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275B9B3">
      <w:pPr>
        <w:pStyle w:val="11"/>
        <w:spacing w:line="0" w:lineRule="atLeast"/>
        <w:jc w:val="center"/>
        <w:rPr>
          <w:rFonts w:hint="eastAsia" w:ascii="仿宋" w:hAnsi="仿宋" w:eastAsia="仿宋" w:cs="仿宋"/>
          <w:b/>
          <w:bCs w:val="0"/>
          <w:kern w:val="36"/>
          <w:sz w:val="44"/>
          <w:szCs w:val="44"/>
          <w:lang w:eastAsia="zh-CN"/>
        </w:rPr>
      </w:pPr>
    </w:p>
    <w:p w14:paraId="4B2AC7A3">
      <w:pPr>
        <w:pStyle w:val="11"/>
        <w:spacing w:line="0" w:lineRule="atLeast"/>
        <w:jc w:val="center"/>
        <w:rPr>
          <w:rFonts w:hint="eastAsia" w:ascii="仿宋" w:hAnsi="仿宋" w:eastAsia="仿宋" w:cs="仿宋"/>
          <w:b/>
          <w:bCs w:val="0"/>
          <w:kern w:val="36"/>
          <w:sz w:val="44"/>
          <w:szCs w:val="44"/>
          <w:lang w:eastAsia="zh-CN"/>
        </w:rPr>
      </w:pPr>
    </w:p>
    <w:p w14:paraId="68B12222">
      <w:pPr>
        <w:pStyle w:val="11"/>
        <w:spacing w:line="0" w:lineRule="atLeast"/>
        <w:jc w:val="center"/>
        <w:rPr>
          <w:rFonts w:hint="eastAsia" w:ascii="仿宋" w:hAnsi="仿宋" w:eastAsia="仿宋" w:cs="仿宋"/>
          <w:b/>
          <w:bCs w:val="0"/>
          <w:kern w:val="36"/>
          <w:sz w:val="52"/>
          <w:szCs w:val="52"/>
          <w:lang w:eastAsia="zh-CN"/>
        </w:rPr>
      </w:pPr>
      <w:r>
        <w:rPr>
          <w:rFonts w:hint="eastAsia" w:ascii="仿宋" w:hAnsi="仿宋" w:eastAsia="仿宋" w:cs="仿宋"/>
          <w:b/>
          <w:bCs w:val="0"/>
          <w:kern w:val="36"/>
          <w:sz w:val="52"/>
          <w:szCs w:val="52"/>
          <w:lang w:eastAsia="zh-CN"/>
        </w:rPr>
        <w:t>福建农林大学校级网上竞价文件</w:t>
      </w:r>
    </w:p>
    <w:p w14:paraId="31D19191">
      <w:pPr>
        <w:pStyle w:val="11"/>
        <w:spacing w:line="0" w:lineRule="atLeast"/>
        <w:jc w:val="center"/>
        <w:rPr>
          <w:rFonts w:hint="eastAsia" w:ascii="仿宋" w:hAnsi="仿宋" w:eastAsia="仿宋" w:cs="仿宋"/>
          <w:b/>
          <w:bCs w:val="0"/>
          <w:kern w:val="36"/>
          <w:sz w:val="30"/>
          <w:szCs w:val="30"/>
          <w:lang w:eastAsia="zh-CN"/>
        </w:rPr>
      </w:pPr>
    </w:p>
    <w:p w14:paraId="4EABF5DF">
      <w:pPr>
        <w:pStyle w:val="11"/>
        <w:spacing w:line="0" w:lineRule="atLeast"/>
        <w:jc w:val="center"/>
        <w:rPr>
          <w:rFonts w:hAnsi="宋体"/>
          <w:b/>
          <w:sz w:val="36"/>
        </w:rPr>
      </w:pPr>
    </w:p>
    <w:p w14:paraId="49C11962">
      <w:pPr>
        <w:pStyle w:val="11"/>
        <w:spacing w:line="0" w:lineRule="atLeast"/>
        <w:jc w:val="center"/>
        <w:rPr>
          <w:rFonts w:hAnsi="宋体"/>
          <w:b/>
          <w:sz w:val="36"/>
        </w:rPr>
      </w:pPr>
    </w:p>
    <w:p w14:paraId="4733A65C">
      <w:pPr>
        <w:pStyle w:val="11"/>
        <w:spacing w:line="400" w:lineRule="exact"/>
        <w:rPr>
          <w:rFonts w:hAnsi="宋体"/>
          <w:b/>
          <w:sz w:val="36"/>
        </w:rPr>
      </w:pPr>
    </w:p>
    <w:p w14:paraId="7124FBF4">
      <w:pPr>
        <w:pStyle w:val="11"/>
        <w:spacing w:line="400" w:lineRule="exact"/>
        <w:rPr>
          <w:rFonts w:hAnsi="宋体"/>
          <w:b/>
          <w:sz w:val="36"/>
        </w:rPr>
      </w:pPr>
    </w:p>
    <w:p w14:paraId="779CB919">
      <w:pPr>
        <w:pStyle w:val="11"/>
        <w:spacing w:line="640" w:lineRule="exact"/>
        <w:ind w:left="2569" w:leftChars="304" w:hanging="1931" w:hangingChars="601"/>
        <w:rPr>
          <w:rFonts w:hint="eastAsia" w:hAnsi="宋体"/>
          <w:b/>
          <w:sz w:val="32"/>
          <w:szCs w:val="32"/>
          <w:lang w:eastAsia="zh-CN"/>
        </w:rPr>
      </w:pPr>
      <w:r>
        <w:rPr>
          <w:rFonts w:hint="eastAsia" w:hAnsi="宋体"/>
          <w:b/>
          <w:sz w:val="32"/>
          <w:szCs w:val="32"/>
        </w:rPr>
        <w:t>项目名称：</w:t>
      </w:r>
      <w:r>
        <w:rPr>
          <w:rFonts w:hint="eastAsia" w:hAnsi="宋体"/>
          <w:b/>
          <w:sz w:val="32"/>
          <w:szCs w:val="32"/>
          <w:lang w:eastAsia="zh-CN"/>
        </w:rPr>
        <w:t>二批植物样本的单细胞转录组及空间转录</w:t>
      </w:r>
    </w:p>
    <w:p w14:paraId="585C9BC8">
      <w:pPr>
        <w:pStyle w:val="11"/>
        <w:spacing w:line="640" w:lineRule="exact"/>
        <w:ind w:left="2555" w:leftChars="1064" w:hanging="321" w:hangingChars="100"/>
        <w:rPr>
          <w:rFonts w:hint="eastAsia" w:hAnsi="宋体" w:eastAsia="宋体"/>
          <w:b/>
          <w:sz w:val="32"/>
          <w:szCs w:val="32"/>
          <w:lang w:eastAsia="zh-CN"/>
        </w:rPr>
      </w:pPr>
      <w:r>
        <w:rPr>
          <w:rFonts w:hint="eastAsia" w:hAnsi="宋体"/>
          <w:b/>
          <w:sz w:val="32"/>
          <w:szCs w:val="32"/>
          <w:lang w:eastAsia="zh-CN"/>
        </w:rPr>
        <w:t>组建库测序服务采购项目</w:t>
      </w:r>
    </w:p>
    <w:p w14:paraId="6E53AE29">
      <w:pPr>
        <w:pStyle w:val="11"/>
        <w:spacing w:line="640" w:lineRule="exact"/>
        <w:ind w:left="2569" w:leftChars="304" w:hanging="1931" w:hangingChars="601"/>
        <w:rPr>
          <w:rFonts w:hint="eastAsia" w:hAnsi="宋体" w:eastAsia="宋体"/>
          <w:b/>
          <w:sz w:val="32"/>
          <w:szCs w:val="32"/>
          <w:lang w:eastAsia="zh-CN"/>
        </w:rPr>
      </w:pPr>
      <w:r>
        <w:rPr>
          <w:rFonts w:hint="eastAsia" w:hAnsi="宋体"/>
          <w:b/>
          <w:sz w:val="32"/>
          <w:szCs w:val="32"/>
        </w:rPr>
        <w:t>项目编号：</w:t>
      </w:r>
      <w:r>
        <w:rPr>
          <w:rFonts w:hint="eastAsia" w:hAnsi="宋体"/>
          <w:b/>
          <w:sz w:val="32"/>
          <w:szCs w:val="32"/>
          <w:lang w:eastAsia="zh-CN"/>
        </w:rPr>
        <w:t>FJLQ-WJ-20260003</w:t>
      </w:r>
    </w:p>
    <w:p w14:paraId="60CF75C9">
      <w:pPr>
        <w:pStyle w:val="11"/>
        <w:spacing w:line="640" w:lineRule="exact"/>
        <w:ind w:left="2569" w:leftChars="304" w:hanging="1931" w:hangingChars="601"/>
        <w:rPr>
          <w:rFonts w:hAnsi="宋体"/>
          <w:b/>
          <w:sz w:val="32"/>
          <w:szCs w:val="32"/>
        </w:rPr>
      </w:pPr>
      <w:r>
        <w:rPr>
          <w:rFonts w:hint="eastAsia" w:hAnsi="宋体"/>
          <w:b/>
          <w:sz w:val="32"/>
          <w:szCs w:val="32"/>
        </w:rPr>
        <w:t xml:space="preserve">采 购 人：福建农林大学  </w:t>
      </w:r>
    </w:p>
    <w:p w14:paraId="25D8C321">
      <w:pPr>
        <w:spacing w:line="500" w:lineRule="exact"/>
        <w:rPr>
          <w:rFonts w:ascii="宋体" w:hAnsi="宋体"/>
          <w:b/>
          <w:sz w:val="48"/>
        </w:rPr>
      </w:pPr>
    </w:p>
    <w:p w14:paraId="06187792">
      <w:pPr>
        <w:spacing w:line="500" w:lineRule="exact"/>
        <w:jc w:val="left"/>
        <w:rPr>
          <w:rFonts w:ascii="宋体" w:hAnsi="宋体"/>
          <w:b/>
          <w:sz w:val="48"/>
        </w:rPr>
      </w:pPr>
    </w:p>
    <w:p w14:paraId="7DB753D5">
      <w:pPr>
        <w:pStyle w:val="3"/>
      </w:pPr>
    </w:p>
    <w:p w14:paraId="55358384">
      <w:pPr>
        <w:spacing w:line="500" w:lineRule="exact"/>
        <w:jc w:val="left"/>
        <w:rPr>
          <w:rFonts w:ascii="宋体" w:hAnsi="宋体"/>
          <w:b/>
          <w:sz w:val="48"/>
        </w:rPr>
      </w:pPr>
    </w:p>
    <w:p w14:paraId="1C196B65">
      <w:pPr>
        <w:spacing w:line="500" w:lineRule="exact"/>
        <w:jc w:val="center"/>
        <w:rPr>
          <w:rFonts w:ascii="宋体" w:hAnsi="宋体"/>
          <w:b/>
          <w:sz w:val="32"/>
          <w:szCs w:val="32"/>
        </w:rPr>
      </w:pPr>
      <w:r>
        <w:rPr>
          <w:rFonts w:hint="eastAsia" w:ascii="宋体" w:hAnsi="宋体"/>
          <w:b/>
          <w:sz w:val="32"/>
          <w:szCs w:val="32"/>
        </w:rPr>
        <w:t>福建立勤项目管理有限公司</w:t>
      </w:r>
    </w:p>
    <w:p w14:paraId="2960F4BE">
      <w:pPr>
        <w:spacing w:line="500" w:lineRule="exact"/>
        <w:jc w:val="center"/>
        <w:rPr>
          <w:rFonts w:ascii="宋体" w:hAnsi="宋体"/>
          <w:b/>
          <w:sz w:val="32"/>
          <w:szCs w:val="32"/>
        </w:rPr>
      </w:pPr>
      <w:r>
        <w:rPr>
          <w:rFonts w:hint="eastAsia" w:ascii="宋体" w:hAnsi="宋体"/>
          <w:b/>
          <w:sz w:val="32"/>
          <w:szCs w:val="32"/>
        </w:rPr>
        <w:t>二〇二</w:t>
      </w:r>
      <w:r>
        <w:rPr>
          <w:rFonts w:hint="eastAsia" w:ascii="宋体" w:hAnsi="宋体"/>
          <w:b/>
          <w:sz w:val="32"/>
          <w:szCs w:val="32"/>
          <w:lang w:eastAsia="zh-CN"/>
        </w:rPr>
        <w:t>六</w:t>
      </w:r>
      <w:r>
        <w:rPr>
          <w:rFonts w:hint="eastAsia" w:ascii="宋体" w:hAnsi="宋体"/>
          <w:b/>
          <w:sz w:val="32"/>
          <w:szCs w:val="32"/>
        </w:rPr>
        <w:t>年</w:t>
      </w:r>
      <w:r>
        <w:rPr>
          <w:rFonts w:hint="eastAsia" w:ascii="宋体" w:hAnsi="宋体"/>
          <w:b/>
          <w:sz w:val="32"/>
          <w:szCs w:val="32"/>
          <w:lang w:val="en-US" w:eastAsia="zh-CN"/>
        </w:rPr>
        <w:t>五</w:t>
      </w:r>
      <w:r>
        <w:rPr>
          <w:rFonts w:hint="eastAsia" w:ascii="宋体" w:hAnsi="宋体"/>
          <w:b/>
          <w:sz w:val="32"/>
          <w:szCs w:val="32"/>
        </w:rPr>
        <w:t>月</w:t>
      </w:r>
    </w:p>
    <w:p w14:paraId="3B1906A6">
      <w:pPr>
        <w:spacing w:line="500" w:lineRule="exact"/>
        <w:rPr>
          <w:rFonts w:ascii="宋体" w:hAnsi="宋体"/>
          <w:b/>
          <w:sz w:val="48"/>
          <w:u w:val="single"/>
        </w:rPr>
      </w:pPr>
      <w:r>
        <w:rPr>
          <w:rFonts w:hint="eastAsia" w:ascii="宋体" w:hAnsi="宋体"/>
          <w:b/>
          <w:sz w:val="48"/>
          <w:u w:val="single"/>
        </w:rPr>
        <w:t xml:space="preserve">                                   </w:t>
      </w:r>
    </w:p>
    <w:p w14:paraId="388EA064">
      <w:pPr>
        <w:snapToGrid w:val="0"/>
        <w:spacing w:line="400" w:lineRule="exact"/>
        <w:rPr>
          <w:rFonts w:hint="eastAsia" w:ascii="宋体" w:hAnsi="宋体" w:eastAsia="宋体"/>
          <w:b/>
          <w:lang w:eastAsia="zh-CN"/>
        </w:rPr>
      </w:pPr>
      <w:r>
        <w:rPr>
          <w:rFonts w:hint="eastAsia" w:ascii="宋体" w:hAnsi="宋体"/>
          <w:b/>
        </w:rPr>
        <w:t>地    址：福州市鼓楼区工业路523号福大怡山文化创意园北区3号楼101</w:t>
      </w:r>
      <w:r>
        <w:rPr>
          <w:rFonts w:hint="eastAsia" w:ascii="宋体" w:hAnsi="宋体"/>
          <w:b/>
          <w:lang w:eastAsia="zh-CN"/>
        </w:rPr>
        <w:t>二层</w:t>
      </w:r>
    </w:p>
    <w:p w14:paraId="68E1C432">
      <w:pPr>
        <w:snapToGrid w:val="0"/>
        <w:spacing w:line="400" w:lineRule="exact"/>
        <w:rPr>
          <w:rFonts w:hint="default" w:ascii="宋体" w:hAnsi="宋体" w:eastAsia="宋体"/>
          <w:b/>
          <w:lang w:val="en-US" w:eastAsia="zh-CN"/>
        </w:rPr>
      </w:pPr>
      <w:r>
        <w:rPr>
          <w:rFonts w:hint="eastAsia" w:ascii="宋体" w:hAnsi="宋体"/>
          <w:b/>
        </w:rPr>
        <w:t>电    话：0591-</w:t>
      </w:r>
      <w:r>
        <w:rPr>
          <w:rFonts w:hint="eastAsia" w:ascii="宋体" w:hAnsi="宋体"/>
          <w:b/>
          <w:lang w:eastAsia="zh-CN"/>
        </w:rPr>
        <w:t>88169727、</w:t>
      </w:r>
      <w:r>
        <w:rPr>
          <w:rFonts w:hint="eastAsia" w:ascii="宋体" w:hAnsi="宋体"/>
          <w:b/>
        </w:rPr>
        <w:t>0591-</w:t>
      </w:r>
      <w:r>
        <w:rPr>
          <w:rFonts w:hint="eastAsia" w:ascii="宋体" w:hAnsi="宋体"/>
          <w:b/>
          <w:lang w:eastAsia="zh-CN"/>
        </w:rPr>
        <w:t>8816</w:t>
      </w:r>
      <w:r>
        <w:rPr>
          <w:rFonts w:hint="eastAsia" w:ascii="宋体" w:hAnsi="宋体"/>
          <w:b/>
          <w:lang w:val="en-US" w:eastAsia="zh-CN"/>
        </w:rPr>
        <w:t>6963</w:t>
      </w:r>
    </w:p>
    <w:p w14:paraId="094BEC2F">
      <w:pPr>
        <w:snapToGrid w:val="0"/>
        <w:spacing w:line="400" w:lineRule="exact"/>
        <w:rPr>
          <w:rFonts w:ascii="宋体" w:hAnsi="宋体"/>
          <w:b/>
        </w:rPr>
      </w:pPr>
      <w:r>
        <w:rPr>
          <w:rFonts w:hint="eastAsia" w:ascii="宋体" w:hAnsi="宋体"/>
          <w:b/>
        </w:rPr>
        <w:t xml:space="preserve">邮    箱：fjlqzb888@126.com            </w:t>
      </w:r>
    </w:p>
    <w:p w14:paraId="2F74C0D2">
      <w:pPr>
        <w:spacing w:line="400" w:lineRule="exact"/>
        <w:rPr>
          <w:rFonts w:ascii="宋体" w:hAnsi="宋体"/>
          <w:b/>
        </w:rPr>
      </w:pPr>
      <w:r>
        <w:rPr>
          <w:rFonts w:hint="eastAsia" w:ascii="宋体" w:hAnsi="宋体"/>
          <w:b/>
        </w:rPr>
        <w:t>网    址：</w:t>
      </w:r>
      <w:r>
        <w:fldChar w:fldCharType="begin"/>
      </w:r>
      <w:r>
        <w:instrText xml:space="preserve"> HYPERLINK "http://www.fjlqzb.com" </w:instrText>
      </w:r>
      <w:r>
        <w:fldChar w:fldCharType="separate"/>
      </w:r>
      <w:r>
        <w:rPr>
          <w:rFonts w:ascii="宋体" w:hAnsi="宋体"/>
          <w:b/>
        </w:rPr>
        <w:t>http</w:t>
      </w:r>
      <w:r>
        <w:rPr>
          <w:rFonts w:hint="eastAsia" w:ascii="宋体" w:hAnsi="宋体"/>
          <w:b/>
        </w:rPr>
        <w:t>:</w:t>
      </w:r>
      <w:r>
        <w:rPr>
          <w:rFonts w:ascii="宋体" w:hAnsi="宋体"/>
          <w:b/>
        </w:rPr>
        <w:t>//www.fjlqzb.com</w:t>
      </w:r>
      <w:r>
        <w:rPr>
          <w:rFonts w:ascii="宋体" w:hAnsi="宋体"/>
          <w:b/>
        </w:rPr>
        <w:fldChar w:fldCharType="end"/>
      </w:r>
    </w:p>
    <w:p w14:paraId="3D90DE4D">
      <w:pPr>
        <w:jc w:val="left"/>
        <w:rPr>
          <w:rFonts w:hint="eastAsia" w:ascii="宋体" w:hAnsi="宋体"/>
          <w:b/>
          <w:sz w:val="10"/>
          <w:szCs w:val="10"/>
        </w:rPr>
      </w:pPr>
    </w:p>
    <w:p w14:paraId="18D53A49">
      <w:pPr>
        <w:jc w:val="left"/>
        <w:rPr>
          <w:rFonts w:hint="eastAsia" w:ascii="宋体" w:hAnsi="宋体"/>
          <w:b/>
        </w:rPr>
      </w:pPr>
    </w:p>
    <w:p w14:paraId="4D2FFBD7">
      <w:pPr>
        <w:jc w:val="left"/>
        <w:rPr>
          <w:rFonts w:ascii="宋体" w:hAnsi="宋体"/>
          <w:b/>
        </w:rPr>
      </w:pPr>
      <w:r>
        <w:rPr>
          <w:rFonts w:hint="eastAsia" w:ascii="宋体" w:hAnsi="宋体"/>
          <w:b/>
        </w:rPr>
        <w:t>本公司已和业主老师确认此竞价文件准确无误，可定稿。</w:t>
      </w:r>
    </w:p>
    <w:p w14:paraId="4153CC6A">
      <w:pPr>
        <w:spacing w:line="360" w:lineRule="auto"/>
        <w:ind w:firstLine="281" w:firstLineChars="100"/>
        <w:jc w:val="center"/>
        <w:rPr>
          <w:rFonts w:ascii="宋体" w:hAnsi="宋体"/>
          <w:b/>
          <w:sz w:val="28"/>
          <w:szCs w:val="28"/>
        </w:rPr>
      </w:pPr>
    </w:p>
    <w:p w14:paraId="519BAE79">
      <w:pPr>
        <w:spacing w:line="360" w:lineRule="auto"/>
        <w:ind w:firstLine="281" w:firstLineChars="100"/>
        <w:jc w:val="center"/>
        <w:rPr>
          <w:rFonts w:ascii="宋体" w:hAnsi="宋体"/>
          <w:b/>
          <w:sz w:val="28"/>
          <w:szCs w:val="28"/>
        </w:rPr>
      </w:pPr>
    </w:p>
    <w:p w14:paraId="598EA0F3">
      <w:pPr>
        <w:spacing w:line="360" w:lineRule="auto"/>
        <w:ind w:firstLine="281" w:firstLineChars="100"/>
        <w:jc w:val="center"/>
        <w:rPr>
          <w:rFonts w:ascii="宋体" w:hAnsi="宋体"/>
          <w:b/>
          <w:sz w:val="28"/>
          <w:szCs w:val="28"/>
        </w:rPr>
      </w:pPr>
      <w:r>
        <w:rPr>
          <w:rFonts w:ascii="宋体" w:hAnsi="宋体"/>
          <w:b/>
          <w:sz w:val="28"/>
          <w:szCs w:val="28"/>
        </w:rPr>
        <w:t>第一章</w:t>
      </w:r>
      <w:r>
        <w:rPr>
          <w:rFonts w:hint="eastAsia" w:ascii="宋体" w:hAnsi="宋体"/>
          <w:b/>
          <w:sz w:val="28"/>
          <w:szCs w:val="28"/>
        </w:rPr>
        <w:t xml:space="preserve">  网上竞价邀请函</w:t>
      </w:r>
    </w:p>
    <w:p w14:paraId="46BAF4ED">
      <w:pPr>
        <w:spacing w:line="360" w:lineRule="auto"/>
        <w:ind w:firstLine="480" w:firstLineChars="200"/>
        <w:rPr>
          <w:rFonts w:ascii="宋体" w:hAnsi="宋体"/>
          <w:sz w:val="24"/>
          <w:szCs w:val="24"/>
        </w:rPr>
      </w:pPr>
      <w:r>
        <w:rPr>
          <w:rFonts w:hint="eastAsia" w:ascii="宋体" w:hAnsi="宋体"/>
          <w:sz w:val="24"/>
          <w:szCs w:val="24"/>
        </w:rPr>
        <w:t>福建立勤项目管理有限公司现邀请合格的供应商对以下采购项目进行网上竞价。</w:t>
      </w:r>
    </w:p>
    <w:p w14:paraId="4537FD2F">
      <w:pPr>
        <w:spacing w:line="360" w:lineRule="auto"/>
        <w:ind w:firstLine="480" w:firstLineChars="200"/>
        <w:rPr>
          <w:rFonts w:hint="eastAsia" w:ascii="宋体" w:hAnsi="宋体" w:eastAsia="宋体"/>
          <w:sz w:val="24"/>
          <w:szCs w:val="24"/>
          <w:lang w:eastAsia="zh-CN"/>
        </w:rPr>
      </w:pPr>
      <w:r>
        <w:rPr>
          <w:rFonts w:hint="eastAsia" w:ascii="宋体" w:hAnsi="宋体"/>
          <w:sz w:val="24"/>
          <w:szCs w:val="24"/>
        </w:rPr>
        <w:t>1、项目</w:t>
      </w:r>
      <w:r>
        <w:rPr>
          <w:rFonts w:hint="eastAsia" w:ascii="宋体" w:hAnsi="宋体" w:cs="Arial"/>
          <w:kern w:val="0"/>
          <w:sz w:val="24"/>
        </w:rPr>
        <w:t>编号：</w:t>
      </w:r>
      <w:r>
        <w:rPr>
          <w:rFonts w:hint="eastAsia" w:ascii="宋体" w:hAnsi="宋体" w:cs="Arial"/>
          <w:kern w:val="0"/>
          <w:sz w:val="24"/>
          <w:lang w:eastAsia="zh-CN"/>
        </w:rPr>
        <w:t>FJLQ-WJ-20260003</w:t>
      </w:r>
    </w:p>
    <w:p w14:paraId="73514265">
      <w:pPr>
        <w:spacing w:line="360" w:lineRule="auto"/>
        <w:ind w:firstLine="480" w:firstLineChars="200"/>
        <w:rPr>
          <w:rFonts w:hint="eastAsia" w:ascii="宋体" w:hAnsi="宋体" w:eastAsia="宋体"/>
          <w:sz w:val="24"/>
          <w:szCs w:val="24"/>
          <w:highlight w:val="yellow"/>
          <w:lang w:eastAsia="zh-CN"/>
        </w:rPr>
      </w:pPr>
      <w:r>
        <w:rPr>
          <w:rFonts w:hint="eastAsia" w:ascii="宋体" w:hAnsi="宋体"/>
          <w:sz w:val="24"/>
          <w:szCs w:val="24"/>
        </w:rPr>
        <w:t>2、项目名</w:t>
      </w:r>
      <w:r>
        <w:rPr>
          <w:rFonts w:hint="eastAsia" w:ascii="宋体" w:hAnsi="宋体" w:cs="Arial"/>
          <w:kern w:val="0"/>
          <w:sz w:val="24"/>
        </w:rPr>
        <w:t>称：</w:t>
      </w:r>
      <w:r>
        <w:rPr>
          <w:rFonts w:hint="eastAsia" w:ascii="宋体" w:hAnsi="宋体" w:cs="Arial"/>
          <w:kern w:val="0"/>
          <w:sz w:val="24"/>
          <w:lang w:eastAsia="zh-CN"/>
        </w:rPr>
        <w:t>二批植物样本的单细胞转录组及空间转录组建库测序服务采购项目</w:t>
      </w:r>
    </w:p>
    <w:p w14:paraId="3045D508">
      <w:pPr>
        <w:spacing w:line="360" w:lineRule="auto"/>
        <w:ind w:firstLine="480"/>
        <w:rPr>
          <w:rFonts w:hint="eastAsia" w:ascii="宋体" w:hAnsi="宋体"/>
          <w:sz w:val="24"/>
          <w:szCs w:val="24"/>
        </w:rPr>
      </w:pPr>
      <w:r>
        <w:rPr>
          <w:rFonts w:hint="eastAsia" w:ascii="宋体" w:hAnsi="宋体"/>
          <w:sz w:val="24"/>
          <w:szCs w:val="24"/>
        </w:rPr>
        <w:t>3、竞价采购标的名称、数量及技术参数要求等详见“竞价采购说明一览表”。</w:t>
      </w:r>
    </w:p>
    <w:p w14:paraId="1BEAC547">
      <w:pPr>
        <w:spacing w:line="360" w:lineRule="auto"/>
        <w:ind w:firstLine="480"/>
        <w:rPr>
          <w:rFonts w:hint="eastAsia" w:ascii="宋体" w:hAnsi="宋体" w:eastAsia="宋体"/>
          <w:color w:val="auto"/>
          <w:sz w:val="24"/>
          <w:szCs w:val="24"/>
          <w:lang w:eastAsia="zh-CN"/>
        </w:rPr>
      </w:pPr>
      <w:r>
        <w:rPr>
          <w:rFonts w:hint="eastAsia" w:ascii="宋体" w:hAnsi="宋体"/>
          <w:sz w:val="24"/>
          <w:szCs w:val="24"/>
        </w:rPr>
        <w:t>4、合同</w:t>
      </w:r>
      <w:r>
        <w:rPr>
          <w:rFonts w:hint="eastAsia" w:ascii="宋体" w:hAnsi="宋体"/>
          <w:color w:val="auto"/>
          <w:sz w:val="24"/>
          <w:szCs w:val="24"/>
        </w:rPr>
        <w:t>包总数：</w:t>
      </w:r>
      <w:r>
        <w:rPr>
          <w:rFonts w:hint="eastAsia" w:ascii="宋体" w:hAnsi="宋体"/>
          <w:color w:val="auto"/>
          <w:sz w:val="24"/>
          <w:szCs w:val="24"/>
          <w:lang w:val="en-US" w:eastAsia="zh-CN"/>
        </w:rPr>
        <w:t>2</w:t>
      </w:r>
    </w:p>
    <w:p w14:paraId="20FD8B2E">
      <w:pPr>
        <w:spacing w:line="360" w:lineRule="auto"/>
        <w:ind w:firstLine="480"/>
        <w:rPr>
          <w:rFonts w:ascii="宋体" w:hAnsi="宋体"/>
          <w:color w:val="auto"/>
          <w:sz w:val="24"/>
          <w:szCs w:val="24"/>
        </w:rPr>
      </w:pPr>
      <w:r>
        <w:rPr>
          <w:rFonts w:hint="eastAsia" w:ascii="宋体" w:hAnsi="宋体"/>
          <w:sz w:val="24"/>
          <w:szCs w:val="24"/>
        </w:rPr>
        <w:t>5、公告起始时</w:t>
      </w:r>
      <w:r>
        <w:rPr>
          <w:rFonts w:hint="eastAsia" w:ascii="宋体" w:hAnsi="宋体"/>
          <w:color w:val="auto"/>
          <w:sz w:val="24"/>
          <w:szCs w:val="24"/>
        </w:rPr>
        <w:t>间：</w:t>
      </w:r>
      <w:r>
        <w:rPr>
          <w:rFonts w:hint="eastAsia" w:ascii="宋体" w:hAnsi="宋体"/>
          <w:color w:val="auto"/>
          <w:sz w:val="24"/>
          <w:szCs w:val="24"/>
          <w:u w:val="single"/>
          <w:lang w:eastAsia="zh-CN"/>
        </w:rPr>
        <w:t>2026</w:t>
      </w:r>
      <w:r>
        <w:rPr>
          <w:rFonts w:hint="eastAsia" w:ascii="宋体" w:hAnsi="宋体"/>
          <w:color w:val="auto"/>
          <w:sz w:val="24"/>
          <w:szCs w:val="24"/>
          <w:u w:val="single"/>
        </w:rPr>
        <w:t>年</w:t>
      </w:r>
      <w:r>
        <w:rPr>
          <w:rFonts w:hint="eastAsia" w:ascii="宋体" w:hAnsi="宋体"/>
          <w:color w:val="auto"/>
          <w:sz w:val="24"/>
          <w:szCs w:val="24"/>
          <w:u w:val="single"/>
          <w:lang w:val="en-US" w:eastAsia="zh-CN"/>
        </w:rPr>
        <w:t>5</w:t>
      </w:r>
      <w:r>
        <w:rPr>
          <w:rFonts w:hint="eastAsia" w:ascii="宋体" w:hAnsi="宋体"/>
          <w:color w:val="auto"/>
          <w:sz w:val="24"/>
          <w:szCs w:val="24"/>
          <w:u w:val="single"/>
        </w:rPr>
        <w:t>月</w:t>
      </w:r>
      <w:r>
        <w:rPr>
          <w:rFonts w:hint="eastAsia" w:ascii="宋体" w:hAnsi="宋体"/>
          <w:color w:val="auto"/>
          <w:sz w:val="24"/>
          <w:szCs w:val="24"/>
          <w:u w:val="single"/>
          <w:lang w:val="en-US" w:eastAsia="zh-CN"/>
        </w:rPr>
        <w:t>20</w:t>
      </w:r>
      <w:r>
        <w:rPr>
          <w:rFonts w:hint="eastAsia" w:ascii="宋体" w:hAnsi="宋体"/>
          <w:color w:val="auto"/>
          <w:sz w:val="24"/>
          <w:szCs w:val="24"/>
          <w:u w:val="single"/>
        </w:rPr>
        <w:t>日</w:t>
      </w:r>
      <w:r>
        <w:rPr>
          <w:rFonts w:hint="eastAsia" w:ascii="宋体" w:hAnsi="宋体"/>
          <w:color w:val="auto"/>
          <w:sz w:val="24"/>
          <w:szCs w:val="24"/>
        </w:rPr>
        <w:t xml:space="preserve">  </w:t>
      </w:r>
    </w:p>
    <w:p w14:paraId="471DF855">
      <w:pPr>
        <w:spacing w:line="360" w:lineRule="auto"/>
        <w:rPr>
          <w:rFonts w:ascii="宋体" w:hAnsi="宋体"/>
          <w:color w:val="auto"/>
          <w:sz w:val="24"/>
          <w:szCs w:val="24"/>
        </w:rPr>
      </w:pPr>
      <w:r>
        <w:rPr>
          <w:rFonts w:hint="eastAsia" w:ascii="宋体" w:hAnsi="宋体"/>
          <w:color w:val="auto"/>
          <w:sz w:val="24"/>
          <w:szCs w:val="24"/>
        </w:rPr>
        <w:t xml:space="preserve">    6、报名起始时间：</w:t>
      </w:r>
      <w:r>
        <w:rPr>
          <w:rFonts w:hint="eastAsia" w:ascii="宋体" w:hAnsi="宋体"/>
          <w:color w:val="auto"/>
          <w:sz w:val="24"/>
          <w:szCs w:val="24"/>
          <w:u w:val="single"/>
          <w:lang w:eastAsia="zh-CN"/>
        </w:rPr>
        <w:t>2026</w:t>
      </w:r>
      <w:r>
        <w:rPr>
          <w:rFonts w:hint="eastAsia" w:ascii="宋体" w:hAnsi="宋体"/>
          <w:color w:val="auto"/>
          <w:sz w:val="24"/>
          <w:szCs w:val="24"/>
          <w:u w:val="single"/>
        </w:rPr>
        <w:t>年</w:t>
      </w:r>
      <w:r>
        <w:rPr>
          <w:rFonts w:hint="eastAsia" w:ascii="宋体" w:hAnsi="宋体"/>
          <w:color w:val="auto"/>
          <w:sz w:val="24"/>
          <w:szCs w:val="24"/>
          <w:u w:val="single"/>
          <w:lang w:val="en-US" w:eastAsia="zh-CN"/>
        </w:rPr>
        <w:t>5</w:t>
      </w:r>
      <w:r>
        <w:rPr>
          <w:rFonts w:hint="eastAsia" w:ascii="宋体" w:hAnsi="宋体"/>
          <w:color w:val="auto"/>
          <w:sz w:val="24"/>
          <w:szCs w:val="24"/>
          <w:u w:val="single"/>
        </w:rPr>
        <w:t>月</w:t>
      </w:r>
      <w:r>
        <w:rPr>
          <w:rFonts w:hint="eastAsia" w:ascii="宋体" w:hAnsi="宋体"/>
          <w:color w:val="auto"/>
          <w:sz w:val="24"/>
          <w:szCs w:val="24"/>
          <w:u w:val="single"/>
          <w:lang w:val="en-US" w:eastAsia="zh-CN"/>
        </w:rPr>
        <w:t>20</w:t>
      </w:r>
      <w:r>
        <w:rPr>
          <w:rFonts w:hint="eastAsia" w:ascii="宋体" w:hAnsi="宋体"/>
          <w:color w:val="auto"/>
          <w:sz w:val="24"/>
          <w:szCs w:val="24"/>
          <w:u w:val="single"/>
        </w:rPr>
        <w:t>日</w:t>
      </w:r>
    </w:p>
    <w:p w14:paraId="52DE3294">
      <w:pPr>
        <w:spacing w:line="360" w:lineRule="auto"/>
        <w:rPr>
          <w:rFonts w:ascii="宋体" w:hAnsi="宋体"/>
          <w:color w:val="auto"/>
          <w:sz w:val="24"/>
          <w:szCs w:val="24"/>
        </w:rPr>
      </w:pPr>
      <w:r>
        <w:rPr>
          <w:rFonts w:hint="eastAsia" w:ascii="宋体" w:hAnsi="宋体"/>
          <w:color w:val="auto"/>
          <w:sz w:val="24"/>
          <w:szCs w:val="24"/>
        </w:rPr>
        <w:t xml:space="preserve">    7、报名截止时间：</w:t>
      </w:r>
      <w:r>
        <w:rPr>
          <w:rFonts w:hint="eastAsia" w:ascii="宋体" w:hAnsi="宋体"/>
          <w:color w:val="auto"/>
          <w:sz w:val="24"/>
          <w:szCs w:val="24"/>
          <w:u w:val="single"/>
          <w:lang w:eastAsia="zh-CN"/>
        </w:rPr>
        <w:t>2026</w:t>
      </w:r>
      <w:r>
        <w:rPr>
          <w:rFonts w:hint="eastAsia" w:ascii="宋体" w:hAnsi="宋体"/>
          <w:color w:val="auto"/>
          <w:sz w:val="24"/>
          <w:szCs w:val="24"/>
          <w:u w:val="single"/>
        </w:rPr>
        <w:t>年</w:t>
      </w:r>
      <w:r>
        <w:rPr>
          <w:rFonts w:hint="eastAsia" w:ascii="宋体" w:hAnsi="宋体"/>
          <w:color w:val="auto"/>
          <w:sz w:val="24"/>
          <w:szCs w:val="24"/>
          <w:u w:val="single"/>
          <w:lang w:val="en-US" w:eastAsia="zh-CN"/>
        </w:rPr>
        <w:t>5</w:t>
      </w:r>
      <w:r>
        <w:rPr>
          <w:rFonts w:hint="eastAsia" w:ascii="宋体" w:hAnsi="宋体"/>
          <w:color w:val="auto"/>
          <w:sz w:val="24"/>
          <w:szCs w:val="24"/>
          <w:u w:val="single"/>
        </w:rPr>
        <w:t>月</w:t>
      </w:r>
      <w:r>
        <w:rPr>
          <w:rFonts w:hint="eastAsia" w:ascii="宋体" w:hAnsi="宋体"/>
          <w:color w:val="auto"/>
          <w:sz w:val="24"/>
          <w:szCs w:val="24"/>
          <w:u w:val="single"/>
          <w:lang w:val="en-US" w:eastAsia="zh-CN"/>
        </w:rPr>
        <w:t>25</w:t>
      </w:r>
      <w:r>
        <w:rPr>
          <w:rFonts w:hint="eastAsia" w:ascii="宋体" w:hAnsi="宋体"/>
          <w:color w:val="auto"/>
          <w:sz w:val="24"/>
          <w:szCs w:val="24"/>
          <w:u w:val="single"/>
        </w:rPr>
        <w:t>日1</w:t>
      </w:r>
      <w:r>
        <w:rPr>
          <w:rFonts w:hint="eastAsia" w:ascii="宋体" w:hAnsi="宋体"/>
          <w:color w:val="auto"/>
          <w:sz w:val="24"/>
          <w:szCs w:val="24"/>
          <w:u w:val="single"/>
          <w:lang w:val="en-US" w:eastAsia="zh-CN"/>
        </w:rPr>
        <w:t>7</w:t>
      </w:r>
      <w:r>
        <w:rPr>
          <w:rFonts w:hint="eastAsia" w:ascii="宋体" w:hAnsi="宋体"/>
          <w:color w:val="auto"/>
          <w:sz w:val="24"/>
          <w:szCs w:val="24"/>
          <w:u w:val="single"/>
        </w:rPr>
        <w:t>:</w:t>
      </w:r>
      <w:r>
        <w:rPr>
          <w:rFonts w:hint="eastAsia" w:ascii="宋体" w:hAnsi="宋体"/>
          <w:color w:val="auto"/>
          <w:sz w:val="24"/>
          <w:szCs w:val="24"/>
          <w:u w:val="single"/>
          <w:lang w:val="en-US" w:eastAsia="zh-CN"/>
        </w:rPr>
        <w:t>3</w:t>
      </w:r>
      <w:r>
        <w:rPr>
          <w:rFonts w:hint="eastAsia" w:ascii="宋体" w:hAnsi="宋体"/>
          <w:color w:val="auto"/>
          <w:sz w:val="24"/>
          <w:szCs w:val="24"/>
          <w:u w:val="single"/>
        </w:rPr>
        <w:t>0:00</w:t>
      </w:r>
    </w:p>
    <w:p w14:paraId="4322BB70">
      <w:pPr>
        <w:spacing w:line="360" w:lineRule="auto"/>
        <w:rPr>
          <w:rFonts w:ascii="宋体" w:hAnsi="宋体"/>
          <w:color w:val="auto"/>
          <w:sz w:val="24"/>
          <w:szCs w:val="24"/>
        </w:rPr>
      </w:pPr>
      <w:r>
        <w:rPr>
          <w:rFonts w:hint="eastAsia" w:ascii="宋体" w:hAnsi="宋体"/>
          <w:color w:val="auto"/>
          <w:sz w:val="24"/>
          <w:szCs w:val="24"/>
        </w:rPr>
        <w:t xml:space="preserve">    8、竞价起始时间：</w:t>
      </w:r>
      <w:r>
        <w:rPr>
          <w:rFonts w:hint="eastAsia" w:ascii="宋体" w:hAnsi="宋体"/>
          <w:color w:val="auto"/>
          <w:sz w:val="24"/>
          <w:szCs w:val="24"/>
          <w:u w:val="single"/>
          <w:lang w:eastAsia="zh-CN"/>
        </w:rPr>
        <w:t>2026</w:t>
      </w:r>
      <w:r>
        <w:rPr>
          <w:rFonts w:hint="eastAsia" w:ascii="宋体" w:hAnsi="宋体"/>
          <w:color w:val="auto"/>
          <w:sz w:val="24"/>
          <w:szCs w:val="24"/>
          <w:u w:val="single"/>
        </w:rPr>
        <w:t>年</w:t>
      </w:r>
      <w:r>
        <w:rPr>
          <w:rFonts w:hint="eastAsia" w:ascii="宋体" w:hAnsi="宋体"/>
          <w:color w:val="auto"/>
          <w:sz w:val="24"/>
          <w:szCs w:val="24"/>
          <w:u w:val="single"/>
          <w:lang w:val="en-US" w:eastAsia="zh-CN"/>
        </w:rPr>
        <w:t>5</w:t>
      </w:r>
      <w:r>
        <w:rPr>
          <w:rFonts w:hint="eastAsia" w:ascii="宋体" w:hAnsi="宋体"/>
          <w:color w:val="auto"/>
          <w:sz w:val="24"/>
          <w:szCs w:val="24"/>
          <w:u w:val="single"/>
        </w:rPr>
        <w:t>月</w:t>
      </w:r>
      <w:r>
        <w:rPr>
          <w:rFonts w:hint="eastAsia" w:ascii="宋体" w:hAnsi="宋体"/>
          <w:color w:val="auto"/>
          <w:sz w:val="24"/>
          <w:szCs w:val="24"/>
          <w:u w:val="single"/>
          <w:lang w:val="en-US" w:eastAsia="zh-CN"/>
        </w:rPr>
        <w:t>26</w:t>
      </w:r>
      <w:r>
        <w:rPr>
          <w:rFonts w:hint="eastAsia" w:ascii="宋体" w:hAnsi="宋体"/>
          <w:color w:val="auto"/>
          <w:sz w:val="24"/>
          <w:szCs w:val="24"/>
          <w:u w:val="single"/>
        </w:rPr>
        <w:t>日1</w:t>
      </w:r>
      <w:r>
        <w:rPr>
          <w:rFonts w:hint="eastAsia" w:ascii="宋体" w:hAnsi="宋体"/>
          <w:color w:val="auto"/>
          <w:sz w:val="24"/>
          <w:szCs w:val="24"/>
          <w:u w:val="single"/>
          <w:lang w:val="en-US" w:eastAsia="zh-CN"/>
        </w:rPr>
        <w:t>0</w:t>
      </w:r>
      <w:r>
        <w:rPr>
          <w:rFonts w:hint="eastAsia" w:ascii="宋体" w:hAnsi="宋体"/>
          <w:color w:val="auto"/>
          <w:sz w:val="24"/>
          <w:szCs w:val="24"/>
          <w:u w:val="single"/>
        </w:rPr>
        <w:t>:</w:t>
      </w:r>
      <w:r>
        <w:rPr>
          <w:rFonts w:hint="eastAsia" w:ascii="宋体" w:hAnsi="宋体"/>
          <w:color w:val="auto"/>
          <w:sz w:val="24"/>
          <w:szCs w:val="24"/>
          <w:u w:val="single"/>
          <w:lang w:val="en-US" w:eastAsia="zh-CN"/>
        </w:rPr>
        <w:t>0</w:t>
      </w:r>
      <w:r>
        <w:rPr>
          <w:rFonts w:hint="eastAsia" w:ascii="宋体" w:hAnsi="宋体"/>
          <w:color w:val="auto"/>
          <w:sz w:val="24"/>
          <w:szCs w:val="24"/>
          <w:u w:val="single"/>
        </w:rPr>
        <w:t>0:00</w:t>
      </w:r>
    </w:p>
    <w:p w14:paraId="402A11AF">
      <w:pPr>
        <w:spacing w:line="360" w:lineRule="auto"/>
        <w:rPr>
          <w:rFonts w:ascii="宋体" w:hAnsi="宋体"/>
          <w:sz w:val="24"/>
          <w:szCs w:val="24"/>
        </w:rPr>
      </w:pPr>
      <w:r>
        <w:rPr>
          <w:rFonts w:hint="eastAsia" w:ascii="宋体" w:hAnsi="宋体"/>
          <w:color w:val="auto"/>
          <w:sz w:val="24"/>
          <w:szCs w:val="24"/>
        </w:rPr>
        <w:t xml:space="preserve">    9、竞价截止时间：</w:t>
      </w:r>
      <w:r>
        <w:rPr>
          <w:rFonts w:hint="eastAsia" w:ascii="宋体" w:hAnsi="宋体"/>
          <w:color w:val="auto"/>
          <w:sz w:val="24"/>
          <w:szCs w:val="24"/>
          <w:u w:val="single"/>
          <w:lang w:eastAsia="zh-CN"/>
        </w:rPr>
        <w:t>2026</w:t>
      </w:r>
      <w:r>
        <w:rPr>
          <w:rFonts w:hint="eastAsia" w:ascii="宋体" w:hAnsi="宋体"/>
          <w:color w:val="auto"/>
          <w:sz w:val="24"/>
          <w:szCs w:val="24"/>
          <w:u w:val="single"/>
        </w:rPr>
        <w:t>年</w:t>
      </w:r>
      <w:r>
        <w:rPr>
          <w:rFonts w:hint="eastAsia" w:ascii="宋体" w:hAnsi="宋体"/>
          <w:color w:val="auto"/>
          <w:sz w:val="24"/>
          <w:szCs w:val="24"/>
          <w:u w:val="single"/>
          <w:lang w:val="en-US" w:eastAsia="zh-CN"/>
        </w:rPr>
        <w:t>5</w:t>
      </w:r>
      <w:r>
        <w:rPr>
          <w:rFonts w:hint="eastAsia" w:ascii="宋体" w:hAnsi="宋体"/>
          <w:color w:val="auto"/>
          <w:sz w:val="24"/>
          <w:szCs w:val="24"/>
          <w:u w:val="single"/>
        </w:rPr>
        <w:t>月</w:t>
      </w:r>
      <w:r>
        <w:rPr>
          <w:rFonts w:hint="eastAsia" w:ascii="宋体" w:hAnsi="宋体"/>
          <w:color w:val="auto"/>
          <w:sz w:val="24"/>
          <w:szCs w:val="24"/>
          <w:u w:val="single"/>
          <w:lang w:val="en-US" w:eastAsia="zh-CN"/>
        </w:rPr>
        <w:t>26</w:t>
      </w:r>
      <w:r>
        <w:rPr>
          <w:rFonts w:hint="eastAsia" w:ascii="宋体" w:hAnsi="宋体"/>
          <w:color w:val="auto"/>
          <w:sz w:val="24"/>
          <w:szCs w:val="24"/>
          <w:u w:val="single"/>
        </w:rPr>
        <w:t>日1</w:t>
      </w:r>
      <w:r>
        <w:rPr>
          <w:rFonts w:hint="eastAsia" w:ascii="宋体" w:hAnsi="宋体"/>
          <w:color w:val="auto"/>
          <w:sz w:val="24"/>
          <w:szCs w:val="24"/>
          <w:u w:val="single"/>
          <w:lang w:val="en-US" w:eastAsia="zh-CN"/>
        </w:rPr>
        <w:t>1</w:t>
      </w:r>
      <w:r>
        <w:rPr>
          <w:rFonts w:hint="eastAsia" w:ascii="宋体" w:hAnsi="宋体"/>
          <w:color w:val="auto"/>
          <w:sz w:val="24"/>
          <w:szCs w:val="24"/>
          <w:u w:val="single"/>
        </w:rPr>
        <w:t>:</w:t>
      </w:r>
      <w:r>
        <w:rPr>
          <w:rFonts w:hint="eastAsia" w:ascii="宋体" w:hAnsi="宋体"/>
          <w:color w:val="auto"/>
          <w:sz w:val="24"/>
          <w:szCs w:val="24"/>
          <w:u w:val="single"/>
          <w:lang w:val="en-US" w:eastAsia="zh-CN"/>
        </w:rPr>
        <w:t>0</w:t>
      </w:r>
      <w:r>
        <w:rPr>
          <w:rFonts w:hint="eastAsia" w:ascii="宋体" w:hAnsi="宋体"/>
          <w:color w:val="auto"/>
          <w:sz w:val="24"/>
          <w:szCs w:val="24"/>
          <w:u w:val="single"/>
        </w:rPr>
        <w:t>0:00</w:t>
      </w:r>
    </w:p>
    <w:p w14:paraId="4A8A18B7">
      <w:pPr>
        <w:spacing w:line="360" w:lineRule="auto"/>
        <w:rPr>
          <w:rFonts w:ascii="宋体" w:hAnsi="宋体"/>
          <w:sz w:val="24"/>
          <w:szCs w:val="24"/>
        </w:rPr>
      </w:pPr>
      <w:r>
        <w:rPr>
          <w:rFonts w:hint="eastAsia" w:ascii="宋体" w:hAnsi="宋体"/>
          <w:sz w:val="24"/>
          <w:szCs w:val="24"/>
        </w:rPr>
        <w:t xml:space="preserve">    10、</w:t>
      </w:r>
      <w:r>
        <w:rPr>
          <w:rFonts w:hint="eastAsia" w:ascii="宋体" w:hAnsi="宋体" w:cs="Arial"/>
          <w:kern w:val="0"/>
          <w:sz w:val="24"/>
        </w:rPr>
        <w:t>潜在供应商应在竞价公告规定的报名时间内进行报名，方为有效报名，且公司名称应与竞价时的公司名称一致，本采购代理机构</w:t>
      </w:r>
      <w:r>
        <w:rPr>
          <w:rFonts w:hint="eastAsia" w:ascii="宋体" w:hAnsi="宋体"/>
          <w:sz w:val="24"/>
          <w:szCs w:val="24"/>
        </w:rPr>
        <w:t>不接受未报名的潜在供应商竞价，且可以不予以书面通知竞价文件更改补充内容等（如果有的话）。下载竞价文件及上传报价文件（</w:t>
      </w:r>
      <w:r>
        <w:rPr>
          <w:rFonts w:hint="eastAsia" w:ascii="宋体" w:hAnsi="宋体"/>
          <w:sz w:val="24"/>
          <w:szCs w:val="24"/>
          <w:lang w:eastAsia="zh-CN"/>
        </w:rPr>
        <w:t>第二册：资格、技术、商务册</w:t>
      </w:r>
      <w:r>
        <w:rPr>
          <w:rFonts w:hint="eastAsia" w:ascii="宋体" w:hAnsi="宋体"/>
          <w:sz w:val="24"/>
          <w:szCs w:val="24"/>
        </w:rPr>
        <w:t>）网址</w:t>
      </w:r>
      <w:r>
        <w:rPr>
          <w:rFonts w:hint="eastAsia" w:ascii="宋体" w:hAnsi="宋体"/>
          <w:sz w:val="24"/>
          <w:szCs w:val="24"/>
          <w:lang w:eastAsia="zh-CN"/>
        </w:rPr>
        <w:t>：</w:t>
      </w:r>
      <w:r>
        <w:rPr>
          <w:rFonts w:hint="eastAsia" w:ascii="宋体" w:hAnsi="宋体"/>
          <w:sz w:val="24"/>
          <w:szCs w:val="24"/>
        </w:rPr>
        <w:t>福建立勤项目管理有限公司</w:t>
      </w:r>
      <w:r>
        <w:rPr>
          <w:rFonts w:hint="eastAsia" w:ascii="宋体" w:hAnsi="宋体"/>
          <w:sz w:val="24"/>
          <w:szCs w:val="24"/>
          <w:lang w:eastAsia="zh-CN"/>
        </w:rPr>
        <w:t>官网（</w:t>
      </w:r>
      <w:r>
        <w:fldChar w:fldCharType="begin"/>
      </w:r>
      <w:r>
        <w:instrText xml:space="preserve"> HYPERLINK "http://www.fjlqzb.com" </w:instrText>
      </w:r>
      <w:r>
        <w:fldChar w:fldCharType="separate"/>
      </w:r>
      <w:r>
        <w:rPr>
          <w:rFonts w:ascii="宋体" w:hAnsi="宋体"/>
          <w:sz w:val="24"/>
          <w:szCs w:val="24"/>
        </w:rPr>
        <w:t>http://www.</w:t>
      </w:r>
      <w:r>
        <w:rPr>
          <w:rFonts w:hint="eastAsia" w:ascii="宋体" w:hAnsi="宋体"/>
          <w:sz w:val="24"/>
          <w:szCs w:val="24"/>
        </w:rPr>
        <w:t>fjlqzb</w:t>
      </w:r>
      <w:r>
        <w:rPr>
          <w:rFonts w:ascii="宋体" w:hAnsi="宋体"/>
          <w:sz w:val="24"/>
          <w:szCs w:val="24"/>
        </w:rPr>
        <w:t>.com</w:t>
      </w:r>
      <w:r>
        <w:rPr>
          <w:rFonts w:ascii="宋体" w:hAnsi="宋体"/>
          <w:sz w:val="24"/>
          <w:szCs w:val="24"/>
        </w:rPr>
        <w:fldChar w:fldCharType="end"/>
      </w:r>
      <w:r>
        <w:rPr>
          <w:rFonts w:hint="eastAsia" w:ascii="宋体" w:hAnsi="宋体"/>
          <w:sz w:val="24"/>
          <w:szCs w:val="24"/>
          <w:lang w:eastAsia="zh-CN"/>
        </w:rPr>
        <w:t>）</w:t>
      </w:r>
      <w:r>
        <w:rPr>
          <w:rFonts w:hint="eastAsia" w:ascii="宋体" w:hAnsi="宋体"/>
          <w:sz w:val="24"/>
          <w:szCs w:val="24"/>
        </w:rPr>
        <w:t>。</w:t>
      </w:r>
    </w:p>
    <w:p w14:paraId="6C5F1B44">
      <w:pPr>
        <w:spacing w:line="360" w:lineRule="auto"/>
        <w:ind w:firstLine="480" w:firstLineChars="200"/>
        <w:rPr>
          <w:rFonts w:ascii="宋体" w:hAnsi="宋体"/>
          <w:sz w:val="24"/>
          <w:szCs w:val="24"/>
        </w:rPr>
      </w:pPr>
      <w:r>
        <w:rPr>
          <w:rFonts w:hint="eastAsia" w:ascii="宋体" w:hAnsi="宋体"/>
          <w:sz w:val="24"/>
          <w:szCs w:val="24"/>
        </w:rPr>
        <w:t>11、有关本项目采购的相关信息（包括网上竞价文件若有修改）福建立勤项目管理有限公司都将在</w:t>
      </w:r>
      <w:r>
        <w:rPr>
          <w:rFonts w:hint="eastAsia" w:ascii="宋体" w:hAnsi="宋体" w:cs="宋体"/>
          <w:color w:val="auto"/>
          <w:sz w:val="24"/>
        </w:rPr>
        <w:t>福建省国资采购平台</w:t>
      </w:r>
      <w:r>
        <w:rPr>
          <w:rFonts w:hint="eastAsia" w:ascii="宋体" w:hAnsi="宋体" w:cs="宋体"/>
          <w:color w:val="auto"/>
          <w:sz w:val="24"/>
          <w:lang w:eastAsia="zh-CN"/>
        </w:rPr>
        <w:t>（https://ygcg.fjcqjy.com）</w:t>
      </w:r>
      <w:r>
        <w:rPr>
          <w:rFonts w:hint="eastAsia" w:ascii="宋体" w:hAnsi="宋体"/>
          <w:sz w:val="24"/>
          <w:szCs w:val="24"/>
        </w:rPr>
        <w:t>、福建立勤项目管理有限公司(http://www.fjlqzb.com)上公布，请潜在竞价人随时关注相关网站，以免错漏重要信息。</w:t>
      </w:r>
    </w:p>
    <w:p w14:paraId="68006B06">
      <w:pPr>
        <w:spacing w:line="360" w:lineRule="auto"/>
        <w:ind w:firstLine="480" w:firstLineChars="200"/>
        <w:rPr>
          <w:rFonts w:ascii="宋体" w:hAnsi="宋体"/>
          <w:sz w:val="24"/>
          <w:szCs w:val="24"/>
        </w:rPr>
      </w:pPr>
      <w:r>
        <w:rPr>
          <w:rFonts w:hint="eastAsia" w:ascii="宋体" w:hAnsi="宋体"/>
          <w:sz w:val="24"/>
          <w:szCs w:val="24"/>
        </w:rPr>
        <w:t>12、</w:t>
      </w:r>
      <w:r>
        <w:rPr>
          <w:rFonts w:hint="eastAsia" w:ascii="宋体" w:hAnsi="宋体"/>
          <w:color w:val="000000" w:themeColor="text1"/>
          <w:sz w:val="24"/>
          <w:szCs w:val="24"/>
        </w:rPr>
        <w:t>竞价文件售价0元</w:t>
      </w:r>
      <w:r>
        <w:rPr>
          <w:rFonts w:hint="eastAsia" w:ascii="宋体" w:hAnsi="宋体"/>
          <w:sz w:val="24"/>
          <w:szCs w:val="24"/>
        </w:rPr>
        <w:t>，在竞价文件获取期限内，各潜在竞价人可直接从竞价公告附件中获取。</w:t>
      </w:r>
    </w:p>
    <w:p w14:paraId="220F0FEC">
      <w:pPr>
        <w:widowControl/>
        <w:spacing w:line="360" w:lineRule="auto"/>
        <w:ind w:firstLine="480" w:firstLineChars="200"/>
        <w:jc w:val="left"/>
        <w:rPr>
          <w:rFonts w:hint="eastAsia" w:ascii="宋体" w:hAnsi="宋体" w:eastAsia="宋体" w:cs="宋体"/>
          <w:bCs/>
          <w:sz w:val="24"/>
          <w:lang w:eastAsia="zh-CN"/>
        </w:rPr>
      </w:pPr>
      <w:r>
        <w:rPr>
          <w:rFonts w:ascii="宋体" w:hAnsi="宋体" w:cs="宋体"/>
          <w:bCs/>
          <w:sz w:val="24"/>
        </w:rPr>
        <w:t>13、</w:t>
      </w:r>
      <w:r>
        <w:rPr>
          <w:rFonts w:hint="eastAsia" w:ascii="宋体" w:hAnsi="宋体" w:cs="宋体"/>
          <w:bCs/>
          <w:sz w:val="24"/>
        </w:rPr>
        <w:t>联系方式</w:t>
      </w:r>
      <w:r>
        <w:rPr>
          <w:rFonts w:hint="eastAsia" w:ascii="宋体" w:hAnsi="宋体" w:cs="宋体"/>
          <w:bCs/>
          <w:sz w:val="24"/>
          <w:lang w:eastAsia="zh-CN"/>
        </w:rPr>
        <w:t>：</w:t>
      </w:r>
    </w:p>
    <w:p w14:paraId="3E3C6393">
      <w:pPr>
        <w:spacing w:line="360" w:lineRule="auto"/>
        <w:ind w:firstLine="482" w:firstLineChars="200"/>
        <w:rPr>
          <w:rFonts w:ascii="宋体" w:hAnsi="宋体"/>
          <w:b/>
          <w:sz w:val="24"/>
          <w:szCs w:val="24"/>
        </w:rPr>
      </w:pPr>
      <w:r>
        <w:rPr>
          <w:rFonts w:hint="eastAsia" w:ascii="宋体" w:hAnsi="宋体"/>
          <w:b/>
          <w:sz w:val="24"/>
          <w:szCs w:val="24"/>
        </w:rPr>
        <w:t>采购人联系方式</w:t>
      </w:r>
    </w:p>
    <w:p w14:paraId="470CFE27">
      <w:pPr>
        <w:spacing w:line="360" w:lineRule="auto"/>
        <w:ind w:firstLine="480" w:firstLineChars="200"/>
        <w:rPr>
          <w:rFonts w:ascii="宋体" w:hAnsi="宋体"/>
          <w:color w:val="auto"/>
          <w:sz w:val="24"/>
          <w:szCs w:val="24"/>
          <w:highlight w:val="none"/>
        </w:rPr>
      </w:pPr>
      <w:r>
        <w:rPr>
          <w:rFonts w:hint="eastAsia" w:ascii="宋体" w:hAnsi="宋体"/>
          <w:sz w:val="24"/>
          <w:szCs w:val="24"/>
        </w:rPr>
        <w:t>采</w:t>
      </w:r>
      <w:r>
        <w:rPr>
          <w:rFonts w:hint="eastAsia" w:ascii="宋体" w:hAnsi="宋体"/>
          <w:color w:val="auto"/>
          <w:sz w:val="24"/>
          <w:szCs w:val="24"/>
          <w:highlight w:val="none"/>
        </w:rPr>
        <w:t>购人名称：福建农林大学</w:t>
      </w:r>
    </w:p>
    <w:p w14:paraId="4F794435">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地  址：</w:t>
      </w:r>
      <w:r>
        <w:rPr>
          <w:rFonts w:hint="eastAsia" w:ascii="宋体" w:hAnsi="宋体" w:cs="宋体"/>
          <w:color w:val="auto"/>
          <w:kern w:val="0"/>
          <w:sz w:val="24"/>
          <w:highlight w:val="none"/>
        </w:rPr>
        <w:t>福州市仓山区上下店路15号</w:t>
      </w:r>
    </w:p>
    <w:p w14:paraId="5B36FBCC">
      <w:pPr>
        <w:spacing w:line="360" w:lineRule="auto"/>
        <w:ind w:firstLine="480" w:firstLineChars="200"/>
        <w:rPr>
          <w:rFonts w:hint="eastAsia" w:ascii="宋体" w:hAnsi="宋体" w:eastAsia="宋体"/>
          <w:color w:val="auto"/>
          <w:sz w:val="24"/>
          <w:szCs w:val="24"/>
          <w:highlight w:val="none"/>
          <w:lang w:val="en-US" w:eastAsia="zh-CN"/>
        </w:rPr>
      </w:pPr>
      <w:r>
        <w:rPr>
          <w:rFonts w:hint="eastAsia" w:ascii="宋体" w:hAnsi="宋体"/>
          <w:color w:val="auto"/>
          <w:sz w:val="24"/>
          <w:szCs w:val="24"/>
          <w:highlight w:val="none"/>
        </w:rPr>
        <w:t>联系人：</w:t>
      </w:r>
      <w:r>
        <w:rPr>
          <w:rFonts w:hint="eastAsia" w:ascii="宋体" w:hAnsi="宋体" w:cs="宋体"/>
          <w:color w:val="auto"/>
          <w:kern w:val="0"/>
          <w:sz w:val="24"/>
          <w:highlight w:val="none"/>
          <w:lang w:val="en-US" w:eastAsia="zh-CN"/>
        </w:rPr>
        <w:t>邓芳</w:t>
      </w:r>
    </w:p>
    <w:p w14:paraId="3D1BC48F">
      <w:pPr>
        <w:spacing w:line="360" w:lineRule="auto"/>
        <w:ind w:firstLine="480" w:firstLineChars="200"/>
        <w:rPr>
          <w:rFonts w:hint="default" w:ascii="宋体" w:hAnsi="宋体" w:eastAsia="宋体"/>
          <w:color w:val="auto"/>
          <w:sz w:val="24"/>
          <w:szCs w:val="24"/>
          <w:highlight w:val="none"/>
          <w:lang w:val="en-US" w:eastAsia="zh-CN"/>
        </w:rPr>
      </w:pPr>
      <w:r>
        <w:rPr>
          <w:rFonts w:hint="eastAsia" w:ascii="宋体" w:hAnsi="宋体"/>
          <w:color w:val="auto"/>
          <w:sz w:val="24"/>
          <w:szCs w:val="24"/>
          <w:highlight w:val="none"/>
        </w:rPr>
        <w:t>电</w:t>
      </w:r>
      <w:r>
        <w:rPr>
          <w:rFonts w:ascii="宋体" w:hAnsi="宋体"/>
          <w:color w:val="auto"/>
          <w:sz w:val="24"/>
          <w:szCs w:val="24"/>
          <w:highlight w:val="none"/>
        </w:rPr>
        <w:t xml:space="preserve">  </w:t>
      </w:r>
      <w:r>
        <w:rPr>
          <w:rFonts w:hint="eastAsia" w:ascii="宋体" w:hAnsi="宋体"/>
          <w:color w:val="auto"/>
          <w:sz w:val="24"/>
          <w:szCs w:val="24"/>
          <w:highlight w:val="none"/>
        </w:rPr>
        <w:t>话：</w:t>
      </w:r>
      <w:r>
        <w:rPr>
          <w:rFonts w:hint="eastAsia" w:ascii="宋体" w:hAnsi="宋体" w:cs="宋体"/>
          <w:color w:val="auto"/>
          <w:kern w:val="0"/>
          <w:sz w:val="24"/>
          <w:highlight w:val="none"/>
        </w:rPr>
        <w:t>0591-</w:t>
      </w:r>
      <w:r>
        <w:rPr>
          <w:rFonts w:hint="eastAsia" w:ascii="宋体" w:hAnsi="宋体" w:cs="宋体"/>
          <w:color w:val="auto"/>
          <w:kern w:val="0"/>
          <w:sz w:val="24"/>
          <w:highlight w:val="none"/>
          <w:lang w:val="en-US" w:eastAsia="zh-CN"/>
        </w:rPr>
        <w:t>88202367</w:t>
      </w:r>
    </w:p>
    <w:p w14:paraId="35BA1315">
      <w:pPr>
        <w:spacing w:line="360" w:lineRule="auto"/>
        <w:ind w:firstLine="482" w:firstLineChars="200"/>
        <w:rPr>
          <w:rFonts w:ascii="宋体" w:hAnsi="宋体"/>
          <w:b/>
          <w:sz w:val="24"/>
          <w:szCs w:val="24"/>
        </w:rPr>
      </w:pPr>
      <w:r>
        <w:rPr>
          <w:rFonts w:hint="eastAsia" w:ascii="宋体" w:hAnsi="宋体"/>
          <w:b/>
          <w:sz w:val="24"/>
          <w:szCs w:val="24"/>
        </w:rPr>
        <w:t>采购代理机构联系方式</w:t>
      </w:r>
    </w:p>
    <w:p w14:paraId="3372A47F">
      <w:pPr>
        <w:spacing w:line="360" w:lineRule="auto"/>
        <w:ind w:firstLine="480" w:firstLineChars="200"/>
        <w:rPr>
          <w:rFonts w:ascii="宋体" w:hAnsi="宋体"/>
          <w:sz w:val="24"/>
          <w:szCs w:val="24"/>
        </w:rPr>
      </w:pPr>
      <w:r>
        <w:rPr>
          <w:rFonts w:hint="eastAsia" w:ascii="宋体" w:hAnsi="宋体"/>
          <w:sz w:val="24"/>
          <w:szCs w:val="24"/>
        </w:rPr>
        <w:t>采购代理机构名称：福建立勤项目管理有限公司</w:t>
      </w:r>
    </w:p>
    <w:p w14:paraId="1B1B46DD">
      <w:pPr>
        <w:spacing w:line="360" w:lineRule="auto"/>
        <w:ind w:firstLine="480" w:firstLineChars="200"/>
        <w:rPr>
          <w:rFonts w:hint="eastAsia" w:ascii="宋体" w:hAnsi="宋体" w:eastAsia="宋体"/>
          <w:sz w:val="24"/>
          <w:szCs w:val="24"/>
          <w:lang w:eastAsia="zh-CN"/>
        </w:rPr>
      </w:pPr>
      <w:r>
        <w:rPr>
          <w:rFonts w:hint="eastAsia" w:ascii="宋体" w:hAnsi="宋体"/>
          <w:sz w:val="24"/>
          <w:szCs w:val="24"/>
        </w:rPr>
        <w:t>地</w:t>
      </w:r>
      <w:r>
        <w:rPr>
          <w:rFonts w:ascii="宋体" w:hAnsi="宋体"/>
          <w:sz w:val="24"/>
          <w:szCs w:val="24"/>
        </w:rPr>
        <w:t xml:space="preserve">  </w:t>
      </w:r>
      <w:r>
        <w:rPr>
          <w:rFonts w:hint="eastAsia" w:ascii="宋体" w:hAnsi="宋体"/>
          <w:sz w:val="24"/>
          <w:szCs w:val="24"/>
        </w:rPr>
        <w:t>址：</w:t>
      </w:r>
      <w:r>
        <w:rPr>
          <w:rFonts w:hint="eastAsia" w:ascii="宋体" w:hAnsi="宋体" w:cs="宋体"/>
          <w:bCs/>
          <w:kern w:val="0"/>
          <w:sz w:val="24"/>
        </w:rPr>
        <w:t>福州市鼓楼区工业路523号福大怡山文化创意园3号楼101</w:t>
      </w:r>
      <w:r>
        <w:rPr>
          <w:rFonts w:hint="eastAsia" w:ascii="宋体" w:hAnsi="宋体" w:cs="宋体"/>
          <w:bCs/>
          <w:kern w:val="0"/>
          <w:sz w:val="24"/>
          <w:lang w:eastAsia="zh-CN"/>
        </w:rPr>
        <w:t>二层</w:t>
      </w:r>
    </w:p>
    <w:p w14:paraId="69969C88">
      <w:pPr>
        <w:spacing w:line="360" w:lineRule="auto"/>
        <w:ind w:firstLine="480" w:firstLineChars="200"/>
        <w:rPr>
          <w:rFonts w:ascii="宋体" w:hAnsi="宋体"/>
          <w:sz w:val="24"/>
          <w:szCs w:val="24"/>
        </w:rPr>
      </w:pPr>
      <w:r>
        <w:rPr>
          <w:rFonts w:hint="eastAsia" w:ascii="宋体" w:hAnsi="宋体"/>
          <w:sz w:val="24"/>
          <w:szCs w:val="24"/>
        </w:rPr>
        <w:t>联系人：</w:t>
      </w:r>
      <w:r>
        <w:rPr>
          <w:rFonts w:hint="eastAsia" w:ascii="宋体" w:hAnsi="宋体" w:cs="宋体"/>
          <w:bCs/>
          <w:kern w:val="0"/>
          <w:sz w:val="24"/>
        </w:rPr>
        <w:t>张静、徐朕</w:t>
      </w:r>
    </w:p>
    <w:p w14:paraId="3EB38AE7">
      <w:pPr>
        <w:spacing w:line="360" w:lineRule="auto"/>
        <w:ind w:firstLine="480" w:firstLineChars="200"/>
        <w:rPr>
          <w:rFonts w:hint="default" w:ascii="宋体" w:hAnsi="宋体" w:eastAsia="宋体"/>
          <w:sz w:val="24"/>
          <w:szCs w:val="24"/>
          <w:lang w:val="en-US" w:eastAsia="zh-CN"/>
        </w:rPr>
      </w:pPr>
      <w:r>
        <w:rPr>
          <w:rFonts w:hint="eastAsia" w:ascii="宋体" w:hAnsi="宋体"/>
          <w:sz w:val="24"/>
          <w:szCs w:val="24"/>
        </w:rPr>
        <w:t>电</w:t>
      </w:r>
      <w:r>
        <w:rPr>
          <w:rFonts w:ascii="宋体" w:hAnsi="宋体"/>
          <w:sz w:val="24"/>
          <w:szCs w:val="24"/>
        </w:rPr>
        <w:t xml:space="preserve">  </w:t>
      </w:r>
      <w:r>
        <w:rPr>
          <w:rFonts w:hint="eastAsia" w:ascii="宋体" w:hAnsi="宋体"/>
          <w:sz w:val="24"/>
          <w:szCs w:val="24"/>
        </w:rPr>
        <w:t>话：</w:t>
      </w:r>
      <w:r>
        <w:rPr>
          <w:rFonts w:hint="eastAsia" w:ascii="宋体" w:hAnsi="宋体" w:cs="宋体"/>
          <w:bCs/>
          <w:kern w:val="0"/>
          <w:sz w:val="24"/>
        </w:rPr>
        <w:t>0591-</w:t>
      </w:r>
      <w:r>
        <w:rPr>
          <w:rFonts w:hint="eastAsia" w:ascii="宋体" w:hAnsi="宋体" w:cs="宋体"/>
          <w:bCs/>
          <w:kern w:val="0"/>
          <w:sz w:val="24"/>
          <w:lang w:eastAsia="zh-CN"/>
        </w:rPr>
        <w:t>88169727、</w:t>
      </w:r>
      <w:r>
        <w:rPr>
          <w:rFonts w:hint="eastAsia" w:ascii="宋体" w:hAnsi="宋体" w:cs="宋体"/>
          <w:bCs/>
          <w:kern w:val="0"/>
          <w:sz w:val="24"/>
          <w:lang w:val="en-US" w:eastAsia="zh-CN"/>
        </w:rPr>
        <w:t>0591-88166963（前台）</w:t>
      </w:r>
    </w:p>
    <w:p w14:paraId="2AB1B857">
      <w:pPr>
        <w:spacing w:line="360" w:lineRule="auto"/>
        <w:ind w:firstLine="480" w:firstLineChars="200"/>
        <w:rPr>
          <w:rFonts w:hint="eastAsia" w:ascii="宋体" w:hAnsi="宋体" w:cs="宋体"/>
          <w:bCs/>
          <w:color w:val="auto"/>
          <w:kern w:val="0"/>
          <w:sz w:val="24"/>
          <w:u w:val="none"/>
        </w:rPr>
      </w:pPr>
      <w:r>
        <w:rPr>
          <w:rFonts w:hint="eastAsia" w:ascii="宋体" w:hAnsi="宋体"/>
          <w:color w:val="auto"/>
          <w:sz w:val="24"/>
          <w:szCs w:val="24"/>
          <w:u w:val="none"/>
        </w:rPr>
        <w:t>电子信箱：</w:t>
      </w:r>
      <w:r>
        <w:rPr>
          <w:rFonts w:hint="eastAsia" w:ascii="宋体" w:hAnsi="宋体" w:cs="宋体"/>
          <w:bCs/>
          <w:color w:val="auto"/>
          <w:kern w:val="0"/>
          <w:sz w:val="24"/>
          <w:u w:val="none"/>
        </w:rPr>
        <w:fldChar w:fldCharType="begin"/>
      </w:r>
      <w:r>
        <w:rPr>
          <w:rFonts w:hint="eastAsia" w:ascii="宋体" w:hAnsi="宋体" w:cs="宋体"/>
          <w:bCs/>
          <w:color w:val="auto"/>
          <w:kern w:val="0"/>
          <w:sz w:val="24"/>
          <w:u w:val="none"/>
        </w:rPr>
        <w:instrText xml:space="preserve"> HYPERLINK "mailto:fjlqzb888@126.com" </w:instrText>
      </w:r>
      <w:r>
        <w:rPr>
          <w:rFonts w:hint="eastAsia" w:ascii="宋体" w:hAnsi="宋体" w:cs="宋体"/>
          <w:bCs/>
          <w:color w:val="auto"/>
          <w:kern w:val="0"/>
          <w:sz w:val="24"/>
          <w:u w:val="none"/>
        </w:rPr>
        <w:fldChar w:fldCharType="separate"/>
      </w:r>
      <w:r>
        <w:rPr>
          <w:rStyle w:val="28"/>
          <w:rFonts w:hint="eastAsia" w:ascii="宋体" w:hAnsi="宋体" w:cs="宋体"/>
          <w:bCs/>
          <w:color w:val="auto"/>
          <w:kern w:val="0"/>
          <w:sz w:val="24"/>
          <w:u w:val="none"/>
        </w:rPr>
        <w:t>fjlqzb888@126.com</w:t>
      </w:r>
      <w:r>
        <w:rPr>
          <w:rFonts w:hint="eastAsia" w:ascii="宋体" w:hAnsi="宋体" w:cs="宋体"/>
          <w:bCs/>
          <w:color w:val="auto"/>
          <w:kern w:val="0"/>
          <w:sz w:val="24"/>
          <w:u w:val="none"/>
        </w:rPr>
        <w:fldChar w:fldCharType="end"/>
      </w:r>
    </w:p>
    <w:p w14:paraId="0B34220C">
      <w:pPr>
        <w:spacing w:line="360" w:lineRule="auto"/>
        <w:ind w:firstLine="482" w:firstLineChars="200"/>
        <w:rPr>
          <w:rFonts w:hint="default" w:ascii="宋体" w:hAnsi="宋体" w:eastAsia="宋体"/>
          <w:sz w:val="24"/>
          <w:szCs w:val="24"/>
          <w:lang w:val="en-US" w:eastAsia="zh-CN"/>
        </w:rPr>
      </w:pPr>
      <w:r>
        <w:rPr>
          <w:rFonts w:hint="eastAsia" w:ascii="宋体" w:hAnsi="宋体"/>
          <w:b/>
          <w:bCs/>
          <w:sz w:val="24"/>
          <w:szCs w:val="24"/>
          <w:lang w:val="en-US" w:eastAsia="zh-CN"/>
        </w:rPr>
        <w:t>缴纳保证金及代理服务费银行账户：</w:t>
      </w:r>
    </w:p>
    <w:p w14:paraId="232404FE">
      <w:pPr>
        <w:spacing w:line="360" w:lineRule="auto"/>
        <w:ind w:firstLine="480" w:firstLineChars="200"/>
        <w:rPr>
          <w:rFonts w:hint="eastAsia" w:ascii="宋体" w:hAnsi="宋体" w:eastAsia="宋体"/>
          <w:sz w:val="24"/>
          <w:szCs w:val="24"/>
          <w:lang w:eastAsia="zh-CN"/>
        </w:rPr>
      </w:pPr>
      <w:r>
        <w:rPr>
          <w:rFonts w:hint="eastAsia" w:ascii="宋体" w:hAnsi="宋体"/>
          <w:sz w:val="24"/>
          <w:szCs w:val="24"/>
          <w:lang w:eastAsia="zh-CN"/>
        </w:rPr>
        <w:t>开户名：</w:t>
      </w:r>
      <w:r>
        <w:rPr>
          <w:rFonts w:hint="eastAsia" w:ascii="宋体" w:hAnsi="宋体"/>
          <w:sz w:val="24"/>
          <w:szCs w:val="24"/>
        </w:rPr>
        <w:t>福建立勤项目管理有限公司</w:t>
      </w:r>
    </w:p>
    <w:p w14:paraId="000ED609">
      <w:pPr>
        <w:spacing w:line="360" w:lineRule="auto"/>
        <w:ind w:firstLine="480" w:firstLineChars="200"/>
        <w:rPr>
          <w:rFonts w:hint="eastAsia" w:ascii="宋体" w:hAnsi="宋体"/>
          <w:sz w:val="24"/>
          <w:szCs w:val="24"/>
        </w:rPr>
      </w:pPr>
      <w:r>
        <w:rPr>
          <w:rFonts w:hint="eastAsia" w:ascii="宋体" w:hAnsi="宋体"/>
          <w:sz w:val="24"/>
          <w:szCs w:val="24"/>
        </w:rPr>
        <w:t xml:space="preserve">开户行：招商银行福州鼓楼支行 </w:t>
      </w:r>
    </w:p>
    <w:p w14:paraId="75976B2A">
      <w:pPr>
        <w:spacing w:line="360" w:lineRule="auto"/>
        <w:ind w:firstLine="480" w:firstLineChars="200"/>
        <w:rPr>
          <w:rFonts w:hint="eastAsia" w:ascii="宋体" w:hAnsi="宋体"/>
          <w:sz w:val="24"/>
          <w:szCs w:val="24"/>
        </w:rPr>
      </w:pPr>
      <w:r>
        <w:rPr>
          <w:rFonts w:hint="eastAsia" w:ascii="宋体" w:hAnsi="宋体"/>
          <w:sz w:val="24"/>
          <w:szCs w:val="24"/>
        </w:rPr>
        <w:t>账  号：5919 1063 8210 001</w:t>
      </w:r>
    </w:p>
    <w:p w14:paraId="72C29788">
      <w:pPr>
        <w:spacing w:line="360" w:lineRule="auto"/>
        <w:ind w:firstLine="480" w:firstLineChars="200"/>
        <w:rPr>
          <w:rFonts w:hint="eastAsia" w:ascii="宋体" w:hAnsi="宋体"/>
          <w:sz w:val="24"/>
          <w:szCs w:val="24"/>
        </w:rPr>
      </w:pPr>
      <w:r>
        <w:rPr>
          <w:rFonts w:hint="eastAsia" w:ascii="宋体" w:hAnsi="宋体"/>
          <w:sz w:val="24"/>
          <w:szCs w:val="24"/>
        </w:rPr>
        <w:t>行  号：3083 9102 6261</w:t>
      </w:r>
    </w:p>
    <w:p w14:paraId="22800C76">
      <w:pPr>
        <w:spacing w:line="360" w:lineRule="auto"/>
        <w:ind w:firstLine="482" w:firstLineChars="200"/>
        <w:rPr>
          <w:rFonts w:ascii="宋体" w:hAnsi="宋体"/>
          <w:b/>
          <w:sz w:val="24"/>
          <w:szCs w:val="24"/>
        </w:rPr>
      </w:pPr>
      <w:r>
        <w:rPr>
          <w:rFonts w:hint="eastAsia" w:ascii="宋体" w:hAnsi="宋体"/>
          <w:b/>
          <w:sz w:val="24"/>
          <w:szCs w:val="24"/>
        </w:rPr>
        <w:t>14、竞价操作流程：</w:t>
      </w:r>
    </w:p>
    <w:p w14:paraId="33E4426A">
      <w:pPr>
        <w:widowControl/>
        <w:spacing w:line="360" w:lineRule="auto"/>
        <w:ind w:firstLine="470" w:firstLineChars="196"/>
        <w:rPr>
          <w:rFonts w:ascii="宋体" w:hAnsi="宋体"/>
          <w:kern w:val="0"/>
          <w:sz w:val="24"/>
        </w:rPr>
      </w:pPr>
      <w:r>
        <w:rPr>
          <w:rFonts w:hint="eastAsia" w:ascii="宋体" w:hAnsi="宋体"/>
          <w:kern w:val="0"/>
          <w:sz w:val="24"/>
        </w:rPr>
        <w:t>14.1网竞平台注册：请各潜在供应商登录【</w:t>
      </w:r>
      <w:r>
        <w:rPr>
          <w:rFonts w:hint="eastAsia" w:ascii="宋体" w:hAnsi="宋体"/>
          <w:sz w:val="24"/>
        </w:rPr>
        <w:t>福建立勤项目管理有限公司网站（http://www. fjlqzb.com/）</w:t>
      </w:r>
      <w:r>
        <w:rPr>
          <w:rFonts w:hint="eastAsia" w:ascii="宋体" w:hAnsi="宋体"/>
          <w:kern w:val="0"/>
          <w:sz w:val="24"/>
        </w:rPr>
        <w:t>】首页进行供应商注册（上传最新有效的营业执照及法定代表人身份证（正、反面），复印件须加盖公章）。</w:t>
      </w:r>
    </w:p>
    <w:p w14:paraId="7EFC5D02">
      <w:pPr>
        <w:widowControl/>
        <w:spacing w:line="360" w:lineRule="auto"/>
        <w:ind w:firstLine="470" w:firstLineChars="196"/>
        <w:rPr>
          <w:rFonts w:ascii="宋体" w:hAnsi="宋体"/>
          <w:kern w:val="0"/>
          <w:sz w:val="24"/>
        </w:rPr>
      </w:pPr>
      <w:r>
        <w:rPr>
          <w:rFonts w:hint="eastAsia" w:ascii="宋体" w:hAnsi="宋体"/>
          <w:kern w:val="0"/>
          <w:sz w:val="24"/>
        </w:rPr>
        <w:t>14.2网竞平台报名：注册审核通过后，供应商登录网竞平台针对该项目报名，按要求上传报价文件（</w:t>
      </w:r>
      <w:r>
        <w:rPr>
          <w:rFonts w:hint="eastAsia" w:ascii="宋体" w:hAnsi="宋体"/>
          <w:kern w:val="0"/>
          <w:sz w:val="24"/>
          <w:lang w:eastAsia="zh-CN"/>
        </w:rPr>
        <w:t>第二册：资格、技术、商务册</w:t>
      </w:r>
      <w:r>
        <w:rPr>
          <w:rFonts w:hint="eastAsia" w:ascii="宋体" w:hAnsi="宋体"/>
          <w:kern w:val="0"/>
          <w:sz w:val="24"/>
        </w:rPr>
        <w:t>）扫描件。</w:t>
      </w:r>
    </w:p>
    <w:p w14:paraId="48E1D774">
      <w:pPr>
        <w:spacing w:line="360" w:lineRule="auto"/>
        <w:ind w:firstLine="480" w:firstLineChars="200"/>
        <w:rPr>
          <w:rFonts w:ascii="宋体" w:hAnsi="宋体"/>
          <w:sz w:val="24"/>
        </w:rPr>
      </w:pPr>
      <w:r>
        <w:rPr>
          <w:rFonts w:hint="eastAsia" w:ascii="宋体" w:hAnsi="宋体"/>
          <w:kern w:val="0"/>
          <w:sz w:val="24"/>
        </w:rPr>
        <w:t>14.3网竞平台竞价：待报名审核通过后，供应商</w:t>
      </w:r>
      <w:r>
        <w:rPr>
          <w:rFonts w:hint="eastAsia" w:ascii="宋体" w:hAnsi="宋体"/>
          <w:sz w:val="24"/>
        </w:rPr>
        <w:t>在规定的竞价时间内</w:t>
      </w:r>
      <w:r>
        <w:rPr>
          <w:rFonts w:hint="eastAsia" w:ascii="宋体" w:hAnsi="宋体"/>
          <w:kern w:val="0"/>
          <w:sz w:val="24"/>
        </w:rPr>
        <w:t>登录网竞平台供应商后台（竞价大厅）针对该项目</w:t>
      </w:r>
      <w:r>
        <w:rPr>
          <w:rFonts w:hint="eastAsia" w:ascii="宋体" w:hAnsi="宋体"/>
          <w:sz w:val="24"/>
        </w:rPr>
        <w:t>进行竞价。</w:t>
      </w:r>
    </w:p>
    <w:p w14:paraId="1D4BB90A">
      <w:pPr>
        <w:spacing w:line="360" w:lineRule="auto"/>
        <w:ind w:firstLine="482" w:firstLineChars="200"/>
        <w:rPr>
          <w:rFonts w:ascii="宋体" w:hAnsi="宋体"/>
          <w:sz w:val="24"/>
        </w:rPr>
      </w:pPr>
      <w:r>
        <w:rPr>
          <w:rFonts w:hint="eastAsia" w:ascii="宋体" w:hAnsi="宋体" w:cs="宋体"/>
          <w:b/>
          <w:sz w:val="24"/>
          <w:shd w:val="pct10" w:color="auto" w:fill="FFFFFF"/>
        </w:rPr>
        <w:t>提醒：供应商若需对项目进行咨询、注册审核，请于工作日的8:30-12:00，14:30-1</w:t>
      </w:r>
      <w:r>
        <w:rPr>
          <w:rFonts w:hint="eastAsia" w:ascii="宋体" w:hAnsi="宋体" w:cs="宋体"/>
          <w:b/>
          <w:sz w:val="24"/>
          <w:shd w:val="pct10" w:color="auto" w:fill="FFFFFF"/>
          <w:lang w:val="en-US" w:eastAsia="zh-CN"/>
        </w:rPr>
        <w:t>7</w:t>
      </w:r>
      <w:r>
        <w:rPr>
          <w:rFonts w:hint="eastAsia" w:ascii="宋体" w:hAnsi="宋体" w:cs="宋体"/>
          <w:b/>
          <w:sz w:val="24"/>
          <w:shd w:val="pct10" w:color="auto" w:fill="FFFFFF"/>
        </w:rPr>
        <w:t>:</w:t>
      </w:r>
      <w:r>
        <w:rPr>
          <w:rFonts w:hint="eastAsia" w:ascii="宋体" w:hAnsi="宋体" w:cs="宋体"/>
          <w:b/>
          <w:sz w:val="24"/>
          <w:shd w:val="pct10" w:color="auto" w:fill="FFFFFF"/>
          <w:lang w:val="en-US" w:eastAsia="zh-CN"/>
        </w:rPr>
        <w:t>3</w:t>
      </w:r>
      <w:r>
        <w:rPr>
          <w:rFonts w:hint="eastAsia" w:ascii="宋体" w:hAnsi="宋体" w:cs="宋体"/>
          <w:b/>
          <w:sz w:val="24"/>
          <w:shd w:val="pct10" w:color="auto" w:fill="FFFFFF"/>
        </w:rPr>
        <w:t>0联系项目负责人。</w:t>
      </w:r>
    </w:p>
    <w:p w14:paraId="71DCC1DC">
      <w:pPr>
        <w:spacing w:line="360" w:lineRule="auto"/>
        <w:rPr>
          <w:rFonts w:ascii="宋体" w:hAnsi="宋体"/>
          <w:b/>
          <w:sz w:val="28"/>
          <w:szCs w:val="28"/>
        </w:rPr>
        <w:sectPr>
          <w:headerReference r:id="rId3" w:type="default"/>
          <w:footerReference r:id="rId4" w:type="default"/>
          <w:footerReference r:id="rId5" w:type="even"/>
          <w:pgSz w:w="11906" w:h="16838"/>
          <w:pgMar w:top="1440" w:right="1797" w:bottom="1440" w:left="1797" w:header="851" w:footer="992" w:gutter="0"/>
          <w:cols w:space="720" w:num="1"/>
          <w:docGrid w:linePitch="312" w:charSpace="0"/>
        </w:sectPr>
      </w:pPr>
    </w:p>
    <w:p w14:paraId="6FBFB3D1">
      <w:pPr>
        <w:jc w:val="center"/>
        <w:rPr>
          <w:rFonts w:hint="eastAsia" w:ascii="宋体" w:hAnsi="宋体"/>
          <w:b/>
          <w:sz w:val="28"/>
          <w:szCs w:val="28"/>
        </w:rPr>
      </w:pPr>
    </w:p>
    <w:p w14:paraId="774D6D70">
      <w:pPr>
        <w:jc w:val="center"/>
        <w:rPr>
          <w:rFonts w:ascii="宋体" w:hAnsi="宋体"/>
          <w:b/>
          <w:sz w:val="28"/>
          <w:szCs w:val="28"/>
        </w:rPr>
      </w:pPr>
      <w:r>
        <w:rPr>
          <w:rFonts w:hint="eastAsia" w:ascii="宋体" w:hAnsi="宋体"/>
          <w:b/>
          <w:sz w:val="28"/>
          <w:szCs w:val="28"/>
        </w:rPr>
        <w:t>第二章  竞价采购说明一览表</w:t>
      </w:r>
    </w:p>
    <w:p w14:paraId="5DA36C91">
      <w:pPr>
        <w:pStyle w:val="21"/>
        <w:ind w:left="0" w:leftChars="0" w:firstLine="0" w:firstLineChars="0"/>
        <w:rPr>
          <w:rFonts w:ascii="宋体" w:hAnsi="宋体"/>
          <w:color w:val="auto"/>
          <w:sz w:val="24"/>
          <w:szCs w:val="32"/>
        </w:rPr>
      </w:pPr>
    </w:p>
    <w:p w14:paraId="1D6AF6DA">
      <w:pPr>
        <w:pStyle w:val="21"/>
        <w:ind w:left="0" w:leftChars="0" w:firstLine="0" w:firstLineChars="0"/>
        <w:rPr>
          <w:rFonts w:ascii="宋体" w:hAnsi="宋体"/>
          <w:color w:val="auto"/>
          <w:sz w:val="24"/>
        </w:rPr>
      </w:pPr>
      <w:r>
        <w:rPr>
          <w:rFonts w:hint="eastAsia" w:ascii="宋体" w:hAnsi="宋体"/>
          <w:color w:val="auto"/>
          <w:sz w:val="24"/>
          <w:szCs w:val="32"/>
        </w:rPr>
        <w:t>服务类</w:t>
      </w:r>
      <w:r>
        <w:rPr>
          <w:rFonts w:hint="eastAsia" w:ascii="宋体" w:hAnsi="宋体"/>
          <w:color w:val="auto"/>
          <w:sz w:val="24"/>
        </w:rPr>
        <w:t xml:space="preserve">                                           </w:t>
      </w:r>
    </w:p>
    <w:tbl>
      <w:tblPr>
        <w:tblStyle w:val="22"/>
        <w:tblW w:w="87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01"/>
        <w:gridCol w:w="735"/>
        <w:gridCol w:w="2610"/>
        <w:gridCol w:w="1799"/>
        <w:gridCol w:w="995"/>
        <w:gridCol w:w="1002"/>
        <w:gridCol w:w="1009"/>
      </w:tblGrid>
      <w:tr w14:paraId="1A0632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2" w:hRule="atLeast"/>
          <w:jc w:val="center"/>
        </w:trPr>
        <w:tc>
          <w:tcPr>
            <w:tcW w:w="601" w:type="dxa"/>
            <w:tcBorders>
              <w:top w:val="single" w:color="auto" w:sz="4" w:space="0"/>
              <w:left w:val="single" w:color="auto" w:sz="4" w:space="0"/>
              <w:bottom w:val="single" w:color="auto" w:sz="4" w:space="0"/>
              <w:right w:val="single" w:color="auto" w:sz="4" w:space="0"/>
            </w:tcBorders>
            <w:vAlign w:val="center"/>
          </w:tcPr>
          <w:p w14:paraId="03E968CA">
            <w:pPr>
              <w:keepNext w:val="0"/>
              <w:keepLines w:val="0"/>
              <w:suppressLineNumbers w:val="0"/>
              <w:spacing w:before="0" w:beforeAutospacing="0" w:after="0" w:afterAutospacing="0" w:line="240" w:lineRule="auto"/>
              <w:ind w:left="0" w:right="240"/>
              <w:jc w:val="right"/>
              <w:rPr>
                <w:rFonts w:ascii="宋体" w:hAnsi="宋体"/>
                <w:b/>
                <w:bCs/>
                <w:color w:val="auto"/>
                <w:kern w:val="0"/>
                <w:sz w:val="24"/>
              </w:rPr>
            </w:pPr>
            <w:r>
              <w:rPr>
                <w:rFonts w:hint="eastAsia" w:ascii="宋体" w:hAnsi="宋体"/>
                <w:b/>
                <w:bCs/>
                <w:color w:val="auto"/>
                <w:kern w:val="0"/>
                <w:sz w:val="24"/>
              </w:rPr>
              <w:t>包号</w:t>
            </w:r>
          </w:p>
        </w:tc>
        <w:tc>
          <w:tcPr>
            <w:tcW w:w="735" w:type="dxa"/>
            <w:tcBorders>
              <w:top w:val="single" w:color="auto" w:sz="4" w:space="0"/>
              <w:left w:val="single" w:color="auto" w:sz="4" w:space="0"/>
              <w:bottom w:val="single" w:color="auto" w:sz="4" w:space="0"/>
              <w:right w:val="single" w:color="auto" w:sz="4" w:space="0"/>
            </w:tcBorders>
            <w:vAlign w:val="center"/>
          </w:tcPr>
          <w:p w14:paraId="5ABAA80D">
            <w:pPr>
              <w:keepNext w:val="0"/>
              <w:keepLines w:val="0"/>
              <w:suppressLineNumbers w:val="0"/>
              <w:spacing w:before="0" w:beforeAutospacing="0" w:after="0" w:afterAutospacing="0" w:line="240" w:lineRule="auto"/>
              <w:ind w:left="0" w:right="0"/>
              <w:jc w:val="center"/>
              <w:rPr>
                <w:rFonts w:ascii="宋体" w:hAnsi="宋体"/>
                <w:b/>
                <w:bCs/>
                <w:color w:val="auto"/>
                <w:kern w:val="0"/>
                <w:sz w:val="24"/>
              </w:rPr>
            </w:pPr>
            <w:r>
              <w:rPr>
                <w:rFonts w:hint="eastAsia" w:ascii="宋体" w:hAnsi="宋体"/>
                <w:b/>
                <w:bCs/>
                <w:color w:val="auto"/>
                <w:kern w:val="0"/>
                <w:sz w:val="24"/>
              </w:rPr>
              <w:t>品目号</w:t>
            </w:r>
          </w:p>
        </w:tc>
        <w:tc>
          <w:tcPr>
            <w:tcW w:w="2610" w:type="dxa"/>
            <w:tcBorders>
              <w:top w:val="single" w:color="auto" w:sz="4" w:space="0"/>
              <w:left w:val="single" w:color="auto" w:sz="4" w:space="0"/>
              <w:bottom w:val="single" w:color="auto" w:sz="4" w:space="0"/>
              <w:right w:val="single" w:color="auto" w:sz="4" w:space="0"/>
            </w:tcBorders>
            <w:vAlign w:val="center"/>
          </w:tcPr>
          <w:p w14:paraId="09CE6B98">
            <w:pPr>
              <w:keepNext w:val="0"/>
              <w:keepLines w:val="0"/>
              <w:suppressLineNumbers w:val="0"/>
              <w:spacing w:before="0" w:beforeAutospacing="0" w:after="0" w:afterAutospacing="0" w:line="240" w:lineRule="auto"/>
              <w:ind w:left="0" w:right="0"/>
              <w:jc w:val="center"/>
              <w:rPr>
                <w:rFonts w:ascii="宋体" w:hAnsi="宋体"/>
                <w:b/>
                <w:bCs/>
                <w:color w:val="auto"/>
                <w:kern w:val="0"/>
                <w:sz w:val="24"/>
              </w:rPr>
            </w:pPr>
            <w:r>
              <w:rPr>
                <w:rFonts w:hint="eastAsia" w:ascii="宋体" w:hAnsi="宋体"/>
                <w:b/>
                <w:bCs/>
                <w:color w:val="auto"/>
                <w:kern w:val="0"/>
                <w:sz w:val="24"/>
              </w:rPr>
              <w:t>品目名称</w:t>
            </w:r>
          </w:p>
        </w:tc>
        <w:tc>
          <w:tcPr>
            <w:tcW w:w="1799" w:type="dxa"/>
            <w:tcBorders>
              <w:top w:val="single" w:color="auto" w:sz="4" w:space="0"/>
              <w:left w:val="single" w:color="auto" w:sz="4" w:space="0"/>
              <w:bottom w:val="single" w:color="auto" w:sz="4" w:space="0"/>
              <w:right w:val="single" w:color="auto" w:sz="4" w:space="0"/>
            </w:tcBorders>
            <w:vAlign w:val="center"/>
          </w:tcPr>
          <w:p w14:paraId="481E8AE9">
            <w:pPr>
              <w:keepNext w:val="0"/>
              <w:keepLines w:val="0"/>
              <w:suppressLineNumbers w:val="0"/>
              <w:spacing w:before="0" w:beforeAutospacing="0" w:after="0" w:afterAutospacing="0" w:line="240" w:lineRule="auto"/>
              <w:ind w:left="0" w:right="0"/>
              <w:jc w:val="center"/>
              <w:rPr>
                <w:rFonts w:ascii="宋体" w:hAnsi="宋体"/>
                <w:b/>
                <w:bCs/>
                <w:color w:val="auto"/>
                <w:kern w:val="0"/>
                <w:sz w:val="24"/>
              </w:rPr>
            </w:pPr>
            <w:r>
              <w:rPr>
                <w:rFonts w:hint="eastAsia" w:ascii="宋体" w:hAnsi="宋体"/>
                <w:b/>
                <w:bCs/>
                <w:color w:val="auto"/>
                <w:kern w:val="0"/>
                <w:sz w:val="24"/>
              </w:rPr>
              <w:t>简要服务要求</w:t>
            </w:r>
          </w:p>
        </w:tc>
        <w:tc>
          <w:tcPr>
            <w:tcW w:w="995" w:type="dxa"/>
            <w:tcBorders>
              <w:top w:val="single" w:color="auto" w:sz="4" w:space="0"/>
              <w:left w:val="single" w:color="auto" w:sz="4" w:space="0"/>
              <w:bottom w:val="single" w:color="auto" w:sz="4" w:space="0"/>
              <w:right w:val="single" w:color="auto" w:sz="4" w:space="0"/>
            </w:tcBorders>
            <w:vAlign w:val="center"/>
          </w:tcPr>
          <w:p w14:paraId="76EA5962">
            <w:pPr>
              <w:keepNext w:val="0"/>
              <w:keepLines w:val="0"/>
              <w:suppressLineNumbers w:val="0"/>
              <w:spacing w:before="0" w:beforeAutospacing="0" w:after="0" w:afterAutospacing="0" w:line="240" w:lineRule="auto"/>
              <w:ind w:left="0" w:right="0"/>
              <w:jc w:val="center"/>
              <w:rPr>
                <w:rFonts w:ascii="宋体" w:hAnsi="宋体"/>
                <w:b/>
                <w:bCs/>
                <w:color w:val="auto"/>
                <w:kern w:val="0"/>
                <w:sz w:val="24"/>
                <w:szCs w:val="22"/>
              </w:rPr>
            </w:pPr>
            <w:r>
              <w:rPr>
                <w:rFonts w:hint="eastAsia" w:ascii="宋体" w:hAnsi="宋体"/>
                <w:b/>
                <w:bCs/>
                <w:color w:val="auto"/>
                <w:kern w:val="0"/>
                <w:sz w:val="24"/>
                <w:szCs w:val="22"/>
              </w:rPr>
              <w:t>数量</w:t>
            </w:r>
          </w:p>
        </w:tc>
        <w:tc>
          <w:tcPr>
            <w:tcW w:w="1002" w:type="dxa"/>
            <w:tcBorders>
              <w:top w:val="single" w:color="auto" w:sz="4" w:space="0"/>
              <w:left w:val="single" w:color="auto" w:sz="4" w:space="0"/>
              <w:bottom w:val="single" w:color="auto" w:sz="4" w:space="0"/>
              <w:right w:val="single" w:color="auto" w:sz="4" w:space="0"/>
            </w:tcBorders>
            <w:vAlign w:val="center"/>
          </w:tcPr>
          <w:p w14:paraId="39D803B7">
            <w:pPr>
              <w:keepNext w:val="0"/>
              <w:keepLines w:val="0"/>
              <w:suppressLineNumbers w:val="0"/>
              <w:spacing w:before="0" w:beforeAutospacing="0" w:after="0" w:afterAutospacing="0" w:line="240" w:lineRule="auto"/>
              <w:ind w:left="0" w:right="0"/>
              <w:jc w:val="center"/>
              <w:rPr>
                <w:rFonts w:hint="eastAsia" w:ascii="宋体" w:hAnsi="宋体"/>
                <w:b/>
                <w:bCs/>
                <w:color w:val="auto"/>
                <w:kern w:val="0"/>
                <w:sz w:val="24"/>
                <w:szCs w:val="22"/>
              </w:rPr>
            </w:pPr>
            <w:r>
              <w:rPr>
                <w:rFonts w:hint="eastAsia" w:ascii="宋体" w:hAnsi="宋体"/>
                <w:b/>
                <w:bCs/>
                <w:color w:val="auto"/>
                <w:kern w:val="0"/>
                <w:sz w:val="24"/>
                <w:szCs w:val="22"/>
              </w:rPr>
              <w:t>单价最高限价</w:t>
            </w:r>
          </w:p>
          <w:p w14:paraId="797D0C44">
            <w:pPr>
              <w:keepNext w:val="0"/>
              <w:keepLines w:val="0"/>
              <w:suppressLineNumbers w:val="0"/>
              <w:spacing w:before="0" w:beforeAutospacing="0" w:after="0" w:afterAutospacing="0" w:line="240" w:lineRule="auto"/>
              <w:ind w:left="0" w:right="0"/>
              <w:jc w:val="center"/>
              <w:rPr>
                <w:rFonts w:hint="eastAsia" w:ascii="宋体" w:hAnsi="宋体"/>
                <w:b/>
                <w:bCs/>
                <w:color w:val="auto"/>
                <w:kern w:val="0"/>
                <w:sz w:val="24"/>
                <w:szCs w:val="22"/>
              </w:rPr>
            </w:pPr>
            <w:r>
              <w:rPr>
                <w:rFonts w:hint="eastAsia" w:ascii="宋体" w:hAnsi="宋体"/>
                <w:b/>
                <w:bCs/>
                <w:color w:val="auto"/>
                <w:kern w:val="0"/>
                <w:sz w:val="24"/>
                <w:szCs w:val="22"/>
                <w:lang w:eastAsia="zh-CN"/>
              </w:rPr>
              <w:t>（元）</w:t>
            </w:r>
          </w:p>
        </w:tc>
        <w:tc>
          <w:tcPr>
            <w:tcW w:w="1009" w:type="dxa"/>
            <w:tcBorders>
              <w:top w:val="single" w:color="auto" w:sz="4" w:space="0"/>
              <w:left w:val="single" w:color="auto" w:sz="4" w:space="0"/>
              <w:bottom w:val="single" w:color="auto" w:sz="4" w:space="0"/>
              <w:right w:val="single" w:color="auto" w:sz="4" w:space="0"/>
            </w:tcBorders>
            <w:vAlign w:val="center"/>
          </w:tcPr>
          <w:p w14:paraId="5B44CD78">
            <w:pPr>
              <w:keepNext w:val="0"/>
              <w:keepLines w:val="0"/>
              <w:suppressLineNumbers w:val="0"/>
              <w:spacing w:before="0" w:beforeAutospacing="0" w:after="0" w:afterAutospacing="0" w:line="240" w:lineRule="auto"/>
              <w:ind w:left="0" w:right="0"/>
              <w:jc w:val="center"/>
              <w:rPr>
                <w:rFonts w:hint="eastAsia" w:ascii="宋体" w:hAnsi="宋体"/>
                <w:b/>
                <w:bCs/>
                <w:color w:val="auto"/>
                <w:kern w:val="0"/>
                <w:sz w:val="24"/>
                <w:szCs w:val="22"/>
              </w:rPr>
            </w:pPr>
            <w:r>
              <w:rPr>
                <w:rFonts w:hint="eastAsia" w:ascii="宋体" w:hAnsi="宋体"/>
                <w:b/>
                <w:bCs/>
                <w:color w:val="auto"/>
                <w:kern w:val="0"/>
                <w:sz w:val="24"/>
                <w:szCs w:val="22"/>
              </w:rPr>
              <w:t>总价最高限价</w:t>
            </w:r>
          </w:p>
          <w:p w14:paraId="66B263FD">
            <w:pPr>
              <w:keepNext w:val="0"/>
              <w:keepLines w:val="0"/>
              <w:suppressLineNumbers w:val="0"/>
              <w:spacing w:before="0" w:beforeAutospacing="0" w:after="0" w:afterAutospacing="0" w:line="240" w:lineRule="auto"/>
              <w:ind w:left="0" w:right="0"/>
              <w:jc w:val="center"/>
              <w:rPr>
                <w:rFonts w:hint="eastAsia" w:ascii="宋体" w:hAnsi="宋体"/>
                <w:b w:val="0"/>
                <w:bCs w:val="0"/>
                <w:color w:val="auto"/>
                <w:kern w:val="0"/>
                <w:sz w:val="24"/>
                <w:szCs w:val="22"/>
              </w:rPr>
            </w:pPr>
            <w:r>
              <w:rPr>
                <w:rFonts w:hint="eastAsia" w:ascii="宋体" w:hAnsi="宋体"/>
                <w:b/>
                <w:bCs/>
                <w:color w:val="auto"/>
                <w:kern w:val="0"/>
                <w:sz w:val="24"/>
                <w:szCs w:val="22"/>
                <w:lang w:eastAsia="zh-CN"/>
              </w:rPr>
              <w:t>（元）</w:t>
            </w:r>
          </w:p>
        </w:tc>
      </w:tr>
      <w:tr w14:paraId="3C6348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3" w:hRule="atLeast"/>
          <w:jc w:val="center"/>
        </w:trPr>
        <w:tc>
          <w:tcPr>
            <w:tcW w:w="601" w:type="dxa"/>
            <w:tcBorders>
              <w:top w:val="single" w:color="auto" w:sz="4" w:space="0"/>
              <w:left w:val="single" w:color="auto" w:sz="4" w:space="0"/>
              <w:bottom w:val="single" w:color="auto" w:sz="4" w:space="0"/>
              <w:right w:val="single" w:color="auto" w:sz="4" w:space="0"/>
            </w:tcBorders>
            <w:vAlign w:val="center"/>
          </w:tcPr>
          <w:p w14:paraId="4BBD9852">
            <w:pPr>
              <w:keepNext w:val="0"/>
              <w:keepLines w:val="0"/>
              <w:suppressLineNumbers w:val="0"/>
              <w:spacing w:before="0" w:beforeAutospacing="0" w:after="0" w:afterAutospacing="0" w:line="240" w:lineRule="auto"/>
              <w:ind w:left="0" w:right="0"/>
              <w:jc w:val="center"/>
              <w:rPr>
                <w:rFonts w:hint="eastAsia" w:asciiTheme="majorEastAsia" w:hAnsiTheme="majorEastAsia" w:eastAsiaTheme="majorEastAsia" w:cstheme="majorEastAsia"/>
                <w:color w:val="auto"/>
                <w:kern w:val="0"/>
                <w:sz w:val="24"/>
              </w:rPr>
            </w:pPr>
            <w:r>
              <w:rPr>
                <w:rFonts w:hint="eastAsia" w:asciiTheme="majorEastAsia" w:hAnsiTheme="majorEastAsia" w:eastAsiaTheme="majorEastAsia" w:cstheme="majorEastAsia"/>
                <w:color w:val="auto"/>
                <w:kern w:val="0"/>
                <w:sz w:val="24"/>
              </w:rPr>
              <w:t>1</w:t>
            </w:r>
          </w:p>
        </w:tc>
        <w:tc>
          <w:tcPr>
            <w:tcW w:w="735" w:type="dxa"/>
            <w:tcBorders>
              <w:top w:val="single" w:color="auto" w:sz="4" w:space="0"/>
              <w:left w:val="single" w:color="auto" w:sz="4" w:space="0"/>
              <w:bottom w:val="single" w:color="auto" w:sz="4" w:space="0"/>
              <w:right w:val="single" w:color="auto" w:sz="4" w:space="0"/>
            </w:tcBorders>
            <w:vAlign w:val="center"/>
          </w:tcPr>
          <w:p w14:paraId="5888DD6D">
            <w:pPr>
              <w:keepNext w:val="0"/>
              <w:keepLines w:val="0"/>
              <w:suppressLineNumbers w:val="0"/>
              <w:spacing w:before="0" w:beforeAutospacing="0" w:after="0" w:afterAutospacing="0" w:line="240" w:lineRule="auto"/>
              <w:ind w:left="0" w:right="0"/>
              <w:jc w:val="center"/>
              <w:rPr>
                <w:rFonts w:hint="eastAsia" w:asciiTheme="majorEastAsia" w:hAnsiTheme="majorEastAsia" w:eastAsiaTheme="majorEastAsia" w:cstheme="majorEastAsia"/>
                <w:color w:val="auto"/>
                <w:kern w:val="0"/>
                <w:sz w:val="24"/>
              </w:rPr>
            </w:pPr>
            <w:r>
              <w:rPr>
                <w:rFonts w:hint="eastAsia" w:asciiTheme="majorEastAsia" w:hAnsiTheme="majorEastAsia" w:eastAsiaTheme="majorEastAsia" w:cstheme="majorEastAsia"/>
                <w:color w:val="auto"/>
                <w:kern w:val="0"/>
                <w:sz w:val="24"/>
              </w:rPr>
              <w:t>1-1</w:t>
            </w:r>
          </w:p>
        </w:tc>
        <w:tc>
          <w:tcPr>
            <w:tcW w:w="2610" w:type="dxa"/>
            <w:tcBorders>
              <w:top w:val="single" w:color="auto" w:sz="4" w:space="0"/>
              <w:left w:val="single" w:color="auto" w:sz="4" w:space="0"/>
              <w:bottom w:val="single" w:color="auto" w:sz="4" w:space="0"/>
              <w:right w:val="single" w:color="auto" w:sz="4" w:space="0"/>
            </w:tcBorders>
            <w:vAlign w:val="center"/>
          </w:tcPr>
          <w:p w14:paraId="789AA4F8">
            <w:pPr>
              <w:keepNext w:val="0"/>
              <w:keepLines w:val="0"/>
              <w:pageBreakBefore w:val="0"/>
              <w:widowControl w:val="0"/>
              <w:suppressLineNumbers w:val="0"/>
              <w:kinsoku/>
              <w:wordWrap/>
              <w:overflowPunct/>
              <w:topLinePunct w:val="0"/>
              <w:autoSpaceDE/>
              <w:bidi w:val="0"/>
              <w:adjustRightInd/>
              <w:snapToGrid/>
              <w:spacing w:before="157" w:beforeLines="50" w:beforeAutospacing="0" w:after="157" w:afterLines="50" w:afterAutospacing="0" w:line="240" w:lineRule="auto"/>
              <w:ind w:left="0" w:right="0"/>
              <w:rPr>
                <w:rFonts w:hint="eastAsia" w:asciiTheme="majorEastAsia" w:hAnsiTheme="majorEastAsia" w:eastAsiaTheme="majorEastAsia" w:cstheme="majorEastAsia"/>
                <w:color w:val="auto"/>
                <w:kern w:val="0"/>
                <w:sz w:val="24"/>
                <w:szCs w:val="24"/>
              </w:rPr>
            </w:pPr>
            <w:r>
              <w:rPr>
                <w:rFonts w:hint="eastAsia" w:asciiTheme="majorEastAsia" w:hAnsiTheme="majorEastAsia" w:eastAsiaTheme="majorEastAsia" w:cstheme="majorEastAsia"/>
                <w:b w:val="0"/>
                <w:bCs w:val="0"/>
                <w:color w:val="auto"/>
                <w:sz w:val="24"/>
                <w:szCs w:val="24"/>
                <w:lang w:val="en-US" w:eastAsia="zh-CN"/>
              </w:rPr>
              <w:t>一批植物样本单细胞转录组建库测序服务</w:t>
            </w:r>
          </w:p>
        </w:tc>
        <w:tc>
          <w:tcPr>
            <w:tcW w:w="1799" w:type="dxa"/>
            <w:tcBorders>
              <w:top w:val="single" w:color="auto" w:sz="4" w:space="0"/>
              <w:left w:val="single" w:color="auto" w:sz="4" w:space="0"/>
              <w:bottom w:val="single" w:color="auto" w:sz="4" w:space="0"/>
              <w:right w:val="single" w:color="auto" w:sz="4" w:space="0"/>
            </w:tcBorders>
            <w:vAlign w:val="center"/>
          </w:tcPr>
          <w:p w14:paraId="61572E29">
            <w:pPr>
              <w:keepNext w:val="0"/>
              <w:keepLines w:val="0"/>
              <w:widowControl/>
              <w:suppressLineNumbers w:val="0"/>
              <w:spacing w:before="0" w:beforeAutospacing="0" w:after="0" w:afterAutospacing="0" w:line="240" w:lineRule="auto"/>
              <w:ind w:left="0" w:right="0"/>
              <w:jc w:val="center"/>
              <w:textAlignment w:val="center"/>
              <w:rPr>
                <w:rFonts w:hint="default" w:asciiTheme="majorEastAsia" w:hAnsiTheme="majorEastAsia" w:eastAsiaTheme="majorEastAsia" w:cstheme="majorEastAsia"/>
                <w:color w:val="auto"/>
                <w:kern w:val="0"/>
                <w:sz w:val="24"/>
                <w:szCs w:val="24"/>
                <w:lang w:val="en-US" w:eastAsia="zh-CN"/>
              </w:rPr>
            </w:pPr>
            <w:r>
              <w:rPr>
                <w:rFonts w:hint="eastAsia" w:asciiTheme="majorEastAsia" w:hAnsiTheme="majorEastAsia" w:eastAsiaTheme="majorEastAsia" w:cstheme="majorEastAsia"/>
                <w:color w:val="auto"/>
                <w:kern w:val="0"/>
                <w:sz w:val="24"/>
                <w:szCs w:val="24"/>
                <w:lang w:val="en-US" w:eastAsia="zh-CN"/>
              </w:rPr>
              <w:t>详见竞价文件</w:t>
            </w:r>
          </w:p>
        </w:tc>
        <w:tc>
          <w:tcPr>
            <w:tcW w:w="995" w:type="dxa"/>
            <w:tcBorders>
              <w:top w:val="single" w:color="auto" w:sz="4" w:space="0"/>
              <w:left w:val="single" w:color="auto" w:sz="4" w:space="0"/>
              <w:bottom w:val="single" w:color="auto" w:sz="4" w:space="0"/>
              <w:right w:val="single" w:color="auto" w:sz="4" w:space="0"/>
            </w:tcBorders>
            <w:vAlign w:val="center"/>
          </w:tcPr>
          <w:p w14:paraId="679744D2">
            <w:pPr>
              <w:keepNext w:val="0"/>
              <w:keepLines w:val="0"/>
              <w:widowControl/>
              <w:suppressLineNumbers w:val="0"/>
              <w:spacing w:before="0" w:beforeAutospacing="0" w:after="0" w:afterAutospacing="0"/>
              <w:ind w:left="0" w:right="0"/>
              <w:jc w:val="center"/>
              <w:textAlignment w:val="center"/>
              <w:rPr>
                <w:rFonts w:hint="eastAsia" w:asciiTheme="majorEastAsia" w:hAnsiTheme="majorEastAsia" w:eastAsiaTheme="majorEastAsia" w:cstheme="majorEastAsia"/>
                <w:color w:val="auto"/>
                <w:kern w:val="0"/>
                <w:sz w:val="24"/>
                <w:szCs w:val="24"/>
              </w:rPr>
            </w:pPr>
            <w:r>
              <w:rPr>
                <w:rFonts w:hint="eastAsia" w:asciiTheme="majorEastAsia" w:hAnsiTheme="majorEastAsia" w:eastAsiaTheme="majorEastAsia" w:cstheme="majorEastAsia"/>
                <w:color w:val="auto"/>
                <w:sz w:val="24"/>
                <w:szCs w:val="24"/>
                <w:lang w:val="en-US" w:eastAsia="zh-CN"/>
              </w:rPr>
              <w:t>20</w:t>
            </w:r>
          </w:p>
        </w:tc>
        <w:tc>
          <w:tcPr>
            <w:tcW w:w="1002" w:type="dxa"/>
            <w:tcBorders>
              <w:top w:val="single" w:color="auto" w:sz="4" w:space="0"/>
              <w:left w:val="single" w:color="auto" w:sz="4" w:space="0"/>
              <w:bottom w:val="single" w:color="auto" w:sz="4" w:space="0"/>
              <w:right w:val="single" w:color="auto" w:sz="4" w:space="0"/>
            </w:tcBorders>
            <w:vAlign w:val="center"/>
          </w:tcPr>
          <w:p w14:paraId="2BB929F0">
            <w:pPr>
              <w:keepNext w:val="0"/>
              <w:keepLines w:val="0"/>
              <w:widowControl/>
              <w:suppressLineNumbers w:val="0"/>
              <w:spacing w:before="0" w:beforeAutospacing="0" w:after="0" w:afterAutospacing="0"/>
              <w:ind w:left="0" w:right="0"/>
              <w:jc w:val="center"/>
              <w:textAlignment w:val="center"/>
              <w:rPr>
                <w:rFonts w:hint="default" w:asciiTheme="majorEastAsia" w:hAnsiTheme="majorEastAsia" w:eastAsiaTheme="majorEastAsia" w:cstheme="majorEastAsia"/>
                <w:color w:val="auto"/>
                <w:kern w:val="0"/>
                <w:sz w:val="24"/>
                <w:szCs w:val="24"/>
                <w:lang w:val="en-US"/>
              </w:rPr>
            </w:pPr>
            <w:r>
              <w:rPr>
                <w:rFonts w:hint="eastAsia" w:asciiTheme="majorEastAsia" w:hAnsiTheme="majorEastAsia" w:eastAsiaTheme="majorEastAsia" w:cstheme="majorEastAsia"/>
                <w:color w:val="auto"/>
                <w:sz w:val="24"/>
                <w:szCs w:val="24"/>
                <w:lang w:val="en-US" w:eastAsia="zh-CN"/>
              </w:rPr>
              <w:t>8000</w:t>
            </w:r>
          </w:p>
        </w:tc>
        <w:tc>
          <w:tcPr>
            <w:tcW w:w="1009" w:type="dxa"/>
            <w:tcBorders>
              <w:top w:val="single" w:color="auto" w:sz="4" w:space="0"/>
              <w:left w:val="single" w:color="auto" w:sz="4" w:space="0"/>
              <w:bottom w:val="single" w:color="auto" w:sz="4" w:space="0"/>
              <w:right w:val="single" w:color="auto" w:sz="4" w:space="0"/>
            </w:tcBorders>
            <w:vAlign w:val="center"/>
          </w:tcPr>
          <w:p w14:paraId="44159D34">
            <w:pPr>
              <w:keepNext w:val="0"/>
              <w:keepLines w:val="0"/>
              <w:widowControl/>
              <w:suppressLineNumbers w:val="0"/>
              <w:spacing w:before="0" w:beforeAutospacing="0" w:after="0" w:afterAutospacing="0"/>
              <w:ind w:left="0" w:right="0"/>
              <w:jc w:val="center"/>
              <w:textAlignment w:val="center"/>
              <w:rPr>
                <w:rFonts w:hint="eastAsia" w:asciiTheme="majorEastAsia" w:hAnsiTheme="majorEastAsia" w:eastAsiaTheme="majorEastAsia" w:cstheme="majorEastAsia"/>
                <w:color w:val="auto"/>
                <w:kern w:val="0"/>
                <w:sz w:val="24"/>
                <w:szCs w:val="24"/>
                <w:lang w:val="en-US"/>
              </w:rPr>
            </w:pPr>
            <w:r>
              <w:rPr>
                <w:rFonts w:hint="eastAsia" w:asciiTheme="majorEastAsia" w:hAnsiTheme="majorEastAsia" w:eastAsiaTheme="majorEastAsia" w:cstheme="majorEastAsia"/>
                <w:i w:val="0"/>
                <w:iCs w:val="0"/>
                <w:color w:val="auto"/>
                <w:kern w:val="0"/>
                <w:sz w:val="24"/>
                <w:szCs w:val="24"/>
                <w:u w:val="none"/>
                <w:lang w:val="en-US" w:eastAsia="zh-CN" w:bidi="ar"/>
              </w:rPr>
              <w:t>160000</w:t>
            </w:r>
          </w:p>
        </w:tc>
      </w:tr>
      <w:tr w14:paraId="37BE78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3" w:hRule="atLeast"/>
          <w:jc w:val="center"/>
        </w:trPr>
        <w:tc>
          <w:tcPr>
            <w:tcW w:w="601" w:type="dxa"/>
            <w:tcBorders>
              <w:top w:val="single" w:color="auto" w:sz="4" w:space="0"/>
              <w:left w:val="single" w:color="auto" w:sz="4" w:space="0"/>
              <w:bottom w:val="single" w:color="auto" w:sz="4" w:space="0"/>
              <w:right w:val="single" w:color="auto" w:sz="4" w:space="0"/>
            </w:tcBorders>
            <w:vAlign w:val="center"/>
          </w:tcPr>
          <w:p w14:paraId="34CCE9A6">
            <w:pPr>
              <w:keepNext w:val="0"/>
              <w:keepLines w:val="0"/>
              <w:suppressLineNumbers w:val="0"/>
              <w:spacing w:before="0" w:beforeAutospacing="0" w:after="0" w:afterAutospacing="0" w:line="240" w:lineRule="auto"/>
              <w:ind w:left="0" w:right="0"/>
              <w:jc w:val="center"/>
              <w:rPr>
                <w:rFonts w:hint="eastAsia" w:asciiTheme="majorEastAsia" w:hAnsiTheme="majorEastAsia" w:eastAsiaTheme="majorEastAsia" w:cstheme="majorEastAsia"/>
                <w:color w:val="auto"/>
                <w:kern w:val="0"/>
                <w:sz w:val="24"/>
                <w:lang w:val="en-US" w:eastAsia="zh-CN"/>
              </w:rPr>
            </w:pPr>
            <w:r>
              <w:rPr>
                <w:rFonts w:hint="eastAsia" w:asciiTheme="majorEastAsia" w:hAnsiTheme="majorEastAsia" w:eastAsiaTheme="majorEastAsia" w:cstheme="majorEastAsia"/>
                <w:color w:val="auto"/>
                <w:kern w:val="0"/>
                <w:sz w:val="24"/>
                <w:lang w:val="en-US" w:eastAsia="zh-CN"/>
              </w:rPr>
              <w:t>2</w:t>
            </w:r>
          </w:p>
        </w:tc>
        <w:tc>
          <w:tcPr>
            <w:tcW w:w="735" w:type="dxa"/>
            <w:tcBorders>
              <w:top w:val="single" w:color="auto" w:sz="4" w:space="0"/>
              <w:left w:val="single" w:color="auto" w:sz="4" w:space="0"/>
              <w:bottom w:val="single" w:color="auto" w:sz="4" w:space="0"/>
              <w:right w:val="single" w:color="auto" w:sz="4" w:space="0"/>
            </w:tcBorders>
            <w:vAlign w:val="center"/>
          </w:tcPr>
          <w:p w14:paraId="31F49224">
            <w:pPr>
              <w:keepNext w:val="0"/>
              <w:keepLines w:val="0"/>
              <w:suppressLineNumbers w:val="0"/>
              <w:spacing w:before="0" w:beforeAutospacing="0" w:after="0" w:afterAutospacing="0" w:line="240" w:lineRule="auto"/>
              <w:ind w:left="0" w:right="0"/>
              <w:jc w:val="center"/>
              <w:rPr>
                <w:rFonts w:hint="eastAsia" w:asciiTheme="majorEastAsia" w:hAnsiTheme="majorEastAsia" w:eastAsiaTheme="majorEastAsia" w:cstheme="majorEastAsia"/>
                <w:color w:val="auto"/>
                <w:kern w:val="0"/>
                <w:sz w:val="24"/>
                <w:lang w:val="en-US" w:eastAsia="zh-CN"/>
              </w:rPr>
            </w:pPr>
            <w:r>
              <w:rPr>
                <w:rFonts w:hint="eastAsia" w:asciiTheme="majorEastAsia" w:hAnsiTheme="majorEastAsia" w:eastAsiaTheme="majorEastAsia" w:cstheme="majorEastAsia"/>
                <w:color w:val="auto"/>
                <w:kern w:val="0"/>
                <w:sz w:val="24"/>
                <w:lang w:val="en-US" w:eastAsia="zh-CN"/>
              </w:rPr>
              <w:t>2-1</w:t>
            </w:r>
          </w:p>
        </w:tc>
        <w:tc>
          <w:tcPr>
            <w:tcW w:w="2610" w:type="dxa"/>
            <w:tcBorders>
              <w:top w:val="single" w:color="auto" w:sz="4" w:space="0"/>
              <w:left w:val="single" w:color="auto" w:sz="4" w:space="0"/>
              <w:bottom w:val="single" w:color="auto" w:sz="4" w:space="0"/>
              <w:right w:val="single" w:color="auto" w:sz="4" w:space="0"/>
            </w:tcBorders>
            <w:vAlign w:val="center"/>
          </w:tcPr>
          <w:p w14:paraId="279AB152">
            <w:pPr>
              <w:keepNext w:val="0"/>
              <w:keepLines w:val="0"/>
              <w:pageBreakBefore w:val="0"/>
              <w:widowControl w:val="0"/>
              <w:suppressLineNumbers w:val="0"/>
              <w:kinsoku/>
              <w:wordWrap/>
              <w:overflowPunct/>
              <w:topLinePunct w:val="0"/>
              <w:autoSpaceDE/>
              <w:autoSpaceDN w:val="0"/>
              <w:bidi w:val="0"/>
              <w:adjustRightInd/>
              <w:snapToGrid/>
              <w:spacing w:before="157" w:beforeLines="50" w:beforeAutospacing="0" w:after="157" w:afterLines="50" w:afterAutospacing="0" w:line="240" w:lineRule="auto"/>
              <w:ind w:left="0" w:right="0"/>
              <w:textAlignment w:val="center"/>
              <w:rPr>
                <w:rFonts w:hint="eastAsia" w:asciiTheme="majorEastAsia" w:hAnsiTheme="majorEastAsia" w:eastAsiaTheme="majorEastAsia" w:cstheme="majorEastAsia"/>
                <w:color w:val="auto"/>
                <w:kern w:val="0"/>
                <w:sz w:val="24"/>
                <w:szCs w:val="24"/>
              </w:rPr>
            </w:pPr>
            <w:r>
              <w:rPr>
                <w:rFonts w:hint="eastAsia" w:asciiTheme="majorEastAsia" w:hAnsiTheme="majorEastAsia" w:eastAsiaTheme="majorEastAsia" w:cstheme="majorEastAsia"/>
                <w:b w:val="0"/>
                <w:bCs w:val="0"/>
                <w:color w:val="auto"/>
                <w:sz w:val="24"/>
                <w:szCs w:val="24"/>
                <w:lang w:val="en-US" w:eastAsia="zh-CN"/>
              </w:rPr>
              <w:t>一批植物样本空间转录组建库测序服务</w:t>
            </w:r>
          </w:p>
        </w:tc>
        <w:tc>
          <w:tcPr>
            <w:tcW w:w="1799" w:type="dxa"/>
            <w:tcBorders>
              <w:top w:val="single" w:color="auto" w:sz="4" w:space="0"/>
              <w:left w:val="single" w:color="auto" w:sz="4" w:space="0"/>
              <w:bottom w:val="single" w:color="auto" w:sz="4" w:space="0"/>
              <w:right w:val="single" w:color="auto" w:sz="4" w:space="0"/>
            </w:tcBorders>
            <w:vAlign w:val="center"/>
          </w:tcPr>
          <w:p w14:paraId="7FB32EAE">
            <w:pPr>
              <w:keepNext w:val="0"/>
              <w:keepLines w:val="0"/>
              <w:widowControl/>
              <w:suppressLineNumbers w:val="0"/>
              <w:spacing w:before="0" w:beforeAutospacing="0" w:after="0" w:afterAutospacing="0" w:line="240" w:lineRule="auto"/>
              <w:ind w:left="0" w:right="0"/>
              <w:jc w:val="center"/>
              <w:textAlignment w:val="center"/>
              <w:rPr>
                <w:rFonts w:hint="eastAsia" w:asciiTheme="majorEastAsia" w:hAnsiTheme="majorEastAsia" w:eastAsiaTheme="majorEastAsia" w:cstheme="majorEastAsia"/>
                <w:color w:val="auto"/>
                <w:kern w:val="0"/>
                <w:sz w:val="24"/>
                <w:szCs w:val="24"/>
              </w:rPr>
            </w:pPr>
            <w:r>
              <w:rPr>
                <w:rFonts w:hint="eastAsia" w:asciiTheme="majorEastAsia" w:hAnsiTheme="majorEastAsia" w:eastAsiaTheme="majorEastAsia" w:cstheme="majorEastAsia"/>
                <w:color w:val="auto"/>
                <w:kern w:val="0"/>
                <w:sz w:val="24"/>
                <w:szCs w:val="24"/>
                <w:lang w:val="en-US" w:eastAsia="zh-CN"/>
              </w:rPr>
              <w:t>详见竞价文件</w:t>
            </w:r>
          </w:p>
        </w:tc>
        <w:tc>
          <w:tcPr>
            <w:tcW w:w="995" w:type="dxa"/>
            <w:tcBorders>
              <w:top w:val="single" w:color="auto" w:sz="4" w:space="0"/>
              <w:left w:val="single" w:color="auto" w:sz="4" w:space="0"/>
              <w:bottom w:val="single" w:color="auto" w:sz="4" w:space="0"/>
              <w:right w:val="single" w:color="auto" w:sz="4" w:space="0"/>
            </w:tcBorders>
            <w:vAlign w:val="center"/>
          </w:tcPr>
          <w:p w14:paraId="6812FB5D">
            <w:pPr>
              <w:keepNext w:val="0"/>
              <w:keepLines w:val="0"/>
              <w:widowControl/>
              <w:suppressLineNumbers w:val="0"/>
              <w:spacing w:before="0" w:beforeAutospacing="0" w:after="0" w:afterAutospacing="0"/>
              <w:ind w:left="0" w:right="0"/>
              <w:jc w:val="center"/>
              <w:textAlignment w:val="center"/>
              <w:rPr>
                <w:rFonts w:hint="eastAsia" w:asciiTheme="majorEastAsia" w:hAnsiTheme="majorEastAsia" w:eastAsiaTheme="majorEastAsia" w:cstheme="majorEastAsia"/>
                <w:color w:val="auto"/>
                <w:kern w:val="0"/>
                <w:sz w:val="24"/>
                <w:szCs w:val="24"/>
              </w:rPr>
            </w:pPr>
            <w:r>
              <w:rPr>
                <w:rFonts w:hint="eastAsia" w:asciiTheme="majorEastAsia" w:hAnsiTheme="majorEastAsia" w:eastAsiaTheme="majorEastAsia" w:cstheme="majorEastAsia"/>
                <w:color w:val="auto"/>
                <w:kern w:val="2"/>
                <w:sz w:val="24"/>
                <w:szCs w:val="24"/>
                <w:lang w:val="en-US" w:eastAsia="zh-CN" w:bidi="ar-SA"/>
              </w:rPr>
              <w:t>12</w:t>
            </w:r>
          </w:p>
        </w:tc>
        <w:tc>
          <w:tcPr>
            <w:tcW w:w="1002" w:type="dxa"/>
            <w:tcBorders>
              <w:top w:val="single" w:color="auto" w:sz="4" w:space="0"/>
              <w:left w:val="single" w:color="auto" w:sz="4" w:space="0"/>
              <w:bottom w:val="single" w:color="auto" w:sz="4" w:space="0"/>
              <w:right w:val="single" w:color="auto" w:sz="4" w:space="0"/>
            </w:tcBorders>
            <w:vAlign w:val="center"/>
          </w:tcPr>
          <w:p w14:paraId="5A07DE0C">
            <w:pPr>
              <w:keepNext w:val="0"/>
              <w:keepLines w:val="0"/>
              <w:widowControl/>
              <w:suppressLineNumbers w:val="0"/>
              <w:spacing w:before="0" w:beforeAutospacing="0" w:after="0" w:afterAutospacing="0"/>
              <w:ind w:left="0" w:right="0"/>
              <w:jc w:val="center"/>
              <w:textAlignment w:val="center"/>
              <w:rPr>
                <w:rFonts w:hint="default" w:asciiTheme="majorEastAsia" w:hAnsiTheme="majorEastAsia" w:eastAsiaTheme="majorEastAsia" w:cstheme="majorEastAsia"/>
                <w:color w:val="auto"/>
                <w:kern w:val="0"/>
                <w:sz w:val="24"/>
                <w:szCs w:val="24"/>
                <w:lang w:val="en-US"/>
              </w:rPr>
            </w:pPr>
            <w:r>
              <w:rPr>
                <w:rFonts w:hint="eastAsia" w:asciiTheme="majorEastAsia" w:hAnsiTheme="majorEastAsia" w:eastAsiaTheme="majorEastAsia" w:cstheme="majorEastAsia"/>
                <w:color w:val="auto"/>
                <w:kern w:val="2"/>
                <w:sz w:val="24"/>
                <w:szCs w:val="24"/>
                <w:lang w:val="en-US" w:eastAsia="zh-CN" w:bidi="ar-SA"/>
              </w:rPr>
              <w:t>28000</w:t>
            </w:r>
          </w:p>
        </w:tc>
        <w:tc>
          <w:tcPr>
            <w:tcW w:w="1009" w:type="dxa"/>
            <w:tcBorders>
              <w:top w:val="single" w:color="auto" w:sz="4" w:space="0"/>
              <w:left w:val="single" w:color="auto" w:sz="4" w:space="0"/>
              <w:bottom w:val="single" w:color="auto" w:sz="4" w:space="0"/>
              <w:right w:val="single" w:color="auto" w:sz="4" w:space="0"/>
            </w:tcBorders>
            <w:vAlign w:val="center"/>
          </w:tcPr>
          <w:p w14:paraId="6B5D80CA">
            <w:pPr>
              <w:keepNext w:val="0"/>
              <w:keepLines w:val="0"/>
              <w:widowControl/>
              <w:suppressLineNumbers w:val="0"/>
              <w:spacing w:before="0" w:beforeAutospacing="0" w:after="0" w:afterAutospacing="0"/>
              <w:ind w:left="0" w:right="0"/>
              <w:jc w:val="center"/>
              <w:textAlignment w:val="center"/>
              <w:rPr>
                <w:rFonts w:hint="eastAsia" w:asciiTheme="majorEastAsia" w:hAnsiTheme="majorEastAsia" w:eastAsiaTheme="majorEastAsia" w:cstheme="majorEastAsia"/>
                <w:color w:val="auto"/>
                <w:kern w:val="0"/>
                <w:sz w:val="24"/>
                <w:szCs w:val="24"/>
                <w:lang w:val="en-US"/>
              </w:rPr>
            </w:pPr>
            <w:r>
              <w:rPr>
                <w:rFonts w:hint="eastAsia" w:asciiTheme="majorEastAsia" w:hAnsiTheme="majorEastAsia" w:eastAsiaTheme="majorEastAsia" w:cstheme="majorEastAsia"/>
                <w:i w:val="0"/>
                <w:iCs w:val="0"/>
                <w:color w:val="auto"/>
                <w:kern w:val="0"/>
                <w:sz w:val="24"/>
                <w:szCs w:val="24"/>
                <w:u w:val="none"/>
                <w:lang w:val="en-US" w:eastAsia="zh-CN" w:bidi="ar"/>
              </w:rPr>
              <w:t>336000</w:t>
            </w:r>
          </w:p>
        </w:tc>
      </w:tr>
      <w:tr w14:paraId="0B2CD3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8" w:hRule="atLeast"/>
          <w:jc w:val="center"/>
        </w:trPr>
        <w:tc>
          <w:tcPr>
            <w:tcW w:w="6740" w:type="dxa"/>
            <w:gridSpan w:val="5"/>
            <w:tcBorders>
              <w:top w:val="single" w:color="auto" w:sz="4" w:space="0"/>
              <w:left w:val="single" w:color="auto" w:sz="4" w:space="0"/>
              <w:right w:val="single" w:color="auto" w:sz="4" w:space="0"/>
            </w:tcBorders>
            <w:vAlign w:val="center"/>
          </w:tcPr>
          <w:p w14:paraId="4104986B">
            <w:pPr>
              <w:keepNext w:val="0"/>
              <w:keepLines w:val="0"/>
              <w:suppressLineNumbers w:val="0"/>
              <w:spacing w:before="0" w:beforeAutospacing="0" w:after="0" w:afterAutospacing="0" w:line="240" w:lineRule="auto"/>
              <w:ind w:left="0" w:right="0"/>
              <w:jc w:val="center"/>
              <w:rPr>
                <w:rFonts w:hint="eastAsia" w:asciiTheme="majorEastAsia" w:hAnsiTheme="majorEastAsia" w:eastAsiaTheme="majorEastAsia" w:cstheme="majorEastAsia"/>
                <w:color w:val="auto"/>
                <w:kern w:val="0"/>
                <w:sz w:val="24"/>
                <w:szCs w:val="24"/>
                <w:highlight w:val="none"/>
              </w:rPr>
            </w:pPr>
            <w:r>
              <w:rPr>
                <w:rFonts w:hint="eastAsia" w:asciiTheme="majorEastAsia" w:hAnsiTheme="majorEastAsia" w:eastAsiaTheme="majorEastAsia" w:cstheme="majorEastAsia"/>
                <w:color w:val="auto"/>
                <w:kern w:val="0"/>
                <w:sz w:val="24"/>
                <w:highlight w:val="none"/>
              </w:rPr>
              <w:t>合计(大写)：人民币</w:t>
            </w:r>
            <w:r>
              <w:rPr>
                <w:rFonts w:hint="eastAsia" w:asciiTheme="majorEastAsia" w:hAnsiTheme="majorEastAsia" w:eastAsiaTheme="majorEastAsia" w:cstheme="majorEastAsia"/>
                <w:color w:val="auto"/>
                <w:kern w:val="0"/>
                <w:sz w:val="24"/>
                <w:highlight w:val="none"/>
                <w:lang w:val="en-US" w:eastAsia="zh-CN"/>
              </w:rPr>
              <w:t>肆拾玖万陆仟</w:t>
            </w:r>
            <w:r>
              <w:rPr>
                <w:rFonts w:hint="eastAsia" w:asciiTheme="majorEastAsia" w:hAnsiTheme="majorEastAsia" w:eastAsiaTheme="majorEastAsia" w:cstheme="majorEastAsia"/>
                <w:color w:val="auto"/>
                <w:kern w:val="0"/>
                <w:sz w:val="24"/>
                <w:highlight w:val="none"/>
              </w:rPr>
              <w:t>元整</w:t>
            </w:r>
          </w:p>
        </w:tc>
        <w:tc>
          <w:tcPr>
            <w:tcW w:w="2011" w:type="dxa"/>
            <w:gridSpan w:val="2"/>
            <w:tcBorders>
              <w:top w:val="single" w:color="auto" w:sz="4" w:space="0"/>
              <w:left w:val="single" w:color="auto" w:sz="4" w:space="0"/>
              <w:bottom w:val="single" w:color="auto" w:sz="4" w:space="0"/>
              <w:right w:val="single" w:color="auto" w:sz="4" w:space="0"/>
            </w:tcBorders>
            <w:vAlign w:val="center"/>
          </w:tcPr>
          <w:p w14:paraId="52BBFF57">
            <w:pPr>
              <w:keepNext w:val="0"/>
              <w:keepLines w:val="0"/>
              <w:suppressLineNumbers w:val="0"/>
              <w:spacing w:before="0" w:beforeAutospacing="0" w:after="0" w:afterAutospacing="0" w:line="240" w:lineRule="auto"/>
              <w:ind w:left="0" w:right="0"/>
              <w:jc w:val="center"/>
              <w:rPr>
                <w:rFonts w:hint="eastAsia" w:asciiTheme="majorEastAsia" w:hAnsiTheme="majorEastAsia" w:eastAsiaTheme="majorEastAsia" w:cstheme="majorEastAsia"/>
                <w:color w:val="auto"/>
                <w:kern w:val="0"/>
                <w:sz w:val="24"/>
                <w:szCs w:val="24"/>
                <w:highlight w:val="none"/>
                <w:lang w:val="en-US" w:eastAsia="zh-CN"/>
              </w:rPr>
            </w:pPr>
            <w:r>
              <w:rPr>
                <w:rFonts w:hint="eastAsia" w:asciiTheme="majorEastAsia" w:hAnsiTheme="majorEastAsia" w:eastAsiaTheme="majorEastAsia" w:cstheme="majorEastAsia"/>
                <w:color w:val="auto"/>
                <w:kern w:val="0"/>
                <w:sz w:val="24"/>
                <w:highlight w:val="none"/>
              </w:rPr>
              <w:t>¥</w:t>
            </w:r>
            <w:r>
              <w:rPr>
                <w:rFonts w:hint="eastAsia" w:asciiTheme="majorEastAsia" w:hAnsiTheme="majorEastAsia" w:eastAsiaTheme="majorEastAsia" w:cstheme="majorEastAsia"/>
                <w:color w:val="auto"/>
                <w:kern w:val="0"/>
                <w:sz w:val="24"/>
                <w:highlight w:val="none"/>
                <w:lang w:val="en-US" w:eastAsia="zh-CN"/>
              </w:rPr>
              <w:t xml:space="preserve"> 496000.00</w:t>
            </w:r>
          </w:p>
        </w:tc>
      </w:tr>
    </w:tbl>
    <w:p w14:paraId="1E6FD98A">
      <w:pPr>
        <w:spacing w:line="420" w:lineRule="exact"/>
        <w:rPr>
          <w:rFonts w:hint="eastAsia" w:ascii="宋体" w:hAnsi="宋体"/>
          <w:b/>
          <w:bCs/>
          <w:color w:val="auto"/>
          <w:sz w:val="24"/>
          <w:szCs w:val="24"/>
        </w:rPr>
      </w:pPr>
    </w:p>
    <w:p w14:paraId="2D574A13">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b/>
          <w:bCs/>
          <w:sz w:val="24"/>
          <w:szCs w:val="24"/>
        </w:rPr>
      </w:pPr>
      <w:r>
        <w:rPr>
          <w:rFonts w:hint="eastAsia" w:ascii="宋体" w:hAnsi="宋体"/>
          <w:b/>
          <w:bCs/>
          <w:sz w:val="24"/>
          <w:szCs w:val="24"/>
        </w:rPr>
        <w:t>注：</w:t>
      </w:r>
    </w:p>
    <w:p w14:paraId="056DFAE6">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ascii="宋体" w:hAnsi="宋体"/>
          <w:b/>
          <w:bCs/>
          <w:color w:val="auto"/>
          <w:sz w:val="24"/>
          <w:szCs w:val="24"/>
        </w:rPr>
      </w:pPr>
      <w:r>
        <w:rPr>
          <w:rFonts w:hint="eastAsia" w:ascii="宋体" w:hAnsi="宋体"/>
          <w:b/>
          <w:bCs/>
          <w:sz w:val="24"/>
          <w:szCs w:val="24"/>
        </w:rPr>
        <w:t>（1）</w:t>
      </w:r>
      <w:r>
        <w:rPr>
          <w:rFonts w:hint="eastAsia" w:ascii="宋体" w:hAnsi="宋体"/>
          <w:b/>
          <w:bCs/>
        </w:rPr>
        <w:t xml:space="preserve"> </w:t>
      </w:r>
      <w:r>
        <w:rPr>
          <w:rFonts w:hint="eastAsia" w:ascii="宋体" w:hAnsi="宋体"/>
          <w:b/>
          <w:bCs/>
          <w:sz w:val="24"/>
          <w:szCs w:val="24"/>
        </w:rPr>
        <w:t>以上项目所列价格为采购预算的最高限</w:t>
      </w:r>
      <w:r>
        <w:rPr>
          <w:rFonts w:hint="eastAsia" w:ascii="宋体" w:hAnsi="宋体"/>
          <w:b/>
          <w:bCs/>
          <w:color w:val="auto"/>
          <w:sz w:val="24"/>
          <w:szCs w:val="24"/>
        </w:rPr>
        <w:t>价，</w:t>
      </w:r>
      <w:r>
        <w:rPr>
          <w:rFonts w:ascii="宋体" w:hAnsi="宋体"/>
          <w:b/>
          <w:bCs/>
          <w:color w:val="auto"/>
          <w:sz w:val="24"/>
          <w:szCs w:val="24"/>
          <w:highlight w:val="none"/>
        </w:rPr>
        <w:t>竞</w:t>
      </w:r>
      <w:bookmarkStart w:id="18" w:name="_GoBack"/>
      <w:bookmarkEnd w:id="18"/>
      <w:r>
        <w:rPr>
          <w:rFonts w:ascii="宋体" w:hAnsi="宋体"/>
          <w:b/>
          <w:bCs/>
          <w:color w:val="auto"/>
          <w:sz w:val="24"/>
          <w:szCs w:val="24"/>
          <w:highlight w:val="none"/>
        </w:rPr>
        <w:t>价人报价总价</w:t>
      </w:r>
      <w:r>
        <w:rPr>
          <w:rFonts w:hint="eastAsia" w:ascii="宋体" w:hAnsi="宋体"/>
          <w:b/>
          <w:bCs/>
          <w:color w:val="auto"/>
          <w:sz w:val="24"/>
          <w:szCs w:val="24"/>
          <w:highlight w:val="none"/>
          <w:lang w:eastAsia="zh-CN"/>
        </w:rPr>
        <w:t>不能超过</w:t>
      </w:r>
      <w:r>
        <w:rPr>
          <w:rFonts w:ascii="宋体" w:hAnsi="宋体"/>
          <w:b/>
          <w:bCs/>
          <w:color w:val="auto"/>
          <w:sz w:val="24"/>
          <w:szCs w:val="24"/>
          <w:highlight w:val="none"/>
        </w:rPr>
        <w:t>最高限价，报价单价不能超过竞价文件的单价最高限价</w:t>
      </w:r>
      <w:r>
        <w:rPr>
          <w:rFonts w:ascii="宋体" w:hAnsi="宋体"/>
          <w:b/>
          <w:bCs/>
          <w:color w:val="auto"/>
          <w:sz w:val="24"/>
          <w:szCs w:val="24"/>
        </w:rPr>
        <w:t>，否则视为无效报价</w:t>
      </w:r>
      <w:r>
        <w:rPr>
          <w:rFonts w:hint="eastAsia" w:ascii="宋体" w:hAnsi="宋体"/>
          <w:b/>
          <w:bCs/>
          <w:color w:val="auto"/>
          <w:sz w:val="24"/>
          <w:szCs w:val="24"/>
        </w:rPr>
        <w:t>。</w:t>
      </w:r>
    </w:p>
    <w:p w14:paraId="1F23133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宋体" w:hAnsi="宋体"/>
          <w:bCs/>
          <w:color w:val="auto"/>
          <w:sz w:val="24"/>
          <w:szCs w:val="24"/>
        </w:rPr>
      </w:pPr>
      <w:r>
        <w:rPr>
          <w:rFonts w:hint="eastAsia" w:ascii="宋体" w:hAnsi="宋体"/>
          <w:color w:val="auto"/>
          <w:sz w:val="24"/>
          <w:szCs w:val="24"/>
        </w:rPr>
        <w:t>（</w:t>
      </w:r>
      <w:r>
        <w:rPr>
          <w:rFonts w:hint="eastAsia" w:ascii="宋体" w:hAnsi="宋体"/>
          <w:bCs/>
          <w:color w:val="auto"/>
          <w:sz w:val="24"/>
          <w:szCs w:val="24"/>
        </w:rPr>
        <w:t>2）供应商必须保证所投产品具有在中国境内的合法使用权和用户保护权，有属于国家强制性要求（如3C等）的产品必须符合国家强制性认证规定。货物的制造标准及技术规范等有关资料必须符合国家相关标准、规范要求。（如有）</w:t>
      </w:r>
    </w:p>
    <w:p w14:paraId="2ED7E53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宋体" w:hAnsi="宋体"/>
          <w:bCs/>
          <w:sz w:val="24"/>
          <w:szCs w:val="24"/>
        </w:rPr>
      </w:pPr>
      <w:r>
        <w:rPr>
          <w:rFonts w:hint="eastAsia" w:ascii="宋体" w:hAnsi="宋体"/>
          <w:bCs/>
          <w:color w:val="auto"/>
          <w:sz w:val="24"/>
          <w:szCs w:val="24"/>
        </w:rPr>
        <w:t>（3）</w:t>
      </w:r>
      <w:r>
        <w:rPr>
          <w:rFonts w:ascii="宋体" w:hAnsi="宋体"/>
          <w:bCs/>
          <w:color w:val="auto"/>
          <w:sz w:val="24"/>
          <w:szCs w:val="24"/>
        </w:rPr>
        <w:t>根据财政部、国家发展改革委《关于印发节</w:t>
      </w:r>
      <w:r>
        <w:rPr>
          <w:rFonts w:ascii="宋体" w:hAnsi="宋体"/>
          <w:bCs/>
          <w:sz w:val="24"/>
          <w:szCs w:val="24"/>
        </w:rPr>
        <w:t>能产品政府采购品目清单的通知》（财库〔2019〕19号）的规定，台式计算机，便携式计算机，平板式微型计算机，激光打印机，针式打印机，液晶显示器，制冷压缩机，空调机组，专用制冷、空调设备，镇流器，空调机，电热水器，普通照明用双端荧光灯，电视设备，视频设备，便器，水嘴品目为政府强制采购的节能产品{具体品目以《节能产品政府采购品目清单》（财库〔2019〕19号）中“★”标注为准}。若</w:t>
      </w:r>
      <w:r>
        <w:rPr>
          <w:rFonts w:hint="eastAsia" w:ascii="宋体" w:hAnsi="宋体"/>
          <w:bCs/>
          <w:sz w:val="24"/>
          <w:szCs w:val="24"/>
        </w:rPr>
        <w:t>竞价人</w:t>
      </w:r>
      <w:r>
        <w:rPr>
          <w:rFonts w:ascii="宋体" w:hAnsi="宋体"/>
          <w:bCs/>
          <w:sz w:val="24"/>
          <w:szCs w:val="24"/>
        </w:rPr>
        <w:t>所投产品属于政府强制节能产品的，在</w:t>
      </w:r>
      <w:r>
        <w:rPr>
          <w:rFonts w:hint="eastAsia" w:ascii="宋体" w:hAnsi="宋体"/>
          <w:bCs/>
          <w:sz w:val="24"/>
          <w:szCs w:val="24"/>
        </w:rPr>
        <w:t>报价文件（</w:t>
      </w:r>
      <w:r>
        <w:rPr>
          <w:rFonts w:hint="eastAsia" w:ascii="宋体" w:hAnsi="宋体"/>
          <w:bCs/>
          <w:sz w:val="24"/>
          <w:szCs w:val="24"/>
          <w:lang w:eastAsia="zh-CN"/>
        </w:rPr>
        <w:t>第二册：资格、技术、商务册</w:t>
      </w:r>
      <w:r>
        <w:rPr>
          <w:rFonts w:hint="eastAsia" w:ascii="宋体" w:hAnsi="宋体"/>
          <w:bCs/>
          <w:sz w:val="24"/>
          <w:szCs w:val="24"/>
        </w:rPr>
        <w:t>）中</w:t>
      </w:r>
      <w:r>
        <w:rPr>
          <w:rFonts w:ascii="宋体" w:hAnsi="宋体"/>
          <w:bCs/>
          <w:sz w:val="24"/>
          <w:szCs w:val="24"/>
        </w:rPr>
        <w:t>须提供所投政府强制节能产品由国家确定的认证机构出具的、处于有效期之内的产品认证证书复印件，否则视为无效</w:t>
      </w:r>
      <w:r>
        <w:rPr>
          <w:rFonts w:hint="eastAsia" w:ascii="宋体" w:hAnsi="宋体"/>
          <w:bCs/>
          <w:sz w:val="24"/>
          <w:szCs w:val="24"/>
        </w:rPr>
        <w:t>报价。（如有）</w:t>
      </w:r>
    </w:p>
    <w:p w14:paraId="0E97FAB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宋体" w:hAnsi="宋体"/>
          <w:bCs/>
          <w:color w:val="auto"/>
          <w:sz w:val="24"/>
          <w:szCs w:val="24"/>
        </w:rPr>
      </w:pPr>
      <w:r>
        <w:rPr>
          <w:rFonts w:hint="eastAsia" w:ascii="宋体" w:hAnsi="宋体"/>
          <w:bCs/>
          <w:sz w:val="24"/>
          <w:szCs w:val="24"/>
        </w:rPr>
        <w:t>（4）采购单位在提出采购需求时有</w:t>
      </w:r>
      <w:r>
        <w:rPr>
          <w:rFonts w:hint="eastAsia" w:ascii="宋体" w:hAnsi="宋体"/>
          <w:bCs/>
          <w:color w:val="auto"/>
          <w:sz w:val="24"/>
          <w:szCs w:val="24"/>
          <w:lang w:eastAsia="zh-CN"/>
        </w:rPr>
        <w:t>备选</w:t>
      </w:r>
      <w:r>
        <w:rPr>
          <w:rFonts w:hint="eastAsia" w:ascii="宋体" w:hAnsi="宋体"/>
          <w:bCs/>
          <w:color w:val="auto"/>
          <w:sz w:val="24"/>
          <w:szCs w:val="24"/>
        </w:rPr>
        <w:t>品牌的，所报品牌需在采购单位选定的品牌范围内</w:t>
      </w:r>
      <w:r>
        <w:rPr>
          <w:rFonts w:hint="eastAsia" w:ascii="宋体" w:hAnsi="宋体"/>
          <w:bCs/>
          <w:color w:val="auto"/>
          <w:sz w:val="24"/>
          <w:szCs w:val="24"/>
          <w:lang w:eastAsia="zh-CN"/>
        </w:rPr>
        <w:t>，否则竞价无效</w:t>
      </w:r>
      <w:r>
        <w:rPr>
          <w:rFonts w:hint="eastAsia" w:ascii="宋体" w:hAnsi="宋体"/>
          <w:bCs/>
          <w:color w:val="auto"/>
          <w:sz w:val="24"/>
          <w:szCs w:val="24"/>
        </w:rPr>
        <w:t>。（如有）</w:t>
      </w:r>
    </w:p>
    <w:p w14:paraId="7BB4239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宋体" w:hAnsi="宋体"/>
          <w:bCs/>
          <w:sz w:val="24"/>
        </w:rPr>
      </w:pPr>
      <w:r>
        <w:rPr>
          <w:rFonts w:hint="eastAsia" w:ascii="宋体" w:hAnsi="宋体"/>
          <w:bCs/>
          <w:sz w:val="24"/>
        </w:rPr>
        <w:t>（5）</w:t>
      </w:r>
      <w:r>
        <w:rPr>
          <w:rFonts w:ascii="宋体" w:hAnsi="宋体"/>
          <w:bCs/>
          <w:sz w:val="24"/>
          <w:szCs w:val="24"/>
        </w:rPr>
        <w:t>若所投产品为进口设备，则</w:t>
      </w:r>
      <w:r>
        <w:rPr>
          <w:rFonts w:hint="eastAsia" w:ascii="宋体" w:hAnsi="宋体"/>
          <w:bCs/>
          <w:sz w:val="24"/>
          <w:szCs w:val="24"/>
        </w:rPr>
        <w:t>成交供应商</w:t>
      </w:r>
      <w:r>
        <w:rPr>
          <w:rFonts w:ascii="宋体" w:hAnsi="宋体"/>
          <w:bCs/>
          <w:sz w:val="24"/>
          <w:szCs w:val="24"/>
        </w:rPr>
        <w:t>的报价为免税价＋外贸代理费用。</w:t>
      </w:r>
      <w:r>
        <w:rPr>
          <w:rFonts w:hint="eastAsia" w:ascii="宋体" w:hAnsi="宋体"/>
          <w:bCs/>
          <w:sz w:val="24"/>
          <w:szCs w:val="24"/>
        </w:rPr>
        <w:t>成交供应商</w:t>
      </w:r>
      <w:r>
        <w:rPr>
          <w:rFonts w:ascii="宋体" w:hAnsi="宋体"/>
          <w:bCs/>
          <w:sz w:val="24"/>
          <w:szCs w:val="24"/>
        </w:rPr>
        <w:t>必须在签订合同后以福建农林大学为消费使用单位去办理免税和报关手续，</w:t>
      </w:r>
      <w:r>
        <w:rPr>
          <w:rFonts w:hint="eastAsia" w:ascii="宋体" w:hAnsi="宋体"/>
          <w:bCs/>
          <w:sz w:val="24"/>
          <w:szCs w:val="24"/>
        </w:rPr>
        <w:t>成交供应商</w:t>
      </w:r>
      <w:r>
        <w:rPr>
          <w:rFonts w:ascii="宋体" w:hAnsi="宋体"/>
          <w:bCs/>
          <w:sz w:val="24"/>
          <w:szCs w:val="24"/>
        </w:rPr>
        <w:t>须提交消费使用单位为“福建农林大学”的《中华人民共和国进口货物报关单》和《中华人民共和国进出口货物免税证明》。若按国家政策无法办理免税的，向海关缴纳的关税和增值税等由</w:t>
      </w:r>
      <w:r>
        <w:rPr>
          <w:rFonts w:hint="eastAsia" w:ascii="宋体" w:hAnsi="宋体"/>
          <w:bCs/>
          <w:sz w:val="24"/>
          <w:szCs w:val="24"/>
        </w:rPr>
        <w:t>成交供应商</w:t>
      </w:r>
      <w:r>
        <w:rPr>
          <w:rFonts w:ascii="宋体" w:hAnsi="宋体"/>
          <w:bCs/>
          <w:sz w:val="24"/>
          <w:szCs w:val="24"/>
        </w:rPr>
        <w:t>先行垫付，在设备报销时凭海关出具的发票，学校支付其垫付款给成交</w:t>
      </w:r>
      <w:r>
        <w:rPr>
          <w:rFonts w:hint="eastAsia" w:ascii="宋体" w:hAnsi="宋体"/>
          <w:bCs/>
          <w:sz w:val="24"/>
          <w:szCs w:val="24"/>
        </w:rPr>
        <w:t>供应商</w:t>
      </w:r>
      <w:r>
        <w:rPr>
          <w:rFonts w:hint="eastAsia" w:ascii="宋体" w:hAnsi="宋体"/>
          <w:bCs/>
          <w:sz w:val="24"/>
        </w:rPr>
        <w:t>。</w:t>
      </w:r>
      <w:r>
        <w:rPr>
          <w:rFonts w:hint="eastAsia" w:ascii="宋体" w:hAnsi="宋体"/>
          <w:bCs/>
          <w:sz w:val="24"/>
          <w:szCs w:val="24"/>
        </w:rPr>
        <w:t>（如有）</w:t>
      </w:r>
    </w:p>
    <w:p w14:paraId="06F30C97">
      <w:pPr>
        <w:spacing w:line="360" w:lineRule="auto"/>
        <w:ind w:firstLine="481"/>
        <w:rPr>
          <w:rFonts w:hint="eastAsia" w:ascii="宋体" w:hAnsi="宋体"/>
          <w:b/>
          <w:bCs/>
          <w:sz w:val="24"/>
          <w:szCs w:val="24"/>
        </w:rPr>
      </w:pPr>
    </w:p>
    <w:p w14:paraId="08F87010">
      <w:pPr>
        <w:spacing w:line="360" w:lineRule="auto"/>
        <w:ind w:firstLine="481"/>
        <w:rPr>
          <w:rFonts w:ascii="宋体" w:hAnsi="宋体"/>
          <w:b/>
          <w:bCs/>
          <w:sz w:val="24"/>
          <w:szCs w:val="24"/>
        </w:rPr>
      </w:pPr>
      <w:r>
        <w:rPr>
          <w:rFonts w:hint="eastAsia" w:ascii="宋体" w:hAnsi="宋体"/>
          <w:b/>
          <w:bCs/>
          <w:sz w:val="24"/>
          <w:szCs w:val="24"/>
        </w:rPr>
        <w:t>（一）资格标准</w:t>
      </w:r>
    </w:p>
    <w:p w14:paraId="6A0FF5F1">
      <w:pPr>
        <w:spacing w:line="360" w:lineRule="auto"/>
        <w:ind w:firstLine="481"/>
        <w:rPr>
          <w:rFonts w:ascii="新宋体" w:hAnsi="新宋体" w:eastAsia="新宋体"/>
          <w:color w:val="auto"/>
          <w:sz w:val="24"/>
          <w:szCs w:val="24"/>
        </w:rPr>
      </w:pPr>
      <w:r>
        <w:rPr>
          <w:rFonts w:hint="eastAsia" w:ascii="宋体" w:hAnsi="宋体"/>
          <w:sz w:val="24"/>
          <w:szCs w:val="24"/>
        </w:rPr>
        <w:t>1、有能力提供</w:t>
      </w:r>
      <w:r>
        <w:rPr>
          <w:rFonts w:hint="eastAsia" w:ascii="新宋体" w:hAnsi="新宋体" w:eastAsia="新宋体"/>
          <w:sz w:val="24"/>
          <w:szCs w:val="24"/>
        </w:rPr>
        <w:t>本竞价文件所述货物</w:t>
      </w:r>
      <w:r>
        <w:rPr>
          <w:rFonts w:hint="eastAsia" w:ascii="新宋体" w:hAnsi="新宋体" w:eastAsia="新宋体"/>
          <w:color w:val="auto"/>
          <w:sz w:val="24"/>
          <w:szCs w:val="24"/>
        </w:rPr>
        <w:t>及服务</w:t>
      </w:r>
      <w:r>
        <w:rPr>
          <w:rFonts w:hint="eastAsia" w:ascii="宋体" w:hAnsi="宋体"/>
          <w:color w:val="auto"/>
          <w:sz w:val="24"/>
        </w:rPr>
        <w:t>的</w:t>
      </w:r>
      <w:r>
        <w:rPr>
          <w:rFonts w:hint="eastAsia" w:ascii="宋体" w:hAnsi="宋体"/>
          <w:bCs/>
          <w:color w:val="auto"/>
          <w:sz w:val="24"/>
        </w:rPr>
        <w:t>法人、其他组织或者自然人</w:t>
      </w:r>
      <w:r>
        <w:rPr>
          <w:rFonts w:hint="eastAsia" w:ascii="新宋体" w:hAnsi="新宋体" w:eastAsia="新宋体"/>
          <w:color w:val="auto"/>
          <w:sz w:val="24"/>
          <w:szCs w:val="24"/>
        </w:rPr>
        <w:t>均可能成为合格的竞价人，并提供有效的营业执照复印件或其他相应的证明文件。</w:t>
      </w:r>
    </w:p>
    <w:p w14:paraId="5C5FCAD3">
      <w:pPr>
        <w:pStyle w:val="47"/>
        <w:spacing w:line="360" w:lineRule="auto"/>
        <w:ind w:firstLine="480" w:firstLineChars="200"/>
        <w:jc w:val="left"/>
        <w:rPr>
          <w:rFonts w:hint="eastAsia" w:hAnsi="宋体" w:eastAsia="宋体"/>
          <w:color w:val="auto"/>
          <w:sz w:val="24"/>
          <w:szCs w:val="24"/>
          <w:lang w:val="en-US" w:eastAsia="zh-CN"/>
        </w:rPr>
      </w:pPr>
      <w:r>
        <w:rPr>
          <w:rFonts w:hint="eastAsia" w:hAnsi="宋体"/>
          <w:color w:val="auto"/>
          <w:sz w:val="24"/>
          <w:szCs w:val="24"/>
          <w:lang w:val="en-US" w:eastAsia="zh-CN"/>
        </w:rPr>
        <w:t>2、</w:t>
      </w:r>
      <w:r>
        <w:rPr>
          <w:rFonts w:ascii="宋体" w:hAnsi="宋体"/>
          <w:color w:val="auto"/>
          <w:sz w:val="24"/>
          <w:szCs w:val="24"/>
        </w:rPr>
        <w:t>如由授权代表参与竞价，须提供法定代表人授权书</w:t>
      </w:r>
      <w:r>
        <w:rPr>
          <w:rFonts w:hint="eastAsia" w:ascii="宋体" w:hAnsi="宋体"/>
          <w:color w:val="auto"/>
          <w:sz w:val="24"/>
          <w:szCs w:val="24"/>
        </w:rPr>
        <w:t>。</w:t>
      </w:r>
    </w:p>
    <w:p w14:paraId="1E6AE363">
      <w:pPr>
        <w:pStyle w:val="47"/>
        <w:spacing w:line="360" w:lineRule="auto"/>
        <w:ind w:firstLine="480" w:firstLineChars="200"/>
        <w:jc w:val="left"/>
        <w:rPr>
          <w:rFonts w:hAnsi="宋体" w:cs="宋体"/>
          <w:b/>
          <w:color w:val="auto"/>
          <w:kern w:val="0"/>
          <w:sz w:val="24"/>
        </w:rPr>
      </w:pPr>
      <w:r>
        <w:rPr>
          <w:rFonts w:hint="eastAsia" w:hAnsi="宋体"/>
          <w:color w:val="auto"/>
          <w:sz w:val="24"/>
          <w:szCs w:val="24"/>
          <w:lang w:val="en-US" w:eastAsia="zh-CN"/>
        </w:rPr>
        <w:t>3</w:t>
      </w:r>
      <w:r>
        <w:rPr>
          <w:rFonts w:hint="eastAsia" w:hAnsi="宋体"/>
          <w:color w:val="auto"/>
          <w:sz w:val="24"/>
          <w:szCs w:val="24"/>
        </w:rPr>
        <w:t>、竞价人应满足《中华人民共和国政府采购法》第二十二条规定的条件，应提供以下证明材料：</w:t>
      </w:r>
    </w:p>
    <w:p w14:paraId="47B22C43">
      <w:pPr>
        <w:spacing w:line="360" w:lineRule="auto"/>
        <w:ind w:firstLine="480" w:firstLineChars="200"/>
        <w:rPr>
          <w:rFonts w:ascii="宋体" w:hAnsi="宋体"/>
          <w:color w:val="auto"/>
          <w:sz w:val="24"/>
          <w:szCs w:val="24"/>
        </w:rPr>
      </w:pPr>
      <w:r>
        <w:rPr>
          <w:rFonts w:hint="eastAsia" w:ascii="宋体" w:hAnsi="宋体"/>
          <w:color w:val="auto"/>
          <w:sz w:val="24"/>
          <w:szCs w:val="24"/>
          <w:lang w:eastAsia="zh-CN"/>
        </w:rPr>
        <w:t>（</w:t>
      </w:r>
      <w:r>
        <w:rPr>
          <w:rFonts w:hint="eastAsia" w:ascii="宋体" w:hAnsi="宋体"/>
          <w:color w:val="auto"/>
          <w:sz w:val="24"/>
          <w:szCs w:val="24"/>
          <w:lang w:val="en-US" w:eastAsia="zh-CN"/>
        </w:rPr>
        <w:t>1</w:t>
      </w:r>
      <w:r>
        <w:rPr>
          <w:rFonts w:hint="eastAsia" w:ascii="宋体" w:hAnsi="宋体"/>
          <w:color w:val="auto"/>
          <w:sz w:val="24"/>
          <w:szCs w:val="24"/>
          <w:lang w:eastAsia="zh-CN"/>
        </w:rPr>
        <w:t>）</w:t>
      </w:r>
      <w:r>
        <w:rPr>
          <w:rFonts w:hint="eastAsia" w:ascii="宋体" w:hAnsi="宋体" w:cs="宋体"/>
          <w:color w:val="auto"/>
          <w:sz w:val="24"/>
        </w:rPr>
        <w:t>须提供</w:t>
      </w:r>
      <w:r>
        <w:rPr>
          <w:rFonts w:hint="eastAsia" w:ascii="宋体" w:hAnsi="宋体" w:cs="宋体"/>
          <w:color w:val="auto"/>
          <w:sz w:val="24"/>
          <w:lang w:val="en-US" w:eastAsia="zh-CN"/>
        </w:rPr>
        <w:t>2024年度或2025</w:t>
      </w:r>
      <w:r>
        <w:rPr>
          <w:rFonts w:hint="eastAsia" w:ascii="宋体" w:hAnsi="宋体" w:cs="宋体"/>
          <w:color w:val="auto"/>
          <w:sz w:val="24"/>
          <w:lang w:eastAsia="zh-CN"/>
        </w:rPr>
        <w:t>年度</w:t>
      </w:r>
      <w:r>
        <w:rPr>
          <w:rFonts w:hint="eastAsia" w:ascii="宋体" w:hAnsi="宋体" w:cs="宋体"/>
          <w:color w:val="auto"/>
          <w:sz w:val="24"/>
        </w:rPr>
        <w:t>经审计的财务报告或其</w:t>
      </w:r>
      <w:r>
        <w:rPr>
          <w:rFonts w:hint="eastAsia" w:ascii="宋体" w:hAnsi="宋体" w:cs="宋体"/>
          <w:color w:val="auto"/>
          <w:sz w:val="24"/>
          <w:lang w:eastAsia="zh-CN"/>
        </w:rPr>
        <w:t>基本</w:t>
      </w:r>
      <w:r>
        <w:rPr>
          <w:rFonts w:hint="eastAsia" w:ascii="宋体" w:hAnsi="宋体" w:cs="宋体"/>
          <w:color w:val="auto"/>
          <w:sz w:val="24"/>
        </w:rPr>
        <w:t>开户银行出具的资信证明；</w:t>
      </w:r>
    </w:p>
    <w:p w14:paraId="5DD28C49">
      <w:pPr>
        <w:spacing w:line="360" w:lineRule="auto"/>
        <w:ind w:firstLine="480" w:firstLineChars="200"/>
        <w:rPr>
          <w:rFonts w:ascii="宋体" w:hAnsi="宋体"/>
          <w:sz w:val="24"/>
          <w:szCs w:val="24"/>
        </w:rPr>
      </w:pPr>
      <w:r>
        <w:rPr>
          <w:rFonts w:hint="eastAsia" w:ascii="宋体" w:hAnsi="宋体"/>
          <w:sz w:val="24"/>
          <w:szCs w:val="24"/>
          <w:lang w:eastAsia="zh-CN"/>
        </w:rPr>
        <w:t>（</w:t>
      </w:r>
      <w:r>
        <w:rPr>
          <w:rFonts w:hint="eastAsia" w:ascii="宋体" w:hAnsi="宋体"/>
          <w:sz w:val="24"/>
          <w:szCs w:val="24"/>
          <w:lang w:val="en-US" w:eastAsia="zh-CN"/>
        </w:rPr>
        <w:t>2</w:t>
      </w:r>
      <w:r>
        <w:rPr>
          <w:rFonts w:hint="eastAsia" w:ascii="宋体" w:hAnsi="宋体"/>
          <w:sz w:val="24"/>
          <w:szCs w:val="24"/>
          <w:lang w:eastAsia="zh-CN"/>
        </w:rPr>
        <w:t>）</w:t>
      </w:r>
      <w:r>
        <w:rPr>
          <w:rFonts w:hint="eastAsia" w:ascii="宋体" w:hAnsi="宋体" w:cs="宋体"/>
          <w:sz w:val="24"/>
        </w:rPr>
        <w:t>须提供报价截止时间前六个月内任一个月的缴税证明；</w:t>
      </w:r>
    </w:p>
    <w:p w14:paraId="6BD67DF9">
      <w:pPr>
        <w:spacing w:line="360" w:lineRule="auto"/>
        <w:ind w:firstLine="480" w:firstLineChars="200"/>
        <w:rPr>
          <w:rFonts w:hint="eastAsia" w:ascii="宋体" w:hAnsi="宋体" w:eastAsia="宋体"/>
          <w:sz w:val="24"/>
          <w:szCs w:val="24"/>
          <w:lang w:eastAsia="zh-CN"/>
        </w:rPr>
      </w:pPr>
      <w:r>
        <w:rPr>
          <w:rFonts w:hint="eastAsia" w:ascii="宋体" w:hAnsi="宋体"/>
          <w:sz w:val="24"/>
          <w:szCs w:val="24"/>
          <w:lang w:eastAsia="zh-CN"/>
        </w:rPr>
        <w:t>（</w:t>
      </w:r>
      <w:r>
        <w:rPr>
          <w:rFonts w:hint="eastAsia" w:ascii="宋体" w:hAnsi="宋体"/>
          <w:sz w:val="24"/>
          <w:szCs w:val="24"/>
          <w:lang w:val="en-US" w:eastAsia="zh-CN"/>
        </w:rPr>
        <w:t>3</w:t>
      </w:r>
      <w:r>
        <w:rPr>
          <w:rFonts w:hint="eastAsia" w:ascii="宋体" w:hAnsi="宋体"/>
          <w:sz w:val="24"/>
          <w:szCs w:val="24"/>
          <w:lang w:eastAsia="zh-CN"/>
        </w:rPr>
        <w:t>）</w:t>
      </w:r>
      <w:r>
        <w:rPr>
          <w:rFonts w:hint="eastAsia" w:ascii="宋体" w:hAnsi="宋体" w:cs="宋体"/>
          <w:sz w:val="24"/>
        </w:rPr>
        <w:t>须提供报价截止时间前六个月内任一个月缴纳社会</w:t>
      </w:r>
      <w:r>
        <w:rPr>
          <w:rFonts w:hint="eastAsia" w:ascii="宋体" w:hAnsi="宋体" w:cs="宋体"/>
          <w:sz w:val="24"/>
          <w:lang w:eastAsia="zh-CN"/>
        </w:rPr>
        <w:t>保障</w:t>
      </w:r>
      <w:r>
        <w:rPr>
          <w:rFonts w:hint="eastAsia" w:ascii="宋体" w:hAnsi="宋体" w:cs="宋体"/>
          <w:sz w:val="24"/>
        </w:rPr>
        <w:t>的证明材料</w:t>
      </w:r>
      <w:r>
        <w:rPr>
          <w:rFonts w:hint="eastAsia" w:ascii="宋体" w:hAnsi="宋体" w:cs="宋体"/>
          <w:sz w:val="24"/>
          <w:lang w:eastAsia="zh-CN"/>
        </w:rPr>
        <w:t>。</w:t>
      </w:r>
    </w:p>
    <w:p w14:paraId="5652AC0D">
      <w:pPr>
        <w:spacing w:line="360" w:lineRule="auto"/>
        <w:ind w:firstLine="481"/>
        <w:rPr>
          <w:rFonts w:hint="eastAsia" w:ascii="宋体" w:hAnsi="宋体"/>
          <w:sz w:val="24"/>
          <w:szCs w:val="24"/>
          <w:lang w:eastAsia="zh-CN"/>
        </w:rPr>
      </w:pPr>
      <w:r>
        <w:rPr>
          <w:rFonts w:hint="eastAsia" w:ascii="宋体" w:hAnsi="宋体"/>
          <w:sz w:val="24"/>
          <w:szCs w:val="24"/>
          <w:lang w:val="en-US" w:eastAsia="zh-CN"/>
        </w:rPr>
        <w:t>4</w:t>
      </w:r>
      <w:r>
        <w:rPr>
          <w:rFonts w:hint="eastAsia" w:ascii="宋体" w:hAnsi="宋体"/>
          <w:sz w:val="24"/>
          <w:szCs w:val="24"/>
        </w:rPr>
        <w:t>、参加政府采购活动前3年内在经营活动中没有重大违法记录及无行贿犯罪的书面声明</w:t>
      </w:r>
      <w:r>
        <w:rPr>
          <w:rFonts w:hint="eastAsia" w:ascii="宋体" w:hAnsi="宋体"/>
          <w:sz w:val="24"/>
          <w:szCs w:val="24"/>
          <w:lang w:eastAsia="zh-CN"/>
        </w:rPr>
        <w:t>。</w:t>
      </w:r>
    </w:p>
    <w:p w14:paraId="28F6B274">
      <w:pPr>
        <w:spacing w:line="360" w:lineRule="auto"/>
        <w:ind w:firstLine="481"/>
        <w:rPr>
          <w:rFonts w:hint="eastAsia" w:ascii="宋体" w:hAnsi="宋体"/>
          <w:sz w:val="24"/>
          <w:szCs w:val="24"/>
          <w:lang w:eastAsia="zh-CN"/>
        </w:rPr>
      </w:pPr>
      <w:r>
        <w:rPr>
          <w:rFonts w:hint="eastAsia" w:ascii="宋体" w:hAnsi="宋体"/>
          <w:sz w:val="24"/>
          <w:szCs w:val="24"/>
          <w:lang w:val="en-US" w:eastAsia="zh-CN"/>
        </w:rPr>
        <w:t>5</w:t>
      </w:r>
      <w:r>
        <w:rPr>
          <w:rFonts w:hint="eastAsia" w:ascii="宋体" w:hAnsi="宋体"/>
          <w:sz w:val="24"/>
          <w:szCs w:val="24"/>
        </w:rPr>
        <w:t>、具备履行合同所必需的设备和专业技术能力的声明函</w:t>
      </w:r>
      <w:r>
        <w:rPr>
          <w:rFonts w:hint="eastAsia" w:ascii="宋体" w:hAnsi="宋体"/>
          <w:sz w:val="24"/>
          <w:szCs w:val="24"/>
          <w:lang w:eastAsia="zh-CN"/>
        </w:rPr>
        <w:t>。</w:t>
      </w:r>
    </w:p>
    <w:p w14:paraId="2FBDAA3D">
      <w:pPr>
        <w:pStyle w:val="20"/>
        <w:rPr>
          <w:rFonts w:hint="eastAsia" w:ascii="宋体" w:hAnsi="宋体" w:eastAsia="宋体" w:cs="Times New Roman"/>
          <w:b/>
          <w:bCs/>
          <w:kern w:val="2"/>
          <w:sz w:val="24"/>
          <w:szCs w:val="24"/>
          <w:lang w:val="en-US" w:eastAsia="zh-CN" w:bidi="ar-SA"/>
        </w:rPr>
      </w:pPr>
      <w:r>
        <w:rPr>
          <w:rFonts w:hint="eastAsia" w:ascii="宋体" w:hAnsi="宋体" w:eastAsia="宋体" w:cs="Times New Roman"/>
          <w:b/>
          <w:bCs/>
          <w:kern w:val="2"/>
          <w:sz w:val="24"/>
          <w:szCs w:val="24"/>
          <w:lang w:val="en-US" w:eastAsia="zh-CN" w:bidi="ar-SA"/>
        </w:rPr>
        <w:t>（以上序号</w:t>
      </w:r>
      <w:r>
        <w:rPr>
          <w:rFonts w:hint="eastAsia" w:ascii="宋体" w:hAnsi="宋体" w:cs="Times New Roman"/>
          <w:b/>
          <w:bCs/>
          <w:kern w:val="2"/>
          <w:sz w:val="24"/>
          <w:szCs w:val="24"/>
          <w:lang w:val="en-US" w:eastAsia="zh-CN" w:bidi="ar-SA"/>
        </w:rPr>
        <w:t>3</w:t>
      </w:r>
      <w:r>
        <w:rPr>
          <w:rFonts w:hint="eastAsia" w:ascii="宋体" w:hAnsi="宋体" w:eastAsia="宋体" w:cs="Times New Roman"/>
          <w:b/>
          <w:bCs/>
          <w:kern w:val="2"/>
          <w:sz w:val="24"/>
          <w:szCs w:val="24"/>
          <w:lang w:val="en-US" w:eastAsia="zh-CN" w:bidi="ar-SA"/>
        </w:rPr>
        <w:t>至</w:t>
      </w:r>
      <w:r>
        <w:rPr>
          <w:rFonts w:hint="eastAsia" w:ascii="宋体" w:hAnsi="宋体" w:cs="Times New Roman"/>
          <w:b/>
          <w:bCs/>
          <w:kern w:val="2"/>
          <w:sz w:val="24"/>
          <w:szCs w:val="24"/>
          <w:lang w:val="en-US" w:eastAsia="zh-CN" w:bidi="ar-SA"/>
        </w:rPr>
        <w:t>5的</w:t>
      </w:r>
      <w:r>
        <w:rPr>
          <w:rFonts w:hint="eastAsia" w:ascii="宋体" w:hAnsi="宋体" w:eastAsia="宋体" w:cs="Times New Roman"/>
          <w:b/>
          <w:bCs/>
          <w:kern w:val="2"/>
          <w:sz w:val="24"/>
          <w:szCs w:val="24"/>
          <w:lang w:val="en-US" w:eastAsia="zh-CN" w:bidi="ar-SA"/>
        </w:rPr>
        <w:t>内容允许</w:t>
      </w:r>
      <w:r>
        <w:rPr>
          <w:rFonts w:hint="eastAsia" w:ascii="宋体" w:hAnsi="宋体" w:cs="Times New Roman"/>
          <w:b/>
          <w:bCs/>
          <w:kern w:val="2"/>
          <w:sz w:val="24"/>
          <w:szCs w:val="24"/>
          <w:lang w:val="en-US" w:eastAsia="zh-CN" w:bidi="ar-SA"/>
        </w:rPr>
        <w:t>竞价人</w:t>
      </w:r>
      <w:r>
        <w:rPr>
          <w:rFonts w:hint="eastAsia" w:ascii="宋体" w:hAnsi="宋体" w:eastAsia="宋体" w:cs="Times New Roman"/>
          <w:b/>
          <w:bCs/>
          <w:kern w:val="2"/>
          <w:sz w:val="24"/>
          <w:szCs w:val="24"/>
          <w:lang w:val="en-US" w:eastAsia="zh-CN" w:bidi="ar-SA"/>
        </w:rPr>
        <w:t>提供符合要求的资格承诺函。资格承诺函见附件）</w:t>
      </w:r>
    </w:p>
    <w:p w14:paraId="46F3BB52">
      <w:pPr>
        <w:spacing w:line="360" w:lineRule="auto"/>
        <w:ind w:firstLine="481"/>
        <w:rPr>
          <w:rFonts w:ascii="宋体" w:hAnsi="宋体"/>
          <w:color w:val="auto"/>
          <w:sz w:val="24"/>
          <w:szCs w:val="24"/>
        </w:rPr>
      </w:pPr>
      <w:r>
        <w:rPr>
          <w:rFonts w:hint="eastAsia" w:ascii="宋体" w:hAnsi="宋体"/>
          <w:sz w:val="24"/>
          <w:szCs w:val="24"/>
        </w:rPr>
        <w:t>6、竞价人提供“信用中国”</w:t>
      </w:r>
      <w:r>
        <w:rPr>
          <w:rFonts w:hint="eastAsia" w:ascii="宋体" w:hAnsi="宋体"/>
          <w:color w:val="auto"/>
          <w:sz w:val="24"/>
          <w:szCs w:val="24"/>
        </w:rPr>
        <w:t>网站（www.creditchina.gov.cn）及中国政府采购网（www.ccgp.gov.cn）信用信息查询无严重违法失信行为信息记录的打印件（或截图）</w:t>
      </w:r>
      <w:r>
        <w:rPr>
          <w:rFonts w:hint="eastAsia" w:ascii="宋体" w:cs="仿宋"/>
          <w:color w:val="auto"/>
          <w:sz w:val="24"/>
        </w:rPr>
        <w:t>。</w:t>
      </w:r>
      <w:r>
        <w:rPr>
          <w:rFonts w:hint="eastAsia" w:ascii="宋体" w:cs="宋体"/>
          <w:color w:val="auto"/>
          <w:sz w:val="24"/>
        </w:rPr>
        <w:t>最终以</w:t>
      </w:r>
      <w:r>
        <w:rPr>
          <w:rFonts w:hint="eastAsia" w:ascii="宋体" w:cs="宋体"/>
          <w:color w:val="auto"/>
          <w:sz w:val="24"/>
          <w:lang w:eastAsia="zh-CN"/>
        </w:rPr>
        <w:t>竞价当</w:t>
      </w:r>
      <w:r>
        <w:rPr>
          <w:rFonts w:hint="eastAsia" w:ascii="宋体" w:hAnsi="Times New Roman" w:eastAsia="宋体" w:cs="宋体"/>
          <w:color w:val="auto"/>
          <w:sz w:val="24"/>
          <w:lang w:eastAsia="zh-CN"/>
        </w:rPr>
        <w:t>日代理机构</w:t>
      </w:r>
      <w:r>
        <w:rPr>
          <w:rFonts w:hint="eastAsia" w:ascii="宋体" w:hAnsi="Times New Roman" w:eastAsia="宋体" w:cs="宋体"/>
          <w:color w:val="auto"/>
          <w:sz w:val="24"/>
        </w:rPr>
        <w:t>查询</w:t>
      </w:r>
      <w:r>
        <w:rPr>
          <w:rFonts w:hint="eastAsia" w:ascii="宋体" w:hAnsi="Times New Roman" w:eastAsia="宋体" w:cs="宋体"/>
          <w:color w:val="auto"/>
          <w:sz w:val="24"/>
          <w:lang w:eastAsia="zh-CN"/>
        </w:rPr>
        <w:t>和打印</w:t>
      </w:r>
      <w:r>
        <w:rPr>
          <w:rFonts w:hint="eastAsia" w:ascii="宋体" w:cs="宋体"/>
          <w:color w:val="auto"/>
          <w:sz w:val="24"/>
        </w:rPr>
        <w:t>的情况为准。</w:t>
      </w:r>
    </w:p>
    <w:p w14:paraId="6115A531">
      <w:pPr>
        <w:spacing w:line="360" w:lineRule="auto"/>
        <w:ind w:firstLine="481"/>
        <w:rPr>
          <w:rFonts w:ascii="宋体" w:hAnsi="宋体"/>
          <w:b/>
          <w:bCs/>
          <w:color w:val="auto"/>
          <w:sz w:val="24"/>
          <w:szCs w:val="24"/>
        </w:rPr>
      </w:pPr>
      <w:r>
        <w:rPr>
          <w:rFonts w:hint="eastAsia" w:ascii="宋体" w:hAnsi="宋体"/>
          <w:b/>
          <w:bCs/>
          <w:color w:val="auto"/>
          <w:sz w:val="24"/>
          <w:szCs w:val="24"/>
        </w:rPr>
        <w:t>7、特定资格要求（若有）：</w:t>
      </w:r>
      <w:r>
        <w:rPr>
          <w:rFonts w:hint="eastAsia" w:cs="宋体"/>
          <w:bCs/>
          <w:color w:val="auto"/>
          <w:sz w:val="24"/>
          <w:szCs w:val="24"/>
        </w:rPr>
        <w:t>供应商及其报价货物、服务或工程的经营活动（包含：生产、销售、运输、安装及维修、售后等）涉及到须经国家行政许可的，应获得许可并提供相关证明材料。</w:t>
      </w:r>
    </w:p>
    <w:p w14:paraId="6E156076">
      <w:pPr>
        <w:spacing w:line="360" w:lineRule="auto"/>
        <w:ind w:firstLine="481"/>
        <w:rPr>
          <w:rFonts w:ascii="宋体" w:hAnsi="宋体"/>
          <w:color w:val="auto"/>
          <w:sz w:val="24"/>
          <w:szCs w:val="24"/>
        </w:rPr>
      </w:pPr>
      <w:r>
        <w:rPr>
          <w:rFonts w:hint="eastAsia" w:ascii="宋体" w:hAnsi="宋体"/>
          <w:color w:val="auto"/>
          <w:sz w:val="24"/>
          <w:szCs w:val="24"/>
        </w:rPr>
        <w:t>8、本项目不接受联合体竞价。</w:t>
      </w:r>
    </w:p>
    <w:p w14:paraId="7FBB75A6">
      <w:pPr>
        <w:spacing w:line="360" w:lineRule="auto"/>
        <w:ind w:firstLine="481"/>
        <w:rPr>
          <w:rFonts w:ascii="宋体" w:hAnsi="宋体"/>
          <w:sz w:val="24"/>
          <w:szCs w:val="24"/>
        </w:rPr>
      </w:pPr>
      <w:r>
        <w:rPr>
          <w:rFonts w:hint="eastAsia" w:ascii="宋体" w:hAnsi="宋体"/>
          <w:sz w:val="24"/>
          <w:szCs w:val="24"/>
        </w:rPr>
        <w:t>9、竞价保证金凭证复印件。</w:t>
      </w:r>
    </w:p>
    <w:p w14:paraId="684009E6">
      <w:pPr>
        <w:spacing w:line="360" w:lineRule="auto"/>
        <w:ind w:firstLine="481"/>
        <w:rPr>
          <w:rFonts w:ascii="宋体" w:hAnsi="宋体"/>
          <w:sz w:val="24"/>
          <w:szCs w:val="24"/>
        </w:rPr>
      </w:pPr>
      <w:r>
        <w:rPr>
          <w:rFonts w:hint="eastAsia" w:ascii="宋体" w:hAnsi="宋体"/>
          <w:sz w:val="24"/>
          <w:szCs w:val="24"/>
        </w:rPr>
        <w:t>注：竞价人必须同时满足以上所有的资格要求并提供资料，所有提供的相关资质证明文件应属法定有效期内的，若发生变更的，应按有关规定办理完变更手续后方可参加竞价，并以发证机关核准的变更为准，否则按无效文件处理。所有资格证明文件复印件应是清晰的并加盖竞价人公章。</w:t>
      </w:r>
    </w:p>
    <w:p w14:paraId="622438A2">
      <w:pPr>
        <w:spacing w:line="360" w:lineRule="auto"/>
        <w:ind w:firstLine="481"/>
        <w:rPr>
          <w:rFonts w:ascii="宋体" w:hAnsi="宋体"/>
          <w:sz w:val="24"/>
          <w:szCs w:val="24"/>
        </w:rPr>
      </w:pPr>
      <w:r>
        <w:rPr>
          <w:rFonts w:hint="eastAsia" w:ascii="宋体" w:hAnsi="宋体"/>
          <w:sz w:val="24"/>
          <w:szCs w:val="24"/>
        </w:rPr>
        <w:t>依法免税或不需要缴纳社会保障资金的竞价人，应提供相应文件证明其依法免税或不需要缴纳社会保障资金，视同社会保障资金、税收缴纳证明材料提供完整。</w:t>
      </w:r>
    </w:p>
    <w:p w14:paraId="36E06EA8">
      <w:pPr>
        <w:spacing w:line="360" w:lineRule="auto"/>
        <w:ind w:firstLine="481"/>
        <w:rPr>
          <w:rFonts w:hint="eastAsia" w:ascii="宋体" w:hAnsi="宋体"/>
          <w:b/>
          <w:bCs/>
          <w:color w:val="auto"/>
          <w:sz w:val="24"/>
          <w:szCs w:val="24"/>
        </w:rPr>
      </w:pPr>
    </w:p>
    <w:p w14:paraId="6CA92485">
      <w:pPr>
        <w:spacing w:line="360" w:lineRule="auto"/>
        <w:ind w:firstLine="481"/>
        <w:rPr>
          <w:rFonts w:ascii="宋体" w:hAnsi="宋体"/>
          <w:b/>
          <w:bCs/>
          <w:color w:val="auto"/>
          <w:sz w:val="24"/>
          <w:szCs w:val="24"/>
        </w:rPr>
      </w:pPr>
      <w:r>
        <w:rPr>
          <w:rFonts w:hint="eastAsia" w:ascii="宋体" w:hAnsi="宋体"/>
          <w:b/>
          <w:bCs/>
          <w:color w:val="auto"/>
          <w:sz w:val="24"/>
          <w:szCs w:val="24"/>
        </w:rPr>
        <w:t>（二）技术和服务要求</w:t>
      </w:r>
    </w:p>
    <w:p w14:paraId="52EEC2F8">
      <w:pPr>
        <w:keepNext w:val="0"/>
        <w:keepLines w:val="0"/>
        <w:pageBreakBefore w:val="0"/>
        <w:widowControl w:val="0"/>
        <w:kinsoku/>
        <w:wordWrap/>
        <w:overflowPunct/>
        <w:topLinePunct w:val="0"/>
        <w:autoSpaceDE/>
        <w:autoSpaceDN/>
        <w:bidi w:val="0"/>
        <w:adjustRightInd/>
        <w:snapToGrid/>
        <w:spacing w:line="360" w:lineRule="auto"/>
        <w:ind w:left="0"/>
        <w:jc w:val="center"/>
        <w:textAlignment w:val="auto"/>
        <w:rPr>
          <w:rFonts w:hint="eastAsia" w:ascii="宋体" w:hAnsi="宋体" w:eastAsia="宋体" w:cs="宋体"/>
          <w:b/>
          <w:bCs/>
          <w:color w:val="000000"/>
          <w:sz w:val="24"/>
          <w:szCs w:val="24"/>
        </w:rPr>
      </w:pPr>
      <w:r>
        <w:rPr>
          <w:rFonts w:hint="eastAsia" w:ascii="宋体" w:hAnsi="宋体" w:eastAsia="宋体" w:cs="宋体"/>
          <w:b/>
          <w:bCs/>
          <w:sz w:val="24"/>
          <w:szCs w:val="24"/>
          <w:lang w:eastAsia="zh-CN"/>
        </w:rPr>
        <w:t>合同包</w:t>
      </w:r>
      <w:r>
        <w:rPr>
          <w:rFonts w:hint="eastAsia" w:ascii="宋体" w:hAnsi="宋体" w:eastAsia="宋体" w:cs="宋体"/>
          <w:b/>
          <w:bCs/>
          <w:sz w:val="24"/>
          <w:szCs w:val="24"/>
          <w:lang w:val="en-US" w:eastAsia="zh-CN"/>
        </w:rPr>
        <w:t>1：</w:t>
      </w:r>
      <w:r>
        <w:rPr>
          <w:rFonts w:hint="eastAsia" w:ascii="宋体" w:hAnsi="宋体" w:eastAsia="宋体" w:cs="宋体"/>
          <w:b/>
          <w:bCs/>
          <w:sz w:val="24"/>
          <w:szCs w:val="24"/>
        </w:rPr>
        <w:t>一批植物样本单细胞转录组建库测序服务</w:t>
      </w:r>
    </w:p>
    <w:p w14:paraId="3BD9651F">
      <w:pPr>
        <w:keepNext w:val="0"/>
        <w:keepLines w:val="0"/>
        <w:pageBreakBefore w:val="0"/>
        <w:widowControl w:val="0"/>
        <w:kinsoku/>
        <w:wordWrap/>
        <w:overflowPunct/>
        <w:topLinePunct w:val="0"/>
        <w:autoSpaceDE/>
        <w:autoSpaceDN/>
        <w:bidi w:val="0"/>
        <w:adjustRightInd/>
        <w:snapToGrid/>
        <w:spacing w:line="360" w:lineRule="auto"/>
        <w:ind w:left="0" w:firstLine="480" w:firstLineChars="200"/>
        <w:contextualSpacing/>
        <w:textAlignment w:val="auto"/>
        <w:rPr>
          <w:rFonts w:hint="eastAsia" w:ascii="宋体" w:hAnsi="宋体" w:eastAsia="宋体" w:cs="宋体"/>
          <w:sz w:val="24"/>
          <w:szCs w:val="24"/>
        </w:rPr>
      </w:pPr>
      <w:r>
        <w:rPr>
          <w:rFonts w:hint="eastAsia" w:ascii="宋体" w:hAnsi="宋体" w:eastAsia="宋体" w:cs="宋体"/>
          <w:sz w:val="24"/>
          <w:szCs w:val="24"/>
        </w:rPr>
        <w:t>使用10X Chromium X单细胞平台和10X V4试剂盒捕获</w:t>
      </w:r>
      <w:r>
        <w:rPr>
          <w:rFonts w:hint="eastAsia" w:ascii="宋体" w:hAnsi="宋体" w:cs="宋体"/>
          <w:sz w:val="24"/>
          <w:szCs w:val="24"/>
          <w:lang w:eastAsia="zh-CN"/>
        </w:rPr>
        <w:t>，</w:t>
      </w:r>
      <w:r>
        <w:rPr>
          <w:rFonts w:hint="eastAsia" w:ascii="宋体" w:hAnsi="宋体" w:eastAsia="宋体" w:cs="宋体"/>
          <w:sz w:val="24"/>
          <w:szCs w:val="24"/>
        </w:rPr>
        <w:t>NovaSeq X Plus测序， 100G/样（1w细胞），分别对甘蔗、番木瓜、莲花、菠菜等若干个植物样本进行单细胞转录组文库构建和测序，要求如下：</w:t>
      </w:r>
    </w:p>
    <w:p w14:paraId="4547A8B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firstLine="480" w:firstLineChars="200"/>
        <w:textAlignment w:val="auto"/>
        <w:rPr>
          <w:rFonts w:hint="eastAsia" w:ascii="宋体" w:hAnsi="宋体" w:eastAsia="宋体" w:cs="宋体"/>
          <w:sz w:val="24"/>
          <w:szCs w:val="24"/>
        </w:rPr>
      </w:pPr>
      <w:r>
        <w:rPr>
          <w:rFonts w:hint="eastAsia" w:ascii="宋体" w:hAnsi="宋体" w:eastAsia="宋体" w:cs="宋体"/>
          <w:kern w:val="2"/>
          <w:sz w:val="24"/>
          <w:szCs w:val="24"/>
          <w:lang w:val="en-US" w:eastAsia="zh-CN" w:bidi="ar-SA"/>
        </w:rPr>
        <w:t>1、</w:t>
      </w:r>
      <w:r>
        <w:rPr>
          <w:rFonts w:hint="eastAsia" w:ascii="宋体" w:hAnsi="宋体" w:eastAsia="宋体" w:cs="宋体"/>
          <w:sz w:val="24"/>
          <w:szCs w:val="24"/>
          <w:lang w:eastAsia="zh-CN"/>
        </w:rPr>
        <w:t>取样及保存：</w:t>
      </w:r>
      <w:r>
        <w:rPr>
          <w:rFonts w:hint="eastAsia" w:ascii="宋体" w:hAnsi="宋体" w:eastAsia="宋体" w:cs="宋体"/>
          <w:sz w:val="24"/>
          <w:szCs w:val="24"/>
        </w:rPr>
        <w:t>对于新鲜组织标本，需要供应商提供组织保护液，可以在本地实验室解离并进行实验</w:t>
      </w:r>
      <w:r>
        <w:rPr>
          <w:rFonts w:hint="eastAsia" w:ascii="宋体" w:hAnsi="宋体" w:eastAsia="宋体" w:cs="宋体"/>
          <w:sz w:val="24"/>
          <w:szCs w:val="24"/>
          <w:lang w:eastAsia="zh-CN"/>
        </w:rPr>
        <w:t>；</w:t>
      </w:r>
      <w:r>
        <w:rPr>
          <w:rFonts w:hint="eastAsia" w:ascii="宋体" w:hAnsi="宋体" w:eastAsia="宋体" w:cs="宋体"/>
          <w:sz w:val="24"/>
          <w:szCs w:val="24"/>
        </w:rPr>
        <w:t>对于液氮速冻组织，供应商应上门取样并</w:t>
      </w:r>
      <w:r>
        <w:rPr>
          <w:rFonts w:hint="eastAsia" w:ascii="宋体" w:hAnsi="宋体" w:eastAsia="宋体" w:cs="宋体"/>
          <w:sz w:val="24"/>
          <w:szCs w:val="24"/>
          <w:lang w:eastAsia="zh-CN"/>
        </w:rPr>
        <w:t>提供</w:t>
      </w:r>
      <w:r>
        <w:rPr>
          <w:rFonts w:hint="eastAsia" w:ascii="宋体" w:hAnsi="宋体" w:eastAsia="宋体" w:cs="宋体"/>
          <w:sz w:val="24"/>
          <w:szCs w:val="24"/>
        </w:rPr>
        <w:t>干冰运输的服务</w:t>
      </w:r>
      <w:r>
        <w:rPr>
          <w:rFonts w:hint="eastAsia" w:ascii="宋体" w:hAnsi="宋体" w:eastAsia="宋体" w:cs="宋体"/>
          <w:sz w:val="24"/>
          <w:szCs w:val="24"/>
          <w:lang w:eastAsia="zh-CN"/>
        </w:rPr>
        <w:t>。</w:t>
      </w:r>
    </w:p>
    <w:p w14:paraId="5FD4520A">
      <w:pPr>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360" w:lineRule="auto"/>
        <w:ind w:left="0" w:leftChars="0" w:firstLine="480" w:firstLineChars="200"/>
        <w:contextualSpacing/>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2、建库：对样本进行10x 3’V4试剂盒单细胞建库，插入片段检测单峰，分布均匀，且呈标准正态分布；文库浓度≥2ng/uL。</w:t>
      </w:r>
    </w:p>
    <w:p w14:paraId="0A68A769">
      <w:pPr>
        <w:keepNext w:val="0"/>
        <w:keepLines w:val="0"/>
        <w:pageBreakBefore w:val="0"/>
        <w:widowControl w:val="0"/>
        <w:kinsoku/>
        <w:wordWrap/>
        <w:overflowPunct/>
        <w:topLinePunct w:val="0"/>
        <w:autoSpaceDE/>
        <w:autoSpaceDN/>
        <w:bidi w:val="0"/>
        <w:adjustRightInd/>
        <w:snapToGrid/>
        <w:spacing w:line="360" w:lineRule="auto"/>
        <w:ind w:left="0" w:firstLine="480" w:firstLineChars="200"/>
        <w:textAlignment w:val="auto"/>
        <w:rPr>
          <w:rFonts w:hint="eastAsia" w:ascii="宋体" w:hAnsi="宋体" w:eastAsia="宋体" w:cs="宋体"/>
          <w:sz w:val="24"/>
          <w:szCs w:val="24"/>
          <w:lang w:eastAsia="zh-CN"/>
        </w:rPr>
      </w:pPr>
      <w:r>
        <w:rPr>
          <w:rFonts w:hint="eastAsia" w:ascii="宋体" w:hAnsi="宋体" w:eastAsia="宋体" w:cs="宋体"/>
          <w:sz w:val="24"/>
          <w:szCs w:val="24"/>
        </w:rPr>
        <w:t>3、原始数据产出：质检合格的样本文库测序数据量不低于100G/样，Q20≥90%，Q30≥85%。承诺样本捕获细胞数≥8000，基因组中位数≥2000。</w:t>
      </w:r>
    </w:p>
    <w:p w14:paraId="1A9D8180">
      <w:pPr>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360" w:lineRule="auto"/>
        <w:ind w:left="0" w:leftChars="0" w:firstLine="480" w:firstLineChars="200"/>
        <w:contextualSpacing/>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4、数据分析要求：原始数据去除接头污染和低质量数据的过滤及统计，通过Cell Ranger 基本分析涵盖原始数据质量评估，对比参考基因组并统计有效Barcode、测序饱和度等信息，统计实验捕获的细胞数目、检测的基因数目等并提供10x Web Summary网页版分析报告。</w:t>
      </w:r>
    </w:p>
    <w:p w14:paraId="4354F48D">
      <w:pPr>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360" w:lineRule="auto"/>
        <w:ind w:left="0" w:leftChars="0" w:firstLine="480" w:firstLineChars="200"/>
        <w:contextualSpacing/>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5、检测周期及数据传输、数据存储要求：在30个工作</w:t>
      </w:r>
      <w:r>
        <w:rPr>
          <w:rFonts w:hint="eastAsia" w:ascii="宋体" w:hAnsi="宋体" w:eastAsia="宋体" w:cs="宋体"/>
          <w:kern w:val="2"/>
          <w:sz w:val="24"/>
          <w:szCs w:val="24"/>
          <w:highlight w:val="none"/>
          <w:lang w:val="en-US" w:eastAsia="zh-CN" w:bidi="ar-SA"/>
        </w:rPr>
        <w:t>日内完成高级分析，硬</w:t>
      </w:r>
      <w:r>
        <w:rPr>
          <w:rFonts w:hint="eastAsia" w:ascii="宋体" w:hAnsi="宋体" w:eastAsia="宋体" w:cs="宋体"/>
          <w:kern w:val="2"/>
          <w:sz w:val="24"/>
          <w:szCs w:val="24"/>
          <w:lang w:val="en-US" w:eastAsia="zh-CN" w:bidi="ar-SA"/>
        </w:rPr>
        <w:t>盘传输所有原始数据和分析结果。</w:t>
      </w:r>
    </w:p>
    <w:p w14:paraId="11DDB0C2">
      <w:pPr>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360" w:lineRule="auto"/>
        <w:ind w:left="0" w:leftChars="0" w:firstLine="480" w:firstLineChars="200"/>
        <w:contextualSpacing/>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6、</w:t>
      </w:r>
      <w:r>
        <w:rPr>
          <w:rFonts w:hint="eastAsia" w:ascii="宋体" w:hAnsi="宋体" w:cs="宋体"/>
          <w:kern w:val="2"/>
          <w:sz w:val="24"/>
          <w:szCs w:val="24"/>
          <w:lang w:val="en-US" w:eastAsia="zh-CN" w:bidi="ar-SA"/>
        </w:rPr>
        <w:t>技术支持</w:t>
      </w:r>
      <w:r>
        <w:rPr>
          <w:rFonts w:hint="eastAsia" w:ascii="宋体" w:hAnsi="宋体" w:eastAsia="宋体" w:cs="宋体"/>
          <w:kern w:val="2"/>
          <w:sz w:val="24"/>
          <w:szCs w:val="24"/>
          <w:lang w:val="en-US" w:eastAsia="zh-CN" w:bidi="ar-SA"/>
        </w:rPr>
        <w:t>：数据交付</w:t>
      </w:r>
      <w:r>
        <w:rPr>
          <w:rFonts w:hint="eastAsia" w:ascii="宋体" w:hAnsi="宋体" w:cs="宋体"/>
          <w:kern w:val="2"/>
          <w:sz w:val="24"/>
          <w:szCs w:val="24"/>
          <w:lang w:val="en-US" w:eastAsia="zh-CN" w:bidi="ar-SA"/>
        </w:rPr>
        <w:t>1</w:t>
      </w:r>
      <w:r>
        <w:rPr>
          <w:rFonts w:hint="eastAsia" w:ascii="宋体" w:hAnsi="宋体" w:eastAsia="宋体" w:cs="宋体"/>
          <w:kern w:val="2"/>
          <w:sz w:val="24"/>
          <w:szCs w:val="24"/>
          <w:lang w:val="en-US" w:eastAsia="zh-CN" w:bidi="ar-SA"/>
        </w:rPr>
        <w:t>年内，提供技术咨询服务，并提供项目测序及分析流程，提供文章发表需要的分析方法</w:t>
      </w:r>
      <w:r>
        <w:rPr>
          <w:rFonts w:hint="eastAsia" w:ascii="宋体" w:hAnsi="宋体" w:cs="宋体"/>
          <w:kern w:val="2"/>
          <w:sz w:val="24"/>
          <w:szCs w:val="24"/>
          <w:lang w:val="en-US" w:eastAsia="zh-CN" w:bidi="ar-SA"/>
        </w:rPr>
        <w:t>、</w:t>
      </w:r>
      <w:r>
        <w:rPr>
          <w:rFonts w:hint="eastAsia" w:ascii="宋体" w:hAnsi="宋体" w:eastAsia="宋体" w:cs="宋体"/>
          <w:kern w:val="2"/>
          <w:sz w:val="24"/>
          <w:szCs w:val="24"/>
          <w:lang w:val="en-US" w:eastAsia="zh-CN" w:bidi="ar-SA"/>
        </w:rPr>
        <w:t>参数等内容，最终数据提供后可继续保留数据≥1年，保证所有测序和分析数据的绝对安全性，保证所有数据真实可靠。</w:t>
      </w:r>
    </w:p>
    <w:p w14:paraId="6A4CA6EF">
      <w:pPr>
        <w:keepNext w:val="0"/>
        <w:keepLines w:val="0"/>
        <w:pageBreakBefore w:val="0"/>
        <w:widowControl w:val="0"/>
        <w:kinsoku/>
        <w:wordWrap/>
        <w:overflowPunct/>
        <w:topLinePunct w:val="0"/>
        <w:autoSpaceDE/>
        <w:autoSpaceDN/>
        <w:bidi w:val="0"/>
        <w:adjustRightInd/>
        <w:snapToGrid/>
        <w:spacing w:line="360" w:lineRule="auto"/>
        <w:ind w:left="0"/>
        <w:textAlignment w:val="auto"/>
        <w:rPr>
          <w:rFonts w:hint="eastAsia" w:ascii="宋体" w:hAnsi="宋体" w:eastAsia="宋体" w:cs="宋体"/>
          <w:sz w:val="24"/>
          <w:szCs w:val="24"/>
        </w:rPr>
      </w:pPr>
    </w:p>
    <w:p w14:paraId="340F9C64">
      <w:pPr>
        <w:keepNext w:val="0"/>
        <w:keepLines w:val="0"/>
        <w:pageBreakBefore w:val="0"/>
        <w:widowControl w:val="0"/>
        <w:kinsoku/>
        <w:wordWrap/>
        <w:overflowPunct/>
        <w:topLinePunct w:val="0"/>
        <w:autoSpaceDE/>
        <w:autoSpaceDN/>
        <w:bidi w:val="0"/>
        <w:adjustRightInd/>
        <w:snapToGrid/>
        <w:spacing w:line="360" w:lineRule="auto"/>
        <w:ind w:left="0"/>
        <w:jc w:val="center"/>
        <w:textAlignment w:val="auto"/>
        <w:rPr>
          <w:rFonts w:hint="eastAsia" w:ascii="宋体" w:hAnsi="宋体" w:eastAsia="宋体" w:cs="宋体"/>
          <w:b/>
          <w:bCs/>
          <w:sz w:val="24"/>
          <w:szCs w:val="24"/>
          <w:lang w:val="en-US" w:eastAsia="zh-CN"/>
        </w:rPr>
      </w:pPr>
      <w:r>
        <w:rPr>
          <w:rFonts w:hint="eastAsia" w:ascii="宋体" w:hAnsi="宋体" w:eastAsia="宋体" w:cs="宋体"/>
          <w:b/>
          <w:bCs/>
          <w:sz w:val="24"/>
          <w:szCs w:val="24"/>
          <w:lang w:eastAsia="zh-CN"/>
        </w:rPr>
        <w:t>合同包</w:t>
      </w:r>
      <w:r>
        <w:rPr>
          <w:rFonts w:hint="eastAsia" w:ascii="宋体" w:hAnsi="宋体" w:eastAsia="宋体" w:cs="宋体"/>
          <w:b/>
          <w:bCs/>
          <w:sz w:val="24"/>
          <w:szCs w:val="24"/>
          <w:lang w:val="en-US" w:eastAsia="zh-CN"/>
        </w:rPr>
        <w:t>2：</w:t>
      </w:r>
      <w:r>
        <w:rPr>
          <w:rFonts w:hint="eastAsia" w:ascii="宋体" w:hAnsi="宋体" w:eastAsia="宋体" w:cs="宋体"/>
          <w:b/>
          <w:bCs/>
          <w:sz w:val="24"/>
          <w:szCs w:val="24"/>
        </w:rPr>
        <w:t>一批植物样本空间转录组建库测序服务</w:t>
      </w:r>
    </w:p>
    <w:p w14:paraId="2CE5BBAC">
      <w:pPr>
        <w:keepNext w:val="0"/>
        <w:keepLines w:val="0"/>
        <w:pageBreakBefore w:val="0"/>
        <w:widowControl w:val="0"/>
        <w:kinsoku/>
        <w:wordWrap/>
        <w:overflowPunct/>
        <w:topLinePunct w:val="0"/>
        <w:autoSpaceDE/>
        <w:autoSpaceDN/>
        <w:bidi w:val="0"/>
        <w:adjustRightInd/>
        <w:snapToGrid/>
        <w:spacing w:line="360" w:lineRule="auto"/>
        <w:ind w:left="0" w:firstLine="480" w:firstLineChars="200"/>
        <w:contextualSpacing/>
        <w:textAlignment w:val="auto"/>
        <w:rPr>
          <w:rFonts w:hint="eastAsia" w:ascii="宋体" w:hAnsi="宋体" w:eastAsia="宋体" w:cs="宋体"/>
          <w:sz w:val="24"/>
          <w:szCs w:val="24"/>
        </w:rPr>
      </w:pPr>
      <w:r>
        <w:rPr>
          <w:rFonts w:hint="eastAsia" w:ascii="宋体" w:hAnsi="宋体" w:eastAsia="宋体" w:cs="宋体"/>
          <w:sz w:val="24"/>
          <w:szCs w:val="24"/>
        </w:rPr>
        <w:t>使用华大Stereo-seq空间转录组无偏检测平台，DNBSEQ-T7测序仪测序，分别对甘蔗、番木瓜、莲花、菠菜等若干个植物样本进行空间转录组文库构建和测序，要求如下：</w:t>
      </w:r>
    </w:p>
    <w:p w14:paraId="2B779DBD">
      <w:pPr>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360" w:lineRule="auto"/>
        <w:ind w:left="0" w:leftChars="0" w:firstLine="480" w:firstLineChars="200"/>
        <w:contextualSpacing/>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1、样本处理及质检：对样本进行OCT冷冻包埋，包埋块切片及RNA质量评估。为保证样品的质量，供应商应妥善安排样本运输，并承担样品运输费用。</w:t>
      </w:r>
    </w:p>
    <w:p w14:paraId="5AB25459">
      <w:pPr>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360" w:lineRule="auto"/>
        <w:ind w:left="0" w:leftChars="0" w:firstLine="480" w:firstLineChars="200"/>
        <w:contextualSpacing/>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2、RNA质量：组织提取的RNA质量合格，RIN值≥4.0无降解，甲苯胺蓝染色组织形态无异常。</w:t>
      </w:r>
    </w:p>
    <w:p w14:paraId="2401B15B">
      <w:pPr>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360" w:lineRule="auto"/>
        <w:ind w:left="0" w:leftChars="0" w:firstLine="480" w:firstLineChars="200"/>
        <w:contextualSpacing/>
        <w:jc w:val="both"/>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lang w:val="en-US" w:eastAsia="zh-CN" w:bidi="ar-SA"/>
        </w:rPr>
        <w:t>3、切片及贴片：对OCT包埋的样本进行切片，再将切片贴到时空芯片表面。切片厚度控制在10-20μm；芯片检测分辨率</w:t>
      </w:r>
      <w:r>
        <w:rPr>
          <w:rFonts w:hint="eastAsia" w:ascii="宋体" w:hAnsi="宋体" w:eastAsia="宋体" w:cs="宋体"/>
          <w:sz w:val="24"/>
          <w:szCs w:val="24"/>
        </w:rPr>
        <w:t>≥</w:t>
      </w:r>
      <w:r>
        <w:rPr>
          <w:rFonts w:hint="eastAsia" w:ascii="宋体" w:hAnsi="宋体" w:eastAsia="宋体" w:cs="宋体"/>
          <w:kern w:val="2"/>
          <w:sz w:val="24"/>
          <w:szCs w:val="24"/>
          <w:lang w:val="en-US" w:eastAsia="zh-CN" w:bidi="ar-SA"/>
        </w:rPr>
        <w:t>500nm；芯片区域芯片大小为1cm*1cm</w:t>
      </w:r>
      <w:r>
        <w:rPr>
          <w:rFonts w:hint="eastAsia" w:ascii="宋体" w:hAnsi="宋体" w:eastAsia="宋体" w:cs="宋体"/>
          <w:kern w:val="2"/>
          <w:sz w:val="24"/>
          <w:szCs w:val="24"/>
          <w:highlight w:val="none"/>
          <w:lang w:val="en-US" w:eastAsia="zh-CN" w:bidi="ar-SA"/>
        </w:rPr>
        <w:t>。</w:t>
      </w:r>
    </w:p>
    <w:p w14:paraId="3B7DF3B7">
      <w:pPr>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360" w:lineRule="auto"/>
        <w:ind w:left="0" w:leftChars="0" w:firstLine="480" w:firstLineChars="200"/>
        <w:contextualSpacing/>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4、组织透化：将铺贴到芯片上的组织进行切片固定和渗透。每份组织提供</w:t>
      </w:r>
      <w:r>
        <w:rPr>
          <w:rFonts w:hint="eastAsia" w:ascii="宋体" w:hAnsi="宋体" w:eastAsia="宋体" w:cs="宋体"/>
          <w:sz w:val="24"/>
          <w:szCs w:val="24"/>
        </w:rPr>
        <w:t>≥</w:t>
      </w:r>
      <w:r>
        <w:rPr>
          <w:rFonts w:hint="eastAsia" w:ascii="宋体" w:hAnsi="宋体" w:eastAsia="宋体" w:cs="宋体"/>
          <w:kern w:val="2"/>
          <w:sz w:val="24"/>
          <w:szCs w:val="24"/>
          <w:lang w:val="en-US" w:eastAsia="zh-CN" w:bidi="ar-SA"/>
        </w:rPr>
        <w:t>4个时间点的透化测试和一张正式转录表达芯片，并提供甲苯胺蓝染色及ssDNA染色图片。透化芯片有效面积≥1cm*1cm，区域内包含≥4亿个空间点，每个空间点直径≤0.22um，点和点之间中心距离≤0.5um。</w:t>
      </w:r>
    </w:p>
    <w:p w14:paraId="1E67C849">
      <w:pPr>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360" w:lineRule="auto"/>
        <w:ind w:left="0" w:leftChars="0" w:firstLine="480" w:firstLineChars="200"/>
        <w:contextualSpacing/>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5、文库制备及测序：cDNA合成后构建测序文库，使用高通量测序仪完成测序。raw data数据量分别不少于2000M raw reads，Q30≥80%。</w:t>
      </w:r>
    </w:p>
    <w:p w14:paraId="78AC141C">
      <w:pPr>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360" w:lineRule="auto"/>
        <w:ind w:left="0" w:leftChars="0" w:firstLine="480" w:firstLineChars="200"/>
        <w:contextualSpacing/>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6、数据分析：提供Web Summary 网页版分析报告。测序reads过滤及表达定量，低质量表达数据预处理，数据整合及去批次，数据降维及聚类，Cluster差异表达分析，Cluster差异表达基因功能富集分析，细胞类型自动注释，Celltypes差异表达分析，Celltypes差异表达基因功能富集分析，细胞类型人工注释，细胞亚群分析等内容。</w:t>
      </w:r>
    </w:p>
    <w:p w14:paraId="0FD60426">
      <w:pPr>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360" w:lineRule="auto"/>
        <w:ind w:left="0" w:leftChars="0" w:firstLine="480" w:firstLineChars="200"/>
        <w:contextualSpacing/>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7、检测周期及数据传输、数据存储要求：在30个工作日内</w:t>
      </w:r>
      <w:r>
        <w:rPr>
          <w:rFonts w:hint="eastAsia" w:ascii="宋体" w:hAnsi="宋体" w:eastAsia="宋体" w:cs="宋体"/>
          <w:kern w:val="2"/>
          <w:sz w:val="24"/>
          <w:szCs w:val="24"/>
          <w:highlight w:val="none"/>
          <w:lang w:val="en-US" w:eastAsia="zh-CN" w:bidi="ar-SA"/>
        </w:rPr>
        <w:t>完成高级分析，</w:t>
      </w:r>
      <w:r>
        <w:rPr>
          <w:rFonts w:hint="eastAsia" w:ascii="宋体" w:hAnsi="宋体" w:eastAsia="宋体" w:cs="宋体"/>
          <w:kern w:val="2"/>
          <w:sz w:val="24"/>
          <w:szCs w:val="24"/>
          <w:lang w:val="en-US" w:eastAsia="zh-CN" w:bidi="ar-SA"/>
        </w:rPr>
        <w:t>硬盘传输所有原始数据和分析结果。</w:t>
      </w:r>
    </w:p>
    <w:p w14:paraId="4AFAB942">
      <w:pPr>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360" w:lineRule="auto"/>
        <w:ind w:left="0" w:leftChars="0" w:firstLine="480" w:firstLineChars="200"/>
        <w:contextualSpacing/>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8、</w:t>
      </w:r>
      <w:r>
        <w:rPr>
          <w:rFonts w:hint="eastAsia" w:ascii="宋体" w:hAnsi="宋体" w:cs="宋体"/>
          <w:kern w:val="2"/>
          <w:sz w:val="24"/>
          <w:szCs w:val="24"/>
          <w:lang w:val="en-US" w:eastAsia="zh-CN" w:bidi="ar-SA"/>
        </w:rPr>
        <w:t>技术支持</w:t>
      </w:r>
      <w:r>
        <w:rPr>
          <w:rFonts w:hint="eastAsia" w:ascii="宋体" w:hAnsi="宋体" w:eastAsia="宋体" w:cs="宋体"/>
          <w:kern w:val="2"/>
          <w:sz w:val="24"/>
          <w:szCs w:val="24"/>
          <w:lang w:val="en-US" w:eastAsia="zh-CN" w:bidi="ar-SA"/>
        </w:rPr>
        <w:t>：数据交付</w:t>
      </w:r>
      <w:r>
        <w:rPr>
          <w:rFonts w:hint="eastAsia" w:ascii="宋体" w:hAnsi="宋体" w:cs="宋体"/>
          <w:kern w:val="2"/>
          <w:sz w:val="24"/>
          <w:szCs w:val="24"/>
          <w:lang w:val="en-US" w:eastAsia="zh-CN" w:bidi="ar-SA"/>
        </w:rPr>
        <w:t>1</w:t>
      </w:r>
      <w:r>
        <w:rPr>
          <w:rFonts w:hint="eastAsia" w:ascii="宋体" w:hAnsi="宋体" w:eastAsia="宋体" w:cs="宋体"/>
          <w:kern w:val="2"/>
          <w:sz w:val="24"/>
          <w:szCs w:val="24"/>
          <w:lang w:val="en-US" w:eastAsia="zh-CN" w:bidi="ar-SA"/>
        </w:rPr>
        <w:t>年内，提供技术咨询服务，并提供项目测序及分析流程，提供文章发表需要的分析方法</w:t>
      </w:r>
      <w:r>
        <w:rPr>
          <w:rFonts w:hint="eastAsia" w:ascii="宋体" w:hAnsi="宋体" w:cs="宋体"/>
          <w:kern w:val="2"/>
          <w:sz w:val="24"/>
          <w:szCs w:val="24"/>
          <w:lang w:val="en-US" w:eastAsia="zh-CN" w:bidi="ar-SA"/>
        </w:rPr>
        <w:t>、</w:t>
      </w:r>
      <w:r>
        <w:rPr>
          <w:rFonts w:hint="eastAsia" w:ascii="宋体" w:hAnsi="宋体" w:eastAsia="宋体" w:cs="宋体"/>
          <w:kern w:val="2"/>
          <w:sz w:val="24"/>
          <w:szCs w:val="24"/>
          <w:lang w:val="en-US" w:eastAsia="zh-CN" w:bidi="ar-SA"/>
        </w:rPr>
        <w:t>参数等内容，最终数据提供后可继续保留数据≥1年，保证所有测序和分析数据的绝对安全性，保证所有数据真实可靠。</w:t>
      </w:r>
    </w:p>
    <w:p w14:paraId="32669C23">
      <w:pPr>
        <w:spacing w:line="360" w:lineRule="auto"/>
        <w:ind w:firstLine="481"/>
        <w:rPr>
          <w:rFonts w:hint="eastAsia" w:asciiTheme="minorEastAsia" w:hAnsiTheme="minorEastAsia" w:eastAsiaTheme="minorEastAsia"/>
          <w:b/>
          <w:bCs/>
          <w:sz w:val="24"/>
          <w:szCs w:val="24"/>
        </w:rPr>
      </w:pPr>
    </w:p>
    <w:p w14:paraId="2B522D21">
      <w:pPr>
        <w:spacing w:line="360" w:lineRule="auto"/>
        <w:ind w:firstLine="481"/>
        <w:rPr>
          <w:rFonts w:asciiTheme="minorEastAsia" w:hAnsiTheme="minorEastAsia" w:eastAsiaTheme="minorEastAsia"/>
          <w:b/>
          <w:bCs/>
          <w:sz w:val="24"/>
          <w:szCs w:val="24"/>
        </w:rPr>
      </w:pPr>
      <w:r>
        <w:rPr>
          <w:rFonts w:hint="eastAsia" w:asciiTheme="minorEastAsia" w:hAnsiTheme="minorEastAsia" w:eastAsiaTheme="minorEastAsia"/>
          <w:b/>
          <w:bCs/>
          <w:sz w:val="24"/>
          <w:szCs w:val="24"/>
        </w:rPr>
        <w:t>（三）商务条件</w:t>
      </w:r>
    </w:p>
    <w:p w14:paraId="56F702E0">
      <w:pPr>
        <w:spacing w:line="360" w:lineRule="auto"/>
        <w:ind w:firstLine="481"/>
        <w:rPr>
          <w:rFonts w:asciiTheme="minorEastAsia" w:hAnsiTheme="minorEastAsia" w:eastAsiaTheme="minorEastAsia"/>
          <w:sz w:val="24"/>
          <w:szCs w:val="24"/>
        </w:rPr>
      </w:pPr>
      <w:r>
        <w:rPr>
          <w:rFonts w:hint="eastAsia" w:asciiTheme="minorEastAsia" w:hAnsiTheme="minorEastAsia" w:eastAsiaTheme="minorEastAsia"/>
          <w:sz w:val="24"/>
          <w:szCs w:val="24"/>
        </w:rPr>
        <w:t>1、交付地点：福建农林大学指定地点。</w:t>
      </w:r>
    </w:p>
    <w:p w14:paraId="68318796">
      <w:pPr>
        <w:spacing w:line="360" w:lineRule="auto"/>
        <w:ind w:firstLine="481"/>
        <w:rPr>
          <w:rFonts w:hint="eastAsia" w:ascii="宋体" w:hAnsi="宋体" w:eastAsia="宋体"/>
          <w:sz w:val="24"/>
          <w:szCs w:val="24"/>
        </w:rPr>
      </w:pPr>
      <w:r>
        <w:rPr>
          <w:rFonts w:hint="eastAsia" w:asciiTheme="minorEastAsia" w:hAnsiTheme="minorEastAsia" w:eastAsiaTheme="minorEastAsia"/>
          <w:sz w:val="24"/>
          <w:szCs w:val="24"/>
        </w:rPr>
        <w:t>2、交付时间：</w:t>
      </w:r>
      <w:r>
        <w:rPr>
          <w:rFonts w:hint="eastAsia" w:ascii="宋体" w:hAnsi="宋体"/>
          <w:sz w:val="24"/>
          <w:szCs w:val="24"/>
        </w:rPr>
        <w:t>成交通知书发出</w:t>
      </w:r>
      <w:r>
        <w:rPr>
          <w:rFonts w:hint="eastAsia" w:ascii="宋体" w:hAnsi="宋体"/>
          <w:color w:val="auto"/>
          <w:sz w:val="24"/>
          <w:szCs w:val="24"/>
        </w:rPr>
        <w:t>之日起15日内签</w:t>
      </w:r>
      <w:r>
        <w:rPr>
          <w:rFonts w:hint="eastAsia" w:ascii="宋体" w:hAnsi="宋体"/>
          <w:sz w:val="24"/>
          <w:szCs w:val="24"/>
        </w:rPr>
        <w:t>订合同</w:t>
      </w:r>
      <w:r>
        <w:rPr>
          <w:rFonts w:hint="eastAsia" w:ascii="宋体" w:hAnsi="宋体" w:eastAsia="宋体"/>
          <w:sz w:val="24"/>
          <w:szCs w:val="24"/>
        </w:rPr>
        <w:t>。合同有效期内，</w:t>
      </w:r>
      <w:r>
        <w:rPr>
          <w:rFonts w:hint="eastAsia" w:ascii="宋体" w:hAnsi="宋体" w:eastAsia="宋体"/>
          <w:sz w:val="24"/>
          <w:szCs w:val="24"/>
          <w:lang w:eastAsia="zh-CN"/>
        </w:rPr>
        <w:t>采购人</w:t>
      </w:r>
      <w:r>
        <w:rPr>
          <w:rFonts w:hint="eastAsia" w:ascii="宋体" w:hAnsi="宋体" w:eastAsia="宋体"/>
          <w:sz w:val="24"/>
          <w:szCs w:val="24"/>
        </w:rPr>
        <w:t>按需求分批次向</w:t>
      </w:r>
      <w:r>
        <w:rPr>
          <w:rFonts w:hint="eastAsia" w:ascii="宋体" w:hAnsi="宋体" w:eastAsia="宋体"/>
          <w:sz w:val="24"/>
          <w:szCs w:val="24"/>
          <w:lang w:eastAsia="zh-CN"/>
        </w:rPr>
        <w:t>成交</w:t>
      </w:r>
      <w:r>
        <w:rPr>
          <w:rFonts w:hint="eastAsia" w:ascii="宋体" w:hAnsi="宋体" w:eastAsia="宋体"/>
          <w:sz w:val="24"/>
          <w:szCs w:val="24"/>
        </w:rPr>
        <w:t>供应商提供样本，</w:t>
      </w:r>
      <w:r>
        <w:rPr>
          <w:rFonts w:hint="eastAsia" w:ascii="宋体" w:hAnsi="宋体" w:eastAsia="宋体"/>
          <w:sz w:val="24"/>
          <w:szCs w:val="24"/>
          <w:lang w:eastAsia="zh-CN"/>
        </w:rPr>
        <w:t>成交</w:t>
      </w:r>
      <w:r>
        <w:rPr>
          <w:rFonts w:hint="eastAsia" w:ascii="宋体" w:hAnsi="宋体" w:eastAsia="宋体"/>
          <w:sz w:val="24"/>
          <w:szCs w:val="24"/>
        </w:rPr>
        <w:t>供应商收到样品，质检合格后，开展</w:t>
      </w:r>
      <w:r>
        <w:rPr>
          <w:rFonts w:hint="eastAsia" w:ascii="宋体" w:hAnsi="宋体" w:eastAsia="宋体"/>
          <w:sz w:val="24"/>
          <w:szCs w:val="24"/>
          <w:lang w:eastAsia="zh-CN"/>
        </w:rPr>
        <w:t>技术</w:t>
      </w:r>
      <w:r>
        <w:rPr>
          <w:rFonts w:hint="eastAsia" w:ascii="宋体" w:hAnsi="宋体" w:eastAsia="宋体"/>
          <w:sz w:val="24"/>
          <w:szCs w:val="24"/>
        </w:rPr>
        <w:t>服务，在约定交付周期内完成数据产出，并进行数据质控后完成数据交付。测序数据有效保存期</w:t>
      </w:r>
      <w:r>
        <w:rPr>
          <w:rFonts w:hint="eastAsia" w:ascii="宋体" w:hAnsi="宋体" w:eastAsia="宋体" w:cs="宋体"/>
          <w:kern w:val="2"/>
          <w:sz w:val="24"/>
          <w:szCs w:val="24"/>
          <w:lang w:val="en-US" w:eastAsia="zh-CN" w:bidi="ar-SA"/>
        </w:rPr>
        <w:t>≥1年</w:t>
      </w:r>
      <w:r>
        <w:rPr>
          <w:rFonts w:hint="eastAsia" w:ascii="宋体" w:hAnsi="宋体" w:eastAsia="宋体"/>
          <w:sz w:val="24"/>
          <w:szCs w:val="24"/>
          <w:lang w:eastAsia="zh-CN"/>
        </w:rPr>
        <w:t>。</w:t>
      </w:r>
    </w:p>
    <w:p w14:paraId="70096267">
      <w:pPr>
        <w:pStyle w:val="21"/>
        <w:spacing w:after="0" w:line="360" w:lineRule="auto"/>
        <w:ind w:left="0" w:leftChars="0" w:firstLine="480"/>
        <w:rPr>
          <w:rFonts w:asciiTheme="minorEastAsia" w:hAnsiTheme="minorEastAsia" w:eastAsiaTheme="minorEastAsia"/>
          <w:color w:val="auto"/>
        </w:rPr>
      </w:pPr>
      <w:r>
        <w:rPr>
          <w:rFonts w:hint="eastAsia" w:asciiTheme="minorEastAsia" w:hAnsiTheme="minorEastAsia" w:eastAsiaTheme="minorEastAsia"/>
          <w:sz w:val="24"/>
          <w:szCs w:val="24"/>
        </w:rPr>
        <w:t>3、交付条件：</w:t>
      </w:r>
      <w:r>
        <w:rPr>
          <w:rFonts w:hint="eastAsia" w:asciiTheme="minorEastAsia" w:hAnsiTheme="minorEastAsia" w:eastAsiaTheme="minorEastAsia"/>
          <w:color w:val="auto"/>
          <w:sz w:val="24"/>
        </w:rPr>
        <w:t>按照竞价文件要求完成服务，经采购人验收合格完成。</w:t>
      </w:r>
    </w:p>
    <w:p w14:paraId="20A74BC4">
      <w:pPr>
        <w:spacing w:line="360" w:lineRule="auto"/>
        <w:ind w:firstLine="480" w:firstLineChars="200"/>
        <w:rPr>
          <w:rFonts w:asciiTheme="minorEastAsia" w:hAnsiTheme="minorEastAsia" w:eastAsiaTheme="minorEastAsia"/>
          <w:color w:val="auto"/>
          <w:sz w:val="24"/>
          <w:szCs w:val="24"/>
        </w:rPr>
      </w:pPr>
      <w:r>
        <w:rPr>
          <w:rFonts w:hint="eastAsia" w:asciiTheme="minorEastAsia" w:hAnsiTheme="minorEastAsia" w:eastAsiaTheme="minorEastAsia"/>
          <w:sz w:val="24"/>
          <w:szCs w:val="24"/>
        </w:rPr>
        <w:t>4、履约保证金：履约保证金百分</w:t>
      </w:r>
      <w:r>
        <w:rPr>
          <w:rFonts w:hint="eastAsia" w:asciiTheme="minorEastAsia" w:hAnsiTheme="minorEastAsia" w:eastAsiaTheme="minorEastAsia"/>
          <w:color w:val="auto"/>
          <w:sz w:val="24"/>
          <w:szCs w:val="24"/>
        </w:rPr>
        <w:t>比：</w:t>
      </w:r>
      <w:r>
        <w:rPr>
          <w:rFonts w:hint="eastAsia" w:asciiTheme="minorEastAsia" w:hAnsiTheme="minorEastAsia" w:eastAsiaTheme="minorEastAsia"/>
          <w:color w:val="auto"/>
          <w:sz w:val="24"/>
          <w:szCs w:val="24"/>
          <w:u w:val="single"/>
        </w:rPr>
        <w:t xml:space="preserve"> </w:t>
      </w:r>
      <w:r>
        <w:rPr>
          <w:rFonts w:hint="eastAsia" w:asciiTheme="minorEastAsia" w:hAnsiTheme="minorEastAsia" w:eastAsiaTheme="minorEastAsia"/>
          <w:color w:val="auto"/>
          <w:sz w:val="24"/>
          <w:szCs w:val="24"/>
          <w:u w:val="single"/>
          <w:lang w:val="en-US" w:eastAsia="zh-CN"/>
        </w:rPr>
        <w:t>3</w:t>
      </w:r>
      <w:r>
        <w:rPr>
          <w:rFonts w:hint="eastAsia" w:asciiTheme="minorEastAsia" w:hAnsiTheme="minorEastAsia" w:eastAsiaTheme="minorEastAsia"/>
          <w:color w:val="auto"/>
          <w:sz w:val="24"/>
          <w:szCs w:val="24"/>
          <w:u w:val="single"/>
        </w:rPr>
        <w:t xml:space="preserve"> </w:t>
      </w:r>
      <w:r>
        <w:rPr>
          <w:rFonts w:hint="eastAsia" w:asciiTheme="minorEastAsia" w:hAnsiTheme="minorEastAsia" w:eastAsiaTheme="minorEastAsia"/>
          <w:color w:val="auto"/>
          <w:sz w:val="24"/>
          <w:szCs w:val="24"/>
        </w:rPr>
        <w:t>%。说明：成交供应商在签订采购合同前应向采购人缴纳合同总金额</w:t>
      </w:r>
      <w:r>
        <w:rPr>
          <w:rFonts w:hint="eastAsia" w:asciiTheme="minorEastAsia" w:hAnsiTheme="minorEastAsia" w:eastAsiaTheme="minorEastAsia"/>
          <w:color w:val="auto"/>
          <w:sz w:val="24"/>
          <w:szCs w:val="24"/>
          <w:u w:val="single"/>
        </w:rPr>
        <w:t xml:space="preserve"> </w:t>
      </w:r>
      <w:r>
        <w:rPr>
          <w:rFonts w:hint="eastAsia" w:asciiTheme="minorEastAsia" w:hAnsiTheme="minorEastAsia" w:eastAsiaTheme="minorEastAsia"/>
          <w:color w:val="auto"/>
          <w:sz w:val="24"/>
          <w:szCs w:val="24"/>
          <w:u w:val="single"/>
          <w:lang w:val="en-US" w:eastAsia="zh-CN"/>
        </w:rPr>
        <w:t>3</w:t>
      </w:r>
      <w:r>
        <w:rPr>
          <w:rFonts w:hint="eastAsia" w:asciiTheme="minorEastAsia" w:hAnsiTheme="minorEastAsia" w:eastAsiaTheme="minorEastAsia"/>
          <w:color w:val="auto"/>
          <w:sz w:val="24"/>
          <w:szCs w:val="24"/>
          <w:u w:val="single"/>
        </w:rPr>
        <w:t xml:space="preserve"> </w:t>
      </w:r>
      <w:r>
        <w:rPr>
          <w:rFonts w:hint="eastAsia" w:asciiTheme="minorEastAsia" w:hAnsiTheme="minorEastAsia" w:eastAsiaTheme="minorEastAsia"/>
          <w:color w:val="auto"/>
          <w:sz w:val="24"/>
          <w:szCs w:val="24"/>
        </w:rPr>
        <w:t>%的履约保证</w:t>
      </w:r>
      <w:r>
        <w:rPr>
          <w:rFonts w:hint="eastAsia" w:asciiTheme="minorEastAsia" w:hAnsiTheme="minorEastAsia" w:eastAsiaTheme="minorEastAsia"/>
          <w:sz w:val="24"/>
          <w:szCs w:val="24"/>
        </w:rPr>
        <w:t>金，该</w:t>
      </w:r>
      <w:r>
        <w:rPr>
          <w:rFonts w:hint="eastAsia" w:asciiTheme="minorEastAsia" w:hAnsiTheme="minorEastAsia" w:eastAsiaTheme="minorEastAsia"/>
          <w:color w:val="auto"/>
          <w:sz w:val="24"/>
          <w:szCs w:val="24"/>
        </w:rPr>
        <w:t>履约保证金将在</w:t>
      </w:r>
      <w:r>
        <w:rPr>
          <w:rFonts w:hint="eastAsia" w:asciiTheme="minorEastAsia" w:hAnsiTheme="minorEastAsia" w:eastAsiaTheme="minorEastAsia"/>
          <w:color w:val="auto"/>
          <w:sz w:val="24"/>
          <w:szCs w:val="24"/>
          <w:lang w:eastAsia="zh-CN"/>
        </w:rPr>
        <w:t>项目服务期满</w:t>
      </w:r>
      <w:r>
        <w:rPr>
          <w:rFonts w:hint="eastAsia" w:asciiTheme="minorEastAsia" w:hAnsiTheme="minorEastAsia" w:eastAsiaTheme="minorEastAsia"/>
          <w:color w:val="auto"/>
          <w:sz w:val="24"/>
          <w:szCs w:val="24"/>
        </w:rPr>
        <w:t>后且成交供应商无违约的前提下无息退还。如果是以保函形式缴纳履约保证金的，成交供应商必须开具见索即付(无条件支付)银行保函，且保函有效期(即到期时间)必须为</w:t>
      </w:r>
      <w:r>
        <w:rPr>
          <w:rFonts w:hint="eastAsia" w:asciiTheme="minorEastAsia" w:hAnsiTheme="minorEastAsia" w:eastAsiaTheme="minorEastAsia"/>
          <w:color w:val="auto"/>
          <w:sz w:val="24"/>
          <w:szCs w:val="24"/>
          <w:lang w:eastAsia="zh-CN"/>
        </w:rPr>
        <w:t>服务期满</w:t>
      </w:r>
      <w:r>
        <w:rPr>
          <w:rFonts w:hint="eastAsia" w:asciiTheme="minorEastAsia" w:hAnsiTheme="minorEastAsia" w:eastAsiaTheme="minorEastAsia"/>
          <w:color w:val="auto"/>
          <w:sz w:val="24"/>
          <w:szCs w:val="24"/>
        </w:rPr>
        <w:t>后再延长6个月。</w:t>
      </w:r>
      <w:r>
        <w:rPr>
          <w:rFonts w:hint="eastAsia" w:ascii="宋体" w:hAnsi="宋体" w:cs="宋体"/>
          <w:color w:val="auto"/>
          <w:kern w:val="2"/>
          <w:sz w:val="24"/>
          <w:szCs w:val="24"/>
          <w:lang w:val="en-US" w:eastAsia="zh-CN" w:bidi="ar"/>
        </w:rPr>
        <w:t>（</w:t>
      </w:r>
      <w:r>
        <w:rPr>
          <w:rFonts w:hint="eastAsia" w:ascii="宋体" w:hAnsi="宋体" w:eastAsia="宋体" w:cs="宋体"/>
          <w:color w:val="auto"/>
          <w:kern w:val="2"/>
          <w:sz w:val="24"/>
          <w:szCs w:val="24"/>
          <w:lang w:val="en-US" w:eastAsia="zh-CN" w:bidi="ar"/>
        </w:rPr>
        <w:t>本项目为非专门面向中小企业的采购项目，若</w:t>
      </w:r>
      <w:r>
        <w:rPr>
          <w:rFonts w:hint="eastAsia" w:ascii="宋体" w:hAnsi="宋体" w:cs="宋体"/>
          <w:color w:val="auto"/>
          <w:kern w:val="2"/>
          <w:sz w:val="24"/>
          <w:szCs w:val="24"/>
          <w:lang w:val="en-US" w:eastAsia="zh-CN" w:bidi="ar"/>
        </w:rPr>
        <w:t>成交</w:t>
      </w:r>
      <w:r>
        <w:rPr>
          <w:rFonts w:hint="eastAsia" w:ascii="宋体" w:hAnsi="宋体" w:eastAsia="宋体" w:cs="宋体"/>
          <w:color w:val="auto"/>
          <w:kern w:val="2"/>
          <w:sz w:val="24"/>
          <w:szCs w:val="24"/>
          <w:lang w:val="en-US" w:eastAsia="zh-CN" w:bidi="ar"/>
        </w:rPr>
        <w:t>人符合中小企业认定标准且提供有效文件的，履约保证金收取比例为合同总金额的</w:t>
      </w:r>
      <w:r>
        <w:rPr>
          <w:rFonts w:hint="eastAsia" w:ascii="宋体" w:hAnsi="宋体" w:eastAsia="宋体" w:cs="宋体"/>
          <w:color w:val="auto"/>
          <w:kern w:val="2"/>
          <w:sz w:val="24"/>
          <w:szCs w:val="24"/>
          <w:u w:val="single"/>
          <w:lang w:val="en-US" w:eastAsia="zh-CN" w:bidi="ar"/>
        </w:rPr>
        <w:t xml:space="preserve"> </w:t>
      </w:r>
      <w:r>
        <w:rPr>
          <w:rFonts w:hint="eastAsia" w:ascii="宋体" w:hAnsi="宋体" w:cs="宋体"/>
          <w:color w:val="auto"/>
          <w:kern w:val="2"/>
          <w:sz w:val="24"/>
          <w:szCs w:val="24"/>
          <w:u w:val="single"/>
          <w:lang w:val="en-US" w:eastAsia="zh-CN" w:bidi="ar"/>
        </w:rPr>
        <w:t>2</w:t>
      </w:r>
      <w:r>
        <w:rPr>
          <w:rFonts w:hint="eastAsia" w:ascii="宋体" w:hAnsi="宋体" w:eastAsia="宋体" w:cs="宋体"/>
          <w:color w:val="auto"/>
          <w:kern w:val="2"/>
          <w:sz w:val="24"/>
          <w:szCs w:val="24"/>
          <w:u w:val="single"/>
          <w:lang w:val="en-US" w:eastAsia="zh-CN" w:bidi="ar"/>
        </w:rPr>
        <w:t xml:space="preserve"> </w:t>
      </w:r>
      <w:r>
        <w:rPr>
          <w:rFonts w:hint="eastAsia" w:ascii="宋体" w:hAnsi="宋体" w:eastAsia="宋体" w:cs="宋体"/>
          <w:color w:val="auto"/>
          <w:kern w:val="2"/>
          <w:sz w:val="24"/>
          <w:szCs w:val="24"/>
          <w:lang w:val="en-US" w:eastAsia="zh-CN" w:bidi="ar"/>
        </w:rPr>
        <w:t>%</w:t>
      </w:r>
      <w:r>
        <w:rPr>
          <w:rFonts w:hint="eastAsia" w:ascii="宋体" w:hAnsi="宋体" w:cs="宋体"/>
          <w:color w:val="auto"/>
          <w:kern w:val="2"/>
          <w:sz w:val="24"/>
          <w:szCs w:val="24"/>
          <w:lang w:val="en-US" w:eastAsia="zh-CN" w:bidi="ar"/>
        </w:rPr>
        <w:t>）</w:t>
      </w:r>
    </w:p>
    <w:p w14:paraId="5299EFEB">
      <w:pPr>
        <w:spacing w:line="360" w:lineRule="auto"/>
        <w:ind w:firstLine="481"/>
        <w:rPr>
          <w:rFonts w:hint="eastAsia" w:ascii="宋体" w:hAnsi="宋体" w:eastAsia="宋体" w:cs="宋体"/>
          <w:color w:val="auto"/>
          <w:sz w:val="24"/>
          <w:szCs w:val="24"/>
        </w:rPr>
      </w:pPr>
      <w:r>
        <w:rPr>
          <w:rFonts w:hint="eastAsia" w:asciiTheme="minorEastAsia" w:hAnsiTheme="minorEastAsia" w:eastAsiaTheme="minorEastAsia"/>
          <w:color w:val="auto"/>
          <w:sz w:val="24"/>
          <w:szCs w:val="24"/>
        </w:rPr>
        <w:t>5、付款方</w:t>
      </w:r>
      <w:r>
        <w:rPr>
          <w:rFonts w:hint="eastAsia" w:ascii="宋体" w:hAnsi="宋体" w:eastAsia="宋体" w:cs="宋体"/>
          <w:color w:val="auto"/>
          <w:sz w:val="24"/>
          <w:szCs w:val="24"/>
        </w:rPr>
        <w:t>式：</w:t>
      </w:r>
      <w:r>
        <w:rPr>
          <w:rFonts w:hint="eastAsia" w:ascii="宋体" w:hAnsi="宋体" w:eastAsia="宋体" w:cs="宋体"/>
          <w:color w:val="auto"/>
          <w:sz w:val="24"/>
          <w:szCs w:val="24"/>
          <w:lang w:val="en-US" w:eastAsia="zh-CN"/>
        </w:rPr>
        <w:t>自签订合同之日起，项目执行周期为1年。</w:t>
      </w:r>
      <w:r>
        <w:rPr>
          <w:rFonts w:hint="eastAsia" w:ascii="宋体" w:hAnsi="宋体" w:eastAsia="宋体" w:cs="宋体"/>
          <w:color w:val="auto"/>
          <w:sz w:val="24"/>
          <w:szCs w:val="24"/>
          <w:highlight w:val="none"/>
          <w:lang w:val="en-US" w:eastAsia="zh-CN"/>
        </w:rPr>
        <w:t>项目执行周期</w:t>
      </w:r>
      <w:r>
        <w:rPr>
          <w:rFonts w:hint="eastAsia" w:ascii="宋体" w:hAnsi="宋体" w:eastAsia="宋体" w:cs="宋体"/>
          <w:sz w:val="24"/>
          <w:szCs w:val="24"/>
          <w:highlight w:val="none"/>
          <w:lang w:val="en-US" w:eastAsia="zh-CN"/>
        </w:rPr>
        <w:t>内，按实结算，分批次完成支付，最短结算付款周期不短于一周。若服务</w:t>
      </w:r>
      <w:r>
        <w:rPr>
          <w:rFonts w:hint="eastAsia" w:ascii="宋体" w:hAnsi="宋体" w:eastAsia="宋体" w:cs="宋体"/>
          <w:sz w:val="24"/>
          <w:szCs w:val="24"/>
          <w:highlight w:val="none"/>
        </w:rPr>
        <w:t>期</w:t>
      </w:r>
      <w:r>
        <w:rPr>
          <w:rFonts w:hint="eastAsia" w:ascii="宋体" w:hAnsi="宋体" w:eastAsia="宋体" w:cs="宋体"/>
          <w:sz w:val="24"/>
          <w:szCs w:val="24"/>
          <w:highlight w:val="none"/>
          <w:lang w:eastAsia="zh-CN"/>
        </w:rPr>
        <w:t>满，</w:t>
      </w:r>
      <w:r>
        <w:rPr>
          <w:rFonts w:hint="eastAsia" w:ascii="宋体" w:hAnsi="宋体" w:eastAsia="宋体" w:cs="宋体"/>
          <w:sz w:val="24"/>
          <w:szCs w:val="24"/>
          <w:highlight w:val="none"/>
        </w:rPr>
        <w:t>实际结算金额</w:t>
      </w:r>
      <w:r>
        <w:rPr>
          <w:rFonts w:hint="eastAsia" w:ascii="宋体" w:hAnsi="宋体" w:eastAsia="宋体" w:cs="宋体"/>
          <w:sz w:val="24"/>
          <w:szCs w:val="24"/>
          <w:highlight w:val="none"/>
          <w:lang w:eastAsia="zh-CN"/>
        </w:rPr>
        <w:t>未达到合同金额，</w:t>
      </w:r>
      <w:r>
        <w:rPr>
          <w:rFonts w:hint="eastAsia" w:ascii="宋体" w:hAnsi="宋体" w:eastAsia="宋体" w:cs="宋体"/>
          <w:sz w:val="24"/>
          <w:szCs w:val="24"/>
          <w:highlight w:val="none"/>
        </w:rPr>
        <w:t>则合同终止</w:t>
      </w:r>
      <w:r>
        <w:rPr>
          <w:rFonts w:hint="eastAsia" w:ascii="宋体" w:hAnsi="宋体" w:eastAsia="宋体" w:cs="宋体"/>
          <w:sz w:val="24"/>
          <w:szCs w:val="24"/>
          <w:highlight w:val="none"/>
          <w:lang w:eastAsia="zh-CN"/>
        </w:rPr>
        <w:t>。</w:t>
      </w:r>
    </w:p>
    <w:p w14:paraId="16FCD21B">
      <w:pPr>
        <w:spacing w:line="360" w:lineRule="auto"/>
        <w:ind w:firstLine="480" w:firstLineChars="200"/>
        <w:rPr>
          <w:rFonts w:asciiTheme="minorEastAsia" w:hAnsiTheme="minorEastAsia" w:eastAsiaTheme="minorEastAsia"/>
          <w:color w:val="auto"/>
          <w:sz w:val="24"/>
          <w:szCs w:val="24"/>
        </w:rPr>
      </w:pPr>
      <w:r>
        <w:rPr>
          <w:rFonts w:hint="eastAsia" w:asciiTheme="minorEastAsia" w:hAnsiTheme="minorEastAsia" w:eastAsiaTheme="minorEastAsia"/>
          <w:color w:val="auto"/>
          <w:sz w:val="24"/>
          <w:szCs w:val="24"/>
        </w:rPr>
        <w:t>6、服务标准：成交供应商所提供的服务必须符合国家、省及行业有关标准和竞价文件要求。成交供应商不按合同约定提交服务所产生的任何费用由成交供应商负责，采购人对由此所引起的变动可以不予确认。</w:t>
      </w:r>
    </w:p>
    <w:p w14:paraId="63ABC9A8">
      <w:pPr>
        <w:numPr>
          <w:ilvl w:val="0"/>
          <w:numId w:val="1"/>
        </w:numPr>
        <w:spacing w:line="360" w:lineRule="auto"/>
        <w:ind w:firstLine="481"/>
        <w:rPr>
          <w:rFonts w:asciiTheme="minorEastAsia" w:hAnsiTheme="minorEastAsia" w:eastAsiaTheme="minorEastAsia"/>
          <w:color w:val="FF0000"/>
          <w:sz w:val="24"/>
          <w:szCs w:val="24"/>
        </w:rPr>
      </w:pPr>
      <w:r>
        <w:rPr>
          <w:rFonts w:hint="eastAsia" w:asciiTheme="minorEastAsia" w:hAnsiTheme="minorEastAsia" w:eastAsiaTheme="minorEastAsia"/>
          <w:color w:val="auto"/>
          <w:sz w:val="24"/>
          <w:szCs w:val="24"/>
        </w:rPr>
        <w:t>货物包装方式、安装</w:t>
      </w:r>
      <w:r>
        <w:rPr>
          <w:rFonts w:hint="eastAsia" w:asciiTheme="minorEastAsia" w:hAnsiTheme="minorEastAsia" w:eastAsiaTheme="minorEastAsia"/>
          <w:color w:val="auto"/>
          <w:sz w:val="24"/>
          <w:szCs w:val="24"/>
          <w:lang w:eastAsia="zh-CN"/>
        </w:rPr>
        <w:t>（适用于项目中涉及的货物，若有）：</w:t>
      </w:r>
      <w:r>
        <w:rPr>
          <w:rFonts w:hint="eastAsia" w:asciiTheme="minorEastAsia" w:hAnsiTheme="minorEastAsia" w:eastAsiaTheme="minorEastAsia"/>
          <w:color w:val="auto"/>
          <w:sz w:val="24"/>
          <w:szCs w:val="24"/>
        </w:rPr>
        <w:t>成交供应商</w:t>
      </w:r>
      <w:r>
        <w:rPr>
          <w:rFonts w:asciiTheme="minorEastAsia" w:hAnsiTheme="minorEastAsia" w:eastAsiaTheme="minorEastAsia"/>
          <w:color w:val="auto"/>
          <w:sz w:val="24"/>
          <w:szCs w:val="24"/>
        </w:rPr>
        <w:t>提供的</w:t>
      </w:r>
      <w:r>
        <w:rPr>
          <w:rFonts w:hint="eastAsia" w:asciiTheme="minorEastAsia" w:hAnsiTheme="minorEastAsia" w:eastAsiaTheme="minorEastAsia"/>
          <w:color w:val="auto"/>
          <w:sz w:val="24"/>
          <w:szCs w:val="24"/>
        </w:rPr>
        <w:t>货物</w:t>
      </w:r>
      <w:r>
        <w:rPr>
          <w:rFonts w:asciiTheme="minorEastAsia" w:hAnsiTheme="minorEastAsia" w:eastAsiaTheme="minorEastAsia"/>
          <w:color w:val="auto"/>
          <w:sz w:val="24"/>
          <w:szCs w:val="24"/>
        </w:rPr>
        <w:t>必须是制造厂家生产的崭新的未开封的原包装产品</w:t>
      </w:r>
      <w:r>
        <w:rPr>
          <w:rFonts w:hint="eastAsia" w:asciiTheme="minorEastAsia" w:hAnsiTheme="minorEastAsia" w:eastAsiaTheme="minorEastAsia"/>
          <w:color w:val="auto"/>
          <w:sz w:val="24"/>
          <w:szCs w:val="24"/>
        </w:rPr>
        <w:t>，按照国家或行业标准进行产品安装</w:t>
      </w:r>
      <w:r>
        <w:rPr>
          <w:rFonts w:asciiTheme="minorEastAsia" w:hAnsiTheme="minorEastAsia" w:eastAsiaTheme="minorEastAsia"/>
          <w:color w:val="auto"/>
          <w:sz w:val="24"/>
          <w:szCs w:val="24"/>
        </w:rPr>
        <w:t>。</w:t>
      </w:r>
    </w:p>
    <w:p w14:paraId="57E06EE4">
      <w:pPr>
        <w:pStyle w:val="21"/>
        <w:spacing w:after="0" w:line="360" w:lineRule="auto"/>
        <w:ind w:left="0" w:leftChars="0" w:firstLine="480"/>
        <w:rPr>
          <w:rFonts w:hint="eastAsia" w:asciiTheme="minorEastAsia" w:hAnsiTheme="minorEastAsia" w:eastAsiaTheme="minorEastAsia"/>
          <w:color w:val="FF0000"/>
          <w:sz w:val="24"/>
          <w:lang w:eastAsia="zh-CN"/>
        </w:rPr>
      </w:pPr>
      <w:r>
        <w:rPr>
          <w:rFonts w:hint="eastAsia" w:asciiTheme="minorEastAsia" w:hAnsiTheme="minorEastAsia" w:eastAsiaTheme="minorEastAsia"/>
          <w:sz w:val="24"/>
        </w:rPr>
        <w:t>8、售后服务要求</w:t>
      </w:r>
      <w:r>
        <w:rPr>
          <w:rFonts w:hint="eastAsia" w:asciiTheme="minorEastAsia" w:hAnsiTheme="minorEastAsia" w:eastAsiaTheme="minorEastAsia"/>
          <w:sz w:val="24"/>
          <w:lang w:eastAsia="zh-CN"/>
        </w:rPr>
        <w:t>：</w:t>
      </w:r>
      <w:r>
        <w:rPr>
          <w:rFonts w:hint="eastAsia" w:asciiTheme="minorEastAsia" w:hAnsiTheme="minorEastAsia" w:eastAsiaTheme="minorEastAsia"/>
          <w:sz w:val="24"/>
        </w:rPr>
        <w:t>具备专门售后体系及负责团队，质保期为项目交付后至少1年，质保期间免费进行疑难问题解答，对数据结果和相关软件产品进行使用指导。对于数据问题，1天内响应投诉或建议，3天内给予反馈改进方案。项目合同期间及合同期结束后</w:t>
      </w:r>
      <w:r>
        <w:rPr>
          <w:rFonts w:hint="eastAsia" w:asciiTheme="minorEastAsia" w:hAnsiTheme="minorEastAsia" w:eastAsiaTheme="minorEastAsia"/>
          <w:sz w:val="24"/>
          <w:lang w:val="en-US" w:eastAsia="zh-CN"/>
        </w:rPr>
        <w:t>1</w:t>
      </w:r>
      <w:r>
        <w:rPr>
          <w:rFonts w:hint="eastAsia" w:asciiTheme="minorEastAsia" w:hAnsiTheme="minorEastAsia" w:eastAsiaTheme="minorEastAsia"/>
          <w:sz w:val="24"/>
        </w:rPr>
        <w:t>年内免费提供相关技术咨询与支持服务。</w:t>
      </w:r>
    </w:p>
    <w:p w14:paraId="7AC5D529">
      <w:pPr>
        <w:spacing w:line="360" w:lineRule="auto"/>
        <w:ind w:firstLine="481"/>
        <w:rPr>
          <w:rFonts w:asciiTheme="minorEastAsia" w:hAnsiTheme="minorEastAsia" w:eastAsiaTheme="minorEastAsia"/>
          <w:sz w:val="24"/>
          <w:szCs w:val="24"/>
        </w:rPr>
      </w:pPr>
      <w:r>
        <w:rPr>
          <w:rFonts w:hint="eastAsia" w:asciiTheme="minorEastAsia" w:hAnsiTheme="minorEastAsia" w:eastAsiaTheme="minorEastAsia"/>
          <w:sz w:val="24"/>
          <w:szCs w:val="24"/>
        </w:rPr>
        <w:t>9、验收</w:t>
      </w:r>
    </w:p>
    <w:p w14:paraId="05D7C5CB">
      <w:pPr>
        <w:spacing w:line="360" w:lineRule="auto"/>
        <w:ind w:firstLine="481"/>
        <w:rPr>
          <w:rFonts w:asciiTheme="minorEastAsia" w:hAnsiTheme="minorEastAsia" w:eastAsiaTheme="minorEastAsia"/>
          <w:color w:val="auto"/>
          <w:sz w:val="24"/>
          <w:szCs w:val="24"/>
        </w:rPr>
      </w:pPr>
      <w:r>
        <w:rPr>
          <w:rFonts w:hint="eastAsia" w:asciiTheme="minorEastAsia" w:hAnsiTheme="minorEastAsia" w:eastAsiaTheme="minorEastAsia"/>
          <w:color w:val="auto"/>
          <w:sz w:val="24"/>
          <w:szCs w:val="24"/>
        </w:rPr>
        <w:t>9.1.1采购人最终用户负责服务的验收。详见竞价文件、成交供应商报价文件。</w:t>
      </w:r>
    </w:p>
    <w:p w14:paraId="36A0A252">
      <w:pPr>
        <w:spacing w:line="360" w:lineRule="auto"/>
        <w:ind w:firstLine="481"/>
        <w:rPr>
          <w:rFonts w:asciiTheme="minorEastAsia" w:hAnsiTheme="minorEastAsia" w:eastAsiaTheme="minorEastAsia"/>
          <w:color w:val="auto"/>
          <w:sz w:val="24"/>
          <w:szCs w:val="24"/>
        </w:rPr>
      </w:pPr>
      <w:r>
        <w:rPr>
          <w:rFonts w:hint="eastAsia" w:asciiTheme="minorEastAsia" w:hAnsiTheme="minorEastAsia" w:eastAsiaTheme="minorEastAsia"/>
          <w:color w:val="auto"/>
          <w:sz w:val="24"/>
          <w:szCs w:val="24"/>
        </w:rPr>
        <w:t>9.1.2验收结果经采购人与成交供应商双方确认后，采购人最终用户在验收材料上加盖单位公章后</w:t>
      </w:r>
      <w:r>
        <w:rPr>
          <w:rFonts w:hint="eastAsia" w:ascii="宋体" w:hAnsi="宋体"/>
          <w:color w:val="auto"/>
          <w:sz w:val="24"/>
          <w:szCs w:val="24"/>
          <w:lang w:eastAsia="zh-CN"/>
        </w:rPr>
        <w:t>，</w:t>
      </w:r>
      <w:r>
        <w:rPr>
          <w:rFonts w:ascii="Segoe UI" w:hAnsi="Segoe UI" w:eastAsia="Segoe UI" w:cs="Segoe UI"/>
          <w:i w:val="0"/>
          <w:iCs w:val="0"/>
          <w:caps w:val="0"/>
          <w:color w:val="auto"/>
          <w:spacing w:val="0"/>
          <w:sz w:val="24"/>
          <w:szCs w:val="24"/>
          <w:shd w:val="clear" w:fill="FFFFFF"/>
        </w:rPr>
        <w:t>验收</w:t>
      </w:r>
      <w:r>
        <w:rPr>
          <w:rFonts w:hint="eastAsia" w:ascii="Segoe UI" w:hAnsi="Segoe UI" w:eastAsia="宋体" w:cs="Segoe UI"/>
          <w:i w:val="0"/>
          <w:iCs w:val="0"/>
          <w:caps w:val="0"/>
          <w:color w:val="auto"/>
          <w:spacing w:val="0"/>
          <w:sz w:val="24"/>
          <w:szCs w:val="24"/>
          <w:shd w:val="clear" w:fill="FFFFFF"/>
          <w:lang w:val="en-US" w:eastAsia="zh-CN"/>
        </w:rPr>
        <w:t>材料</w:t>
      </w:r>
      <w:r>
        <w:rPr>
          <w:rFonts w:ascii="Segoe UI" w:hAnsi="Segoe UI" w:eastAsia="Segoe UI" w:cs="Segoe UI"/>
          <w:i w:val="0"/>
          <w:iCs w:val="0"/>
          <w:caps w:val="0"/>
          <w:color w:val="auto"/>
          <w:spacing w:val="0"/>
          <w:sz w:val="24"/>
          <w:szCs w:val="24"/>
          <w:shd w:val="clear" w:fill="FFFFFF"/>
        </w:rPr>
        <w:t>由双方分别留存备案</w:t>
      </w:r>
      <w:r>
        <w:rPr>
          <w:rFonts w:hint="eastAsia" w:asciiTheme="minorEastAsia" w:hAnsiTheme="minorEastAsia" w:eastAsiaTheme="minorEastAsia"/>
          <w:color w:val="auto"/>
          <w:sz w:val="24"/>
          <w:szCs w:val="24"/>
        </w:rPr>
        <w:t>。</w:t>
      </w:r>
    </w:p>
    <w:p w14:paraId="181ED012">
      <w:pPr>
        <w:spacing w:line="360" w:lineRule="auto"/>
        <w:ind w:firstLine="481"/>
        <w:rPr>
          <w:rFonts w:asciiTheme="minorEastAsia" w:hAnsiTheme="minorEastAsia" w:eastAsiaTheme="minorEastAsia"/>
          <w:color w:val="auto"/>
          <w:sz w:val="24"/>
          <w:szCs w:val="24"/>
        </w:rPr>
      </w:pPr>
      <w:r>
        <w:rPr>
          <w:rFonts w:hint="eastAsia" w:asciiTheme="minorEastAsia" w:hAnsiTheme="minorEastAsia" w:eastAsiaTheme="minorEastAsia"/>
          <w:color w:val="auto"/>
          <w:sz w:val="24"/>
          <w:szCs w:val="24"/>
        </w:rPr>
        <w:t>9.1.3异议期：</w:t>
      </w:r>
      <w:r>
        <w:rPr>
          <w:rFonts w:hint="eastAsia" w:ascii="宋体" w:hAnsi="宋体"/>
          <w:color w:val="auto"/>
          <w:sz w:val="24"/>
          <w:szCs w:val="24"/>
        </w:rPr>
        <w:t>服务期内采购人对服务有异议的，成交供应商应在3个工作日内负责整改解决，否则视为成交供应商根本违约，采购人可解除合同并要求成交供应商支付合同款总额30%的违约金</w:t>
      </w:r>
      <w:r>
        <w:rPr>
          <w:rFonts w:hint="eastAsia" w:ascii="宋体" w:hAnsi="宋体"/>
          <w:color w:val="auto"/>
          <w:sz w:val="24"/>
          <w:szCs w:val="24"/>
          <w:lang w:eastAsia="zh-CN"/>
        </w:rPr>
        <w:t>。</w:t>
      </w:r>
    </w:p>
    <w:p w14:paraId="11E2107B">
      <w:pPr>
        <w:spacing w:line="360" w:lineRule="auto"/>
        <w:ind w:firstLine="481"/>
        <w:rPr>
          <w:rFonts w:asciiTheme="minorEastAsia" w:hAnsiTheme="minorEastAsia" w:eastAsiaTheme="minorEastAsia"/>
          <w:sz w:val="24"/>
          <w:szCs w:val="24"/>
        </w:rPr>
      </w:pPr>
      <w:r>
        <w:rPr>
          <w:rFonts w:hint="eastAsia" w:asciiTheme="minorEastAsia" w:hAnsiTheme="minorEastAsia" w:eastAsiaTheme="minorEastAsia"/>
          <w:sz w:val="24"/>
          <w:szCs w:val="24"/>
        </w:rPr>
        <w:t>10、违约责任</w:t>
      </w:r>
    </w:p>
    <w:p w14:paraId="22CD761F">
      <w:pPr>
        <w:spacing w:line="360" w:lineRule="auto"/>
        <w:ind w:firstLine="481"/>
        <w:rPr>
          <w:rFonts w:asciiTheme="minorEastAsia" w:hAnsiTheme="minorEastAsia" w:eastAsiaTheme="minorEastAsia"/>
          <w:color w:val="auto"/>
          <w:sz w:val="24"/>
          <w:szCs w:val="24"/>
        </w:rPr>
      </w:pPr>
      <w:r>
        <w:rPr>
          <w:rFonts w:hint="eastAsia" w:asciiTheme="minorEastAsia" w:hAnsiTheme="minorEastAsia" w:eastAsiaTheme="minorEastAsia"/>
          <w:color w:val="auto"/>
          <w:sz w:val="24"/>
          <w:szCs w:val="24"/>
        </w:rPr>
        <w:t>10.1成交供应商符合验收条件的，采购人应严格按照竞价文件要求在双方约定的时间内进行验收，采购人无正当理由不得无故拖延验收时间。</w:t>
      </w:r>
    </w:p>
    <w:p w14:paraId="7426830D">
      <w:pPr>
        <w:spacing w:line="360" w:lineRule="auto"/>
        <w:ind w:firstLine="481"/>
        <w:rPr>
          <w:rFonts w:asciiTheme="minorEastAsia" w:hAnsiTheme="minorEastAsia" w:eastAsiaTheme="minorEastAsia"/>
          <w:color w:val="auto"/>
          <w:sz w:val="24"/>
          <w:szCs w:val="24"/>
        </w:rPr>
      </w:pPr>
      <w:r>
        <w:rPr>
          <w:rFonts w:hint="eastAsia" w:asciiTheme="minorEastAsia" w:hAnsiTheme="minorEastAsia" w:eastAsiaTheme="minorEastAsia"/>
          <w:color w:val="auto"/>
          <w:sz w:val="24"/>
          <w:szCs w:val="24"/>
        </w:rPr>
        <w:t>10.2成交供应商所提供的服务不符合合同要求的，采购人有权要求整改，在规定时间内未完成整改的，没收其履约保证金，采购人有权单方面解除合同。</w:t>
      </w:r>
    </w:p>
    <w:p w14:paraId="2C486B43">
      <w:pPr>
        <w:spacing w:line="360" w:lineRule="auto"/>
        <w:ind w:firstLine="481"/>
        <w:rPr>
          <w:rFonts w:asciiTheme="minorEastAsia" w:hAnsiTheme="minorEastAsia" w:eastAsiaTheme="minorEastAsia"/>
          <w:color w:val="auto"/>
          <w:sz w:val="24"/>
          <w:szCs w:val="24"/>
        </w:rPr>
      </w:pPr>
      <w:r>
        <w:rPr>
          <w:rFonts w:hint="eastAsia" w:asciiTheme="minorEastAsia" w:hAnsiTheme="minorEastAsia" w:eastAsiaTheme="minorEastAsia"/>
          <w:color w:val="auto"/>
          <w:sz w:val="24"/>
          <w:szCs w:val="24"/>
        </w:rPr>
        <w:t xml:space="preserve">10.3成交供应商不能按时完整交付服务的，采购人有权没收其履约保证金，成交供应商逾期交付服务，应向采购人每日偿付合同款5‰的违约金，逾期超过15日的，采购人有权单方解除合同。 </w:t>
      </w:r>
    </w:p>
    <w:p w14:paraId="36BF9442">
      <w:pPr>
        <w:spacing w:line="360" w:lineRule="auto"/>
        <w:ind w:firstLine="481"/>
        <w:rPr>
          <w:rFonts w:asciiTheme="minorEastAsia" w:hAnsiTheme="minorEastAsia" w:eastAsiaTheme="minorEastAsia"/>
          <w:color w:val="auto"/>
          <w:sz w:val="24"/>
          <w:szCs w:val="24"/>
        </w:rPr>
      </w:pPr>
      <w:r>
        <w:rPr>
          <w:rFonts w:hint="eastAsia" w:asciiTheme="minorEastAsia" w:hAnsiTheme="minorEastAsia" w:eastAsiaTheme="minorEastAsia"/>
          <w:color w:val="auto"/>
          <w:sz w:val="24"/>
          <w:szCs w:val="24"/>
        </w:rPr>
        <w:t>10.4成交供应商未经采购人同意单方面终止合同的</w:t>
      </w:r>
      <w:r>
        <w:rPr>
          <w:rFonts w:hint="eastAsia" w:asciiTheme="minorEastAsia" w:hAnsiTheme="minorEastAsia" w:eastAsiaTheme="minorEastAsia"/>
          <w:color w:val="auto"/>
          <w:sz w:val="24"/>
          <w:szCs w:val="24"/>
          <w:lang w:eastAsia="zh-CN"/>
        </w:rPr>
        <w:t>，</w:t>
      </w:r>
      <w:r>
        <w:rPr>
          <w:rFonts w:hint="eastAsia" w:asciiTheme="minorEastAsia" w:hAnsiTheme="minorEastAsia" w:eastAsiaTheme="minorEastAsia"/>
          <w:color w:val="auto"/>
          <w:sz w:val="24"/>
          <w:szCs w:val="24"/>
        </w:rPr>
        <w:t>成交供应商除了应向采购人赔偿因合同终止导致的损失外，还应向采购人偿付该合同款30%的违约金。</w:t>
      </w:r>
    </w:p>
    <w:p w14:paraId="404E4EE2">
      <w:pPr>
        <w:spacing w:line="360" w:lineRule="auto"/>
        <w:ind w:firstLine="481"/>
        <w:rPr>
          <w:rFonts w:hint="eastAsia" w:asciiTheme="minorEastAsia" w:hAnsiTheme="minorEastAsia" w:eastAsiaTheme="minorEastAsia"/>
          <w:color w:val="auto"/>
          <w:sz w:val="24"/>
          <w:szCs w:val="24"/>
        </w:rPr>
      </w:pPr>
      <w:r>
        <w:rPr>
          <w:rFonts w:hint="eastAsia" w:asciiTheme="minorEastAsia" w:hAnsiTheme="minorEastAsia" w:eastAsiaTheme="minorEastAsia"/>
          <w:color w:val="auto"/>
          <w:sz w:val="24"/>
          <w:szCs w:val="24"/>
        </w:rPr>
        <w:t>10.5因成交供应商违约对采购人造成损失的赔偿金及合同约定的违约金均可由采购人从未支付的合同款或履约保证金中扣除。</w:t>
      </w:r>
    </w:p>
    <w:p w14:paraId="55FEE7C4">
      <w:pPr>
        <w:spacing w:line="360" w:lineRule="auto"/>
        <w:ind w:firstLine="481"/>
        <w:rPr>
          <w:rFonts w:hint="eastAsia" w:ascii="宋体" w:hAnsi="宋体"/>
          <w:color w:val="auto"/>
          <w:sz w:val="24"/>
          <w:szCs w:val="24"/>
          <w:lang w:val="en-US" w:eastAsia="zh-CN"/>
        </w:rPr>
      </w:pPr>
      <w:r>
        <w:rPr>
          <w:rFonts w:hint="eastAsia" w:ascii="宋体" w:hAnsi="宋体"/>
          <w:color w:val="auto"/>
          <w:sz w:val="24"/>
          <w:szCs w:val="24"/>
          <w:lang w:val="en-US" w:eastAsia="zh-CN"/>
        </w:rPr>
        <w:t>10.6成交供应商违反合同致使采购人承担任何责任、费用或蒙受任何损失，成交供应商应承担采购人为实现权利所发生的所有费用包括但不限于诉讼费、保全费、执行费、公证费、律师费、拍卖费、诉讼财产保全保险费、公告费、差旅费等相关所有费用。</w:t>
      </w:r>
    </w:p>
    <w:p w14:paraId="1E40713A">
      <w:pPr>
        <w:spacing w:line="360" w:lineRule="auto"/>
        <w:ind w:firstLine="481"/>
        <w:rPr>
          <w:rFonts w:asciiTheme="minorEastAsia" w:hAnsiTheme="minorEastAsia" w:eastAsiaTheme="minorEastAsia"/>
          <w:color w:val="000000" w:themeColor="text1"/>
          <w:sz w:val="24"/>
          <w:szCs w:val="24"/>
        </w:rPr>
      </w:pPr>
      <w:r>
        <w:rPr>
          <w:rFonts w:hint="eastAsia" w:asciiTheme="minorEastAsia" w:hAnsiTheme="minorEastAsia" w:eastAsiaTheme="minorEastAsia"/>
          <w:color w:val="000000" w:themeColor="text1"/>
          <w:sz w:val="24"/>
          <w:szCs w:val="24"/>
        </w:rPr>
        <w:t xml:space="preserve">11、知识产权 </w:t>
      </w:r>
    </w:p>
    <w:p w14:paraId="7340272E">
      <w:pPr>
        <w:spacing w:line="360" w:lineRule="auto"/>
        <w:ind w:firstLine="481"/>
        <w:rPr>
          <w:rFonts w:asciiTheme="minorEastAsia" w:hAnsiTheme="minorEastAsia" w:eastAsiaTheme="minorEastAsia"/>
          <w:color w:val="000000" w:themeColor="text1"/>
          <w:sz w:val="24"/>
          <w:szCs w:val="24"/>
        </w:rPr>
      </w:pPr>
      <w:r>
        <w:rPr>
          <w:rFonts w:hint="eastAsia" w:asciiTheme="minorEastAsia" w:hAnsiTheme="minorEastAsia" w:eastAsiaTheme="minorEastAsia"/>
          <w:color w:val="000000" w:themeColor="text1"/>
          <w:sz w:val="24"/>
          <w:szCs w:val="24"/>
        </w:rPr>
        <w:t>11.1成交供应商提供的采购标的应符合国家知识产权法律、法规的规定且非假冒伪劣品；成交供应商还应保证采购人不受到第三方关于侵犯知识产权及专利权、商标权或工业设计权等知识产权方面的指控，任何第三方如果提出此方面指控均与采购人无关，成交供应商应与第三方交涉，并承担可能发生的一切法律责任、费用和后果；若采购人因此而遭致损失</w:t>
      </w:r>
      <w:r>
        <w:rPr>
          <w:rFonts w:hint="eastAsia" w:ascii="宋体" w:hAnsi="宋体"/>
          <w:color w:val="000000" w:themeColor="text1"/>
          <w:sz w:val="24"/>
          <w:szCs w:val="24"/>
        </w:rPr>
        <w:t>（包括但不限于向第三方赔偿的费用、诉讼费、律师费等）</w:t>
      </w:r>
      <w:r>
        <w:rPr>
          <w:rFonts w:hint="eastAsia" w:asciiTheme="minorEastAsia" w:hAnsiTheme="minorEastAsia" w:eastAsiaTheme="minorEastAsia"/>
          <w:color w:val="000000" w:themeColor="text1"/>
          <w:sz w:val="24"/>
          <w:szCs w:val="24"/>
        </w:rPr>
        <w:t xml:space="preserve">，则成交供应商应赔偿该损失。 </w:t>
      </w:r>
    </w:p>
    <w:p w14:paraId="16C9CB8E">
      <w:pPr>
        <w:spacing w:line="360" w:lineRule="auto"/>
        <w:ind w:firstLine="481"/>
        <w:rPr>
          <w:rFonts w:asciiTheme="minorEastAsia" w:hAnsiTheme="minorEastAsia" w:eastAsiaTheme="minorEastAsia"/>
          <w:color w:val="000000" w:themeColor="text1"/>
          <w:sz w:val="24"/>
          <w:szCs w:val="24"/>
        </w:rPr>
      </w:pPr>
      <w:r>
        <w:rPr>
          <w:rFonts w:hint="eastAsia" w:asciiTheme="minorEastAsia" w:hAnsiTheme="minorEastAsia" w:eastAsiaTheme="minorEastAsia"/>
          <w:color w:val="000000" w:themeColor="text1"/>
          <w:sz w:val="24"/>
          <w:szCs w:val="24"/>
        </w:rPr>
        <w:t>11.2若成交供应商提供的采购标的不符合国家知识产权法律、法规的规定或被有关主管机关认定为假冒伪劣品，则成交供应商成交资格将被取消；采购人还将按照有关法律、法规和规章的规定进行处理，具体按合同约定追究其违约责任。</w:t>
      </w:r>
    </w:p>
    <w:p w14:paraId="4ED81459">
      <w:pPr>
        <w:widowControl/>
        <w:spacing w:line="360" w:lineRule="auto"/>
        <w:ind w:firstLine="480" w:firstLineChars="200"/>
        <w:jc w:val="left"/>
        <w:textAlignment w:val="center"/>
        <w:rPr>
          <w:rFonts w:cs="新宋体" w:asciiTheme="minorEastAsia" w:hAnsiTheme="minorEastAsia" w:eastAsiaTheme="minorEastAsia"/>
          <w:color w:val="000000" w:themeColor="text1"/>
          <w:kern w:val="0"/>
          <w:sz w:val="24"/>
          <w:szCs w:val="22"/>
        </w:rPr>
      </w:pPr>
      <w:r>
        <w:rPr>
          <w:rFonts w:hint="eastAsia" w:cs="新宋体" w:asciiTheme="minorEastAsia" w:hAnsiTheme="minorEastAsia" w:eastAsiaTheme="minorEastAsia"/>
          <w:color w:val="000000" w:themeColor="text1"/>
          <w:kern w:val="0"/>
          <w:sz w:val="24"/>
          <w:szCs w:val="22"/>
        </w:rPr>
        <w:t>12、其它要求</w:t>
      </w:r>
    </w:p>
    <w:p w14:paraId="6DFE4F80">
      <w:pPr>
        <w:widowControl/>
        <w:spacing w:line="360" w:lineRule="auto"/>
        <w:ind w:firstLine="480" w:firstLineChars="200"/>
        <w:jc w:val="left"/>
        <w:textAlignment w:val="center"/>
        <w:rPr>
          <w:rFonts w:cs="新宋体" w:asciiTheme="minorEastAsia" w:hAnsiTheme="minorEastAsia" w:eastAsiaTheme="minorEastAsia"/>
          <w:color w:val="auto"/>
          <w:kern w:val="0"/>
          <w:sz w:val="24"/>
          <w:szCs w:val="22"/>
        </w:rPr>
      </w:pPr>
      <w:r>
        <w:rPr>
          <w:rFonts w:hint="eastAsia" w:cs="新宋体" w:asciiTheme="minorEastAsia" w:hAnsiTheme="minorEastAsia" w:eastAsiaTheme="minorEastAsia"/>
          <w:color w:val="000000" w:themeColor="text1"/>
          <w:kern w:val="0"/>
          <w:sz w:val="24"/>
          <w:szCs w:val="22"/>
        </w:rPr>
        <w:t>12.1竞价人选定的技术</w:t>
      </w:r>
      <w:r>
        <w:rPr>
          <w:rFonts w:hint="eastAsia" w:cs="新宋体" w:asciiTheme="minorEastAsia" w:hAnsiTheme="minorEastAsia" w:eastAsiaTheme="minorEastAsia"/>
          <w:color w:val="000000" w:themeColor="text1"/>
          <w:kern w:val="0"/>
          <w:sz w:val="24"/>
          <w:szCs w:val="22"/>
          <w:lang w:eastAsia="zh-CN"/>
        </w:rPr>
        <w:t>（服务）</w:t>
      </w:r>
      <w:r>
        <w:rPr>
          <w:rFonts w:hint="eastAsia" w:cs="新宋体" w:asciiTheme="minorEastAsia" w:hAnsiTheme="minorEastAsia" w:eastAsiaTheme="minorEastAsia"/>
          <w:color w:val="000000" w:themeColor="text1"/>
          <w:kern w:val="0"/>
          <w:sz w:val="24"/>
          <w:szCs w:val="22"/>
        </w:rPr>
        <w:t>性能必须符合或优于竞价文件的技术</w:t>
      </w:r>
      <w:r>
        <w:rPr>
          <w:rFonts w:hint="eastAsia" w:cs="新宋体" w:asciiTheme="minorEastAsia" w:hAnsiTheme="minorEastAsia" w:eastAsiaTheme="minorEastAsia"/>
          <w:color w:val="000000" w:themeColor="text1"/>
          <w:kern w:val="0"/>
          <w:sz w:val="24"/>
          <w:szCs w:val="22"/>
          <w:lang w:eastAsia="zh-CN"/>
        </w:rPr>
        <w:t>（服务）</w:t>
      </w:r>
      <w:r>
        <w:rPr>
          <w:rFonts w:hint="eastAsia" w:cs="新宋体" w:asciiTheme="minorEastAsia" w:hAnsiTheme="minorEastAsia" w:eastAsiaTheme="minorEastAsia"/>
          <w:color w:val="000000" w:themeColor="text1"/>
          <w:kern w:val="0"/>
          <w:sz w:val="24"/>
          <w:szCs w:val="22"/>
        </w:rPr>
        <w:t>性能要求。</w:t>
      </w:r>
    </w:p>
    <w:p w14:paraId="40A614BC">
      <w:pPr>
        <w:widowControl/>
        <w:spacing w:line="360" w:lineRule="auto"/>
        <w:ind w:firstLine="482" w:firstLineChars="200"/>
        <w:jc w:val="left"/>
        <w:textAlignment w:val="center"/>
        <w:rPr>
          <w:rFonts w:cs="新宋体" w:asciiTheme="minorEastAsia" w:hAnsiTheme="minorEastAsia" w:eastAsiaTheme="minorEastAsia"/>
          <w:b/>
          <w:bCs/>
          <w:color w:val="auto"/>
          <w:kern w:val="0"/>
          <w:sz w:val="24"/>
          <w:szCs w:val="22"/>
        </w:rPr>
      </w:pPr>
      <w:r>
        <w:rPr>
          <w:rFonts w:hint="eastAsia" w:cs="新宋体" w:asciiTheme="minorEastAsia" w:hAnsiTheme="minorEastAsia" w:eastAsiaTheme="minorEastAsia"/>
          <w:b/>
          <w:bCs/>
          <w:color w:val="auto"/>
          <w:kern w:val="0"/>
          <w:sz w:val="24"/>
          <w:szCs w:val="22"/>
        </w:rPr>
        <w:t>12.2竞价人应以包括本项目所涉及的有关项目的所有费用进行报价，包括：报价应包含</w:t>
      </w:r>
      <w:r>
        <w:rPr>
          <w:rFonts w:hint="eastAsia" w:cs="新宋体" w:asciiTheme="minorEastAsia" w:hAnsiTheme="minorEastAsia" w:eastAsiaTheme="minorEastAsia"/>
          <w:b/>
          <w:bCs/>
          <w:color w:val="auto"/>
          <w:kern w:val="0"/>
          <w:sz w:val="24"/>
          <w:szCs w:val="22"/>
          <w:u w:val="single"/>
        </w:rPr>
        <w:t>货物</w:t>
      </w:r>
      <w:r>
        <w:rPr>
          <w:rFonts w:hint="eastAsia" w:cs="新宋体" w:asciiTheme="minorEastAsia" w:hAnsiTheme="minorEastAsia" w:eastAsiaTheme="minorEastAsia"/>
          <w:b/>
          <w:bCs/>
          <w:color w:val="auto"/>
          <w:kern w:val="0"/>
          <w:sz w:val="24"/>
          <w:szCs w:val="22"/>
          <w:u w:val="single"/>
          <w:lang w:eastAsia="zh-CN"/>
        </w:rPr>
        <w:t>（</w:t>
      </w:r>
      <w:r>
        <w:rPr>
          <w:rFonts w:hint="eastAsia" w:cs="新宋体" w:asciiTheme="minorEastAsia" w:hAnsiTheme="minorEastAsia" w:eastAsiaTheme="minorEastAsia"/>
          <w:b/>
          <w:bCs/>
          <w:color w:val="auto"/>
          <w:kern w:val="0"/>
          <w:sz w:val="24"/>
          <w:szCs w:val="22"/>
          <w:u w:val="single"/>
        </w:rPr>
        <w:t>服务</w:t>
      </w:r>
      <w:r>
        <w:rPr>
          <w:rFonts w:hint="eastAsia" w:cs="新宋体" w:asciiTheme="minorEastAsia" w:hAnsiTheme="minorEastAsia" w:eastAsiaTheme="minorEastAsia"/>
          <w:b/>
          <w:bCs/>
          <w:color w:val="auto"/>
          <w:kern w:val="0"/>
          <w:sz w:val="24"/>
          <w:szCs w:val="22"/>
          <w:u w:val="single"/>
          <w:lang w:eastAsia="zh-CN"/>
        </w:rPr>
        <w:t>）</w:t>
      </w:r>
      <w:r>
        <w:rPr>
          <w:rFonts w:hint="eastAsia" w:cs="新宋体" w:asciiTheme="minorEastAsia" w:hAnsiTheme="minorEastAsia" w:eastAsiaTheme="minorEastAsia"/>
          <w:b/>
          <w:bCs/>
          <w:color w:val="auto"/>
          <w:kern w:val="0"/>
          <w:sz w:val="24"/>
          <w:szCs w:val="22"/>
          <w:u w:val="single"/>
        </w:rPr>
        <w:t>的</w:t>
      </w:r>
      <w:r>
        <w:rPr>
          <w:rFonts w:hint="eastAsia" w:cs="新宋体" w:asciiTheme="minorEastAsia" w:hAnsiTheme="minorEastAsia" w:eastAsiaTheme="minorEastAsia"/>
          <w:b/>
          <w:bCs/>
          <w:color w:val="auto"/>
          <w:kern w:val="0"/>
          <w:sz w:val="24"/>
          <w:szCs w:val="22"/>
          <w:u w:val="single"/>
          <w:lang w:eastAsia="zh-CN"/>
        </w:rPr>
        <w:t>制造、运输、</w:t>
      </w:r>
      <w:r>
        <w:rPr>
          <w:rFonts w:hint="eastAsia" w:cs="新宋体" w:asciiTheme="minorEastAsia" w:hAnsiTheme="minorEastAsia" w:eastAsiaTheme="minorEastAsia"/>
          <w:b/>
          <w:bCs/>
          <w:color w:val="auto"/>
          <w:kern w:val="0"/>
          <w:sz w:val="24"/>
          <w:szCs w:val="22"/>
          <w:u w:val="single"/>
        </w:rPr>
        <w:t>调试、软件升级</w:t>
      </w:r>
      <w:r>
        <w:rPr>
          <w:rFonts w:hint="eastAsia" w:cs="新宋体" w:asciiTheme="minorEastAsia" w:hAnsiTheme="minorEastAsia" w:eastAsiaTheme="minorEastAsia"/>
          <w:b/>
          <w:bCs/>
          <w:color w:val="auto"/>
          <w:kern w:val="0"/>
          <w:sz w:val="24"/>
          <w:szCs w:val="22"/>
          <w:u w:val="single"/>
          <w:lang w:eastAsia="zh-CN"/>
        </w:rPr>
        <w:t>（如有）</w:t>
      </w:r>
      <w:r>
        <w:rPr>
          <w:rFonts w:hint="eastAsia" w:cs="新宋体" w:asciiTheme="minorEastAsia" w:hAnsiTheme="minorEastAsia" w:eastAsiaTheme="minorEastAsia"/>
          <w:b/>
          <w:bCs/>
          <w:color w:val="auto"/>
          <w:kern w:val="0"/>
          <w:sz w:val="24"/>
          <w:szCs w:val="22"/>
          <w:u w:val="single"/>
        </w:rPr>
        <w:t>、培训、</w:t>
      </w:r>
      <w:r>
        <w:rPr>
          <w:rFonts w:hint="eastAsia" w:cs="新宋体" w:asciiTheme="minorEastAsia" w:hAnsiTheme="minorEastAsia" w:eastAsiaTheme="minorEastAsia"/>
          <w:b/>
          <w:bCs/>
          <w:color w:val="auto"/>
          <w:kern w:val="0"/>
          <w:sz w:val="24"/>
          <w:szCs w:val="22"/>
          <w:u w:val="single"/>
          <w:lang w:eastAsia="zh-CN"/>
        </w:rPr>
        <w:t>售后</w:t>
      </w:r>
      <w:r>
        <w:rPr>
          <w:rFonts w:hint="eastAsia" w:cs="新宋体" w:asciiTheme="minorEastAsia" w:hAnsiTheme="minorEastAsia" w:eastAsiaTheme="minorEastAsia"/>
          <w:b/>
          <w:bCs/>
          <w:color w:val="auto"/>
          <w:kern w:val="0"/>
          <w:sz w:val="24"/>
          <w:szCs w:val="22"/>
          <w:u w:val="single"/>
        </w:rPr>
        <w:t>、保险、发票、税金等一切费用</w:t>
      </w:r>
      <w:r>
        <w:rPr>
          <w:rFonts w:hint="eastAsia" w:cs="新宋体" w:asciiTheme="minorEastAsia" w:hAnsiTheme="minorEastAsia" w:eastAsiaTheme="minorEastAsia"/>
          <w:b/>
          <w:bCs/>
          <w:color w:val="auto"/>
          <w:kern w:val="0"/>
          <w:sz w:val="24"/>
          <w:szCs w:val="22"/>
        </w:rPr>
        <w:t>。</w:t>
      </w:r>
    </w:p>
    <w:p w14:paraId="4DB8EC5A">
      <w:pPr>
        <w:widowControl/>
        <w:spacing w:line="360" w:lineRule="auto"/>
        <w:ind w:firstLine="480" w:firstLineChars="200"/>
        <w:jc w:val="left"/>
        <w:textAlignment w:val="center"/>
        <w:rPr>
          <w:rFonts w:cs="新宋体" w:asciiTheme="minorEastAsia" w:hAnsiTheme="minorEastAsia" w:eastAsiaTheme="minorEastAsia"/>
          <w:color w:val="000000" w:themeColor="text1"/>
          <w:kern w:val="0"/>
          <w:sz w:val="24"/>
          <w:szCs w:val="22"/>
        </w:rPr>
      </w:pPr>
      <w:r>
        <w:rPr>
          <w:rFonts w:hint="eastAsia" w:cs="新宋体" w:asciiTheme="minorEastAsia" w:hAnsiTheme="minorEastAsia" w:eastAsiaTheme="minorEastAsia"/>
          <w:color w:val="auto"/>
          <w:kern w:val="0"/>
          <w:sz w:val="24"/>
          <w:szCs w:val="22"/>
        </w:rPr>
        <w:t>12.3本项目不允许成交供</w:t>
      </w:r>
      <w:r>
        <w:rPr>
          <w:rFonts w:hint="eastAsia" w:cs="新宋体" w:asciiTheme="minorEastAsia" w:hAnsiTheme="minorEastAsia" w:eastAsiaTheme="minorEastAsia"/>
          <w:color w:val="000000" w:themeColor="text1"/>
          <w:kern w:val="0"/>
          <w:sz w:val="24"/>
          <w:szCs w:val="22"/>
        </w:rPr>
        <w:t>应商以任何名义和理由进行转包，如有发现，采购人有权单方终止合同，视为成交供应商违约，成交供应商违约对采购人造成的损失的，需另行支付相应的赔偿。</w:t>
      </w:r>
    </w:p>
    <w:p w14:paraId="43EC6B9B">
      <w:pPr>
        <w:spacing w:line="360" w:lineRule="auto"/>
        <w:ind w:firstLine="481"/>
        <w:rPr>
          <w:rFonts w:asciiTheme="minorEastAsia" w:hAnsiTheme="minorEastAsia" w:eastAsiaTheme="minorEastAsia"/>
          <w:color w:val="000000" w:themeColor="text1"/>
          <w:sz w:val="24"/>
          <w:szCs w:val="24"/>
        </w:rPr>
      </w:pPr>
      <w:r>
        <w:rPr>
          <w:rFonts w:hint="eastAsia" w:cs="新宋体" w:asciiTheme="minorEastAsia" w:hAnsiTheme="minorEastAsia" w:eastAsiaTheme="minorEastAsia"/>
          <w:color w:val="000000" w:themeColor="text1"/>
          <w:kern w:val="0"/>
          <w:sz w:val="24"/>
          <w:szCs w:val="22"/>
        </w:rPr>
        <w:t>12.4本竞价文件未明确的其它约定事项或条款，待采购人与成交供应商签订合同时，由双方协商订立。</w:t>
      </w:r>
    </w:p>
    <w:p w14:paraId="568D7D6C">
      <w:pPr>
        <w:widowControl/>
        <w:spacing w:line="360" w:lineRule="auto"/>
        <w:ind w:firstLine="480" w:firstLineChars="200"/>
        <w:jc w:val="left"/>
        <w:textAlignment w:val="center"/>
        <w:rPr>
          <w:rFonts w:cs="新宋体" w:asciiTheme="minorEastAsia" w:hAnsiTheme="minorEastAsia" w:eastAsiaTheme="minorEastAsia"/>
          <w:color w:val="000000" w:themeColor="text1"/>
          <w:kern w:val="0"/>
          <w:sz w:val="24"/>
          <w:szCs w:val="22"/>
        </w:rPr>
      </w:pPr>
    </w:p>
    <w:p w14:paraId="0C3A5C5B">
      <w:pPr>
        <w:widowControl/>
        <w:spacing w:line="400" w:lineRule="exact"/>
        <w:ind w:firstLine="482" w:firstLineChars="200"/>
        <w:jc w:val="left"/>
        <w:textAlignment w:val="center"/>
        <w:rPr>
          <w:rFonts w:ascii="宋体" w:hAnsi="宋体"/>
          <w:b/>
          <w:bCs/>
          <w:sz w:val="24"/>
          <w:szCs w:val="24"/>
        </w:rPr>
      </w:pPr>
      <w:r>
        <w:rPr>
          <w:rFonts w:hint="eastAsia" w:ascii="宋体" w:hAnsi="宋体"/>
          <w:b/>
          <w:bCs/>
          <w:sz w:val="24"/>
          <w:szCs w:val="24"/>
        </w:rPr>
        <w:t>（四）采购代理服务费</w:t>
      </w:r>
    </w:p>
    <w:p w14:paraId="7AE24671">
      <w:pPr>
        <w:spacing w:line="400" w:lineRule="exact"/>
        <w:ind w:firstLine="480" w:firstLineChars="200"/>
        <w:rPr>
          <w:rFonts w:ascii="宋体" w:hAnsi="宋体"/>
          <w:sz w:val="24"/>
          <w:szCs w:val="24"/>
        </w:rPr>
      </w:pPr>
      <w:r>
        <w:rPr>
          <w:rFonts w:hint="eastAsia" w:ascii="宋体" w:hAnsi="宋体"/>
          <w:sz w:val="24"/>
          <w:szCs w:val="24"/>
        </w:rPr>
        <w:t>1、</w:t>
      </w:r>
      <w:r>
        <w:rPr>
          <w:rFonts w:hint="eastAsia" w:ascii="宋体" w:hAnsi="宋体"/>
          <w:b/>
          <w:sz w:val="24"/>
          <w:szCs w:val="24"/>
        </w:rPr>
        <w:t>本项目采购代理服务费以成交金额的1.5%向成交供应商收取。</w:t>
      </w:r>
    </w:p>
    <w:p w14:paraId="2D668AF8">
      <w:pPr>
        <w:spacing w:line="400" w:lineRule="exact"/>
        <w:ind w:firstLine="480" w:firstLineChars="200"/>
        <w:rPr>
          <w:rFonts w:ascii="宋体" w:hAnsi="宋体" w:cs="宋体"/>
          <w:b/>
          <w:bCs/>
          <w:szCs w:val="21"/>
        </w:rPr>
      </w:pPr>
      <w:r>
        <w:rPr>
          <w:rFonts w:hint="eastAsia" w:ascii="宋体" w:hAnsi="宋体"/>
          <w:sz w:val="24"/>
          <w:szCs w:val="24"/>
        </w:rPr>
        <w:t xml:space="preserve">2、成交供应商应以转账等付款方式一次性向采购代理机构支付采购代理服务费。 </w:t>
      </w:r>
    </w:p>
    <w:p w14:paraId="466A5261">
      <w:pPr>
        <w:spacing w:line="360" w:lineRule="auto"/>
        <w:jc w:val="center"/>
        <w:rPr>
          <w:rFonts w:hint="eastAsia" w:ascii="宋体" w:hAnsi="宋体"/>
          <w:b/>
          <w:sz w:val="28"/>
          <w:szCs w:val="28"/>
        </w:rPr>
      </w:pPr>
      <w:r>
        <w:rPr>
          <w:rFonts w:hint="eastAsia" w:ascii="宋体" w:hAnsi="宋体"/>
          <w:b/>
          <w:sz w:val="28"/>
          <w:szCs w:val="28"/>
        </w:rPr>
        <w:br w:type="page"/>
      </w:r>
    </w:p>
    <w:p w14:paraId="56D4DFE0">
      <w:pPr>
        <w:spacing w:line="360" w:lineRule="auto"/>
        <w:jc w:val="center"/>
        <w:rPr>
          <w:rFonts w:hint="eastAsia" w:ascii="宋体" w:hAnsi="宋体"/>
          <w:b/>
          <w:sz w:val="28"/>
          <w:szCs w:val="28"/>
        </w:rPr>
      </w:pPr>
    </w:p>
    <w:p w14:paraId="19DDC70B">
      <w:pPr>
        <w:spacing w:line="360" w:lineRule="auto"/>
        <w:jc w:val="center"/>
        <w:rPr>
          <w:rFonts w:ascii="宋体" w:hAnsi="宋体"/>
          <w:b/>
          <w:sz w:val="28"/>
          <w:szCs w:val="28"/>
        </w:rPr>
      </w:pPr>
      <w:r>
        <w:rPr>
          <w:rFonts w:hint="eastAsia" w:ascii="宋体" w:hAnsi="宋体"/>
          <w:b/>
          <w:sz w:val="28"/>
          <w:szCs w:val="28"/>
        </w:rPr>
        <w:t>第三章  竞价须知</w:t>
      </w:r>
    </w:p>
    <w:p w14:paraId="51989496">
      <w:pPr>
        <w:widowControl/>
        <w:spacing w:line="360" w:lineRule="auto"/>
        <w:jc w:val="left"/>
        <w:rPr>
          <w:rFonts w:ascii="宋体" w:hAnsi="宋体" w:cs="宋体"/>
          <w:b/>
          <w:sz w:val="24"/>
          <w:szCs w:val="24"/>
        </w:rPr>
      </w:pPr>
      <w:r>
        <w:rPr>
          <w:rFonts w:hint="eastAsia" w:ascii="宋体" w:hAnsi="宋体" w:cs="宋体"/>
          <w:b/>
          <w:kern w:val="0"/>
          <w:sz w:val="24"/>
          <w:szCs w:val="24"/>
        </w:rPr>
        <w:t>一、合格的竞价人</w:t>
      </w:r>
    </w:p>
    <w:p w14:paraId="77F8F384">
      <w:pPr>
        <w:pStyle w:val="6"/>
        <w:spacing w:line="360" w:lineRule="auto"/>
        <w:ind w:firstLine="480" w:firstLineChars="200"/>
        <w:rPr>
          <w:rFonts w:ascii="宋体" w:hAnsi="宋体" w:cs="宋体"/>
          <w:kern w:val="0"/>
          <w:sz w:val="24"/>
        </w:rPr>
      </w:pPr>
      <w:r>
        <w:rPr>
          <w:rFonts w:hint="eastAsia" w:ascii="宋体" w:hAnsi="宋体" w:cs="宋体"/>
          <w:kern w:val="0"/>
          <w:sz w:val="24"/>
        </w:rPr>
        <w:t>详见网上竞价文件第二章</w:t>
      </w:r>
      <w:r>
        <w:rPr>
          <w:rFonts w:hint="eastAsia" w:ascii="宋体" w:hAnsi="宋体" w:cs="宋体"/>
          <w:kern w:val="0"/>
          <w:sz w:val="24"/>
          <w:lang w:eastAsia="zh-CN"/>
        </w:rPr>
        <w:t>“资格标准”</w:t>
      </w:r>
      <w:r>
        <w:rPr>
          <w:rFonts w:hint="eastAsia" w:ascii="宋体" w:hAnsi="宋体" w:cs="宋体"/>
          <w:kern w:val="0"/>
          <w:sz w:val="24"/>
        </w:rPr>
        <w:t>。</w:t>
      </w:r>
    </w:p>
    <w:p w14:paraId="04038635">
      <w:pPr>
        <w:widowControl/>
        <w:spacing w:line="360" w:lineRule="auto"/>
        <w:jc w:val="left"/>
        <w:rPr>
          <w:rFonts w:ascii="宋体" w:hAnsi="宋体" w:cs="宋体"/>
          <w:b/>
          <w:kern w:val="0"/>
          <w:sz w:val="24"/>
          <w:szCs w:val="24"/>
        </w:rPr>
      </w:pPr>
      <w:r>
        <w:rPr>
          <w:rFonts w:hint="eastAsia" w:ascii="宋体" w:hAnsi="宋体" w:cs="宋体"/>
          <w:b/>
          <w:kern w:val="0"/>
          <w:sz w:val="24"/>
          <w:szCs w:val="24"/>
        </w:rPr>
        <w:t>二、报名及报价文件要求</w:t>
      </w:r>
    </w:p>
    <w:p w14:paraId="7FA34D73">
      <w:pPr>
        <w:widowControl/>
        <w:spacing w:line="360" w:lineRule="auto"/>
        <w:ind w:firstLine="480" w:firstLineChars="200"/>
        <w:jc w:val="left"/>
        <w:rPr>
          <w:rFonts w:ascii="宋体" w:hAnsi="宋体" w:cs="宋体"/>
          <w:kern w:val="0"/>
          <w:sz w:val="24"/>
        </w:rPr>
      </w:pPr>
      <w:r>
        <w:rPr>
          <w:rFonts w:hint="eastAsia" w:ascii="宋体" w:hAnsi="宋体" w:cs="宋体"/>
          <w:kern w:val="0"/>
          <w:sz w:val="24"/>
        </w:rPr>
        <w:t>1、报名方式：请潜在供应商前往福建立勤项目管理有限公司网站针对该项目报名并</w:t>
      </w:r>
      <w:r>
        <w:rPr>
          <w:rFonts w:hint="eastAsia" w:ascii="宋体" w:hAnsi="宋体"/>
          <w:sz w:val="24"/>
        </w:rPr>
        <w:t>在</w:t>
      </w:r>
      <w:r>
        <w:rPr>
          <w:rFonts w:hint="eastAsia" w:ascii="宋体" w:hAnsi="宋体"/>
          <w:bCs/>
          <w:kern w:val="0"/>
          <w:sz w:val="24"/>
        </w:rPr>
        <w:t>本项目竞价公告上自行下载网上竞价文件</w:t>
      </w:r>
      <w:r>
        <w:rPr>
          <w:rFonts w:hint="eastAsia" w:ascii="宋体" w:hAnsi="宋体" w:cs="宋体"/>
          <w:kern w:val="0"/>
          <w:sz w:val="24"/>
        </w:rPr>
        <w:t>。</w:t>
      </w:r>
    </w:p>
    <w:p w14:paraId="2F8B68D7">
      <w:pPr>
        <w:widowControl/>
        <w:spacing w:line="360" w:lineRule="auto"/>
        <w:ind w:firstLine="482" w:firstLineChars="200"/>
        <w:jc w:val="left"/>
        <w:rPr>
          <w:rFonts w:ascii="宋体" w:hAnsi="宋体"/>
          <w:b/>
        </w:rPr>
      </w:pPr>
      <w:r>
        <w:rPr>
          <w:rFonts w:hint="eastAsia" w:ascii="宋体" w:hAnsi="宋体" w:cs="宋体"/>
          <w:b/>
          <w:kern w:val="0"/>
          <w:sz w:val="24"/>
        </w:rPr>
        <w:t>潜在</w:t>
      </w:r>
      <w:r>
        <w:rPr>
          <w:rFonts w:hint="eastAsia" w:ascii="宋体" w:hAnsi="宋体" w:cs="宋体"/>
          <w:b/>
          <w:sz w:val="24"/>
        </w:rPr>
        <w:t>供应商</w:t>
      </w:r>
      <w:r>
        <w:rPr>
          <w:rFonts w:hint="eastAsia" w:ascii="宋体" w:hAnsi="宋体" w:cs="宋体"/>
          <w:b/>
          <w:kern w:val="0"/>
          <w:sz w:val="24"/>
        </w:rPr>
        <w:t>应在规定的报名时间内进行报名，且供应商名称应与竞价时的名称一致，</w:t>
      </w:r>
      <w:r>
        <w:rPr>
          <w:rFonts w:hint="eastAsia" w:ascii="宋体" w:hAnsi="宋体" w:cs="宋体"/>
          <w:b/>
          <w:sz w:val="24"/>
        </w:rPr>
        <w:t>代理机构</w:t>
      </w:r>
      <w:r>
        <w:rPr>
          <w:rFonts w:hint="eastAsia" w:ascii="宋体" w:hAnsi="宋体" w:cs="宋体"/>
          <w:b/>
          <w:kern w:val="0"/>
          <w:sz w:val="24"/>
        </w:rPr>
        <w:t>不接受未报名的供应商</w:t>
      </w:r>
      <w:r>
        <w:rPr>
          <w:rFonts w:hint="eastAsia" w:ascii="宋体" w:hAnsi="宋体" w:cs="宋体"/>
          <w:b/>
          <w:sz w:val="24"/>
        </w:rPr>
        <w:t>参与</w:t>
      </w:r>
      <w:r>
        <w:rPr>
          <w:rFonts w:hint="eastAsia" w:ascii="宋体" w:hAnsi="宋体" w:cs="宋体"/>
          <w:b/>
          <w:kern w:val="0"/>
          <w:sz w:val="24"/>
        </w:rPr>
        <w:t>竞价，且可以不予以书面通知竞价文件更改补充内容等（如有）。</w:t>
      </w:r>
    </w:p>
    <w:p w14:paraId="591A10E4">
      <w:pPr>
        <w:widowControl/>
        <w:spacing w:line="360" w:lineRule="auto"/>
        <w:ind w:firstLine="480" w:firstLineChars="200"/>
        <w:jc w:val="left"/>
        <w:rPr>
          <w:rFonts w:ascii="宋体" w:hAnsi="宋体" w:cs="宋体"/>
          <w:kern w:val="0"/>
          <w:sz w:val="24"/>
        </w:rPr>
      </w:pPr>
      <w:r>
        <w:rPr>
          <w:rFonts w:hint="eastAsia" w:ascii="宋体" w:hAnsi="宋体" w:cs="宋体"/>
          <w:kern w:val="0"/>
          <w:sz w:val="24"/>
        </w:rPr>
        <w:t>2、报价文件（</w:t>
      </w:r>
      <w:r>
        <w:rPr>
          <w:rFonts w:hint="eastAsia" w:ascii="宋体" w:hAnsi="宋体" w:cs="宋体"/>
          <w:kern w:val="0"/>
          <w:sz w:val="24"/>
          <w:lang w:eastAsia="zh-CN"/>
        </w:rPr>
        <w:t>第二册：资格、技术、商务册</w:t>
      </w:r>
      <w:r>
        <w:rPr>
          <w:rFonts w:hint="eastAsia" w:ascii="宋体" w:hAnsi="宋体" w:cs="宋体"/>
          <w:kern w:val="0"/>
          <w:sz w:val="24"/>
        </w:rPr>
        <w:t>）上传时间及方式：请潜在供应商在报名截止时间前登陆福建立勤项目管理有限公司网站竞价系统针对该项目上传电子竞价报价文件（</w:t>
      </w:r>
      <w:r>
        <w:rPr>
          <w:rFonts w:hint="eastAsia" w:ascii="宋体" w:hAnsi="宋体" w:cs="宋体"/>
          <w:kern w:val="0"/>
          <w:sz w:val="24"/>
          <w:lang w:eastAsia="zh-CN"/>
        </w:rPr>
        <w:t>第二册：资格、技术、商务册</w:t>
      </w:r>
      <w:r>
        <w:rPr>
          <w:rFonts w:hint="eastAsia" w:ascii="宋体" w:hAnsi="宋体" w:cs="宋体"/>
          <w:kern w:val="0"/>
          <w:sz w:val="24"/>
        </w:rPr>
        <w:t>）。</w:t>
      </w:r>
    </w:p>
    <w:p w14:paraId="6226EC53">
      <w:pPr>
        <w:widowControl/>
        <w:spacing w:line="360" w:lineRule="auto"/>
        <w:ind w:firstLine="480" w:firstLineChars="200"/>
        <w:jc w:val="left"/>
        <w:rPr>
          <w:rFonts w:ascii="宋体" w:hAnsi="宋体" w:cs="宋体"/>
          <w:bCs/>
          <w:kern w:val="0"/>
          <w:sz w:val="24"/>
        </w:rPr>
      </w:pPr>
      <w:r>
        <w:rPr>
          <w:rFonts w:hint="eastAsia" w:ascii="宋体" w:hAnsi="宋体" w:cs="宋体"/>
          <w:bCs/>
          <w:kern w:val="0"/>
          <w:sz w:val="24"/>
        </w:rPr>
        <w:t>3、报价文件的编制及上传（或递交）：</w:t>
      </w:r>
    </w:p>
    <w:p w14:paraId="7E797923">
      <w:pPr>
        <w:widowControl/>
        <w:spacing w:line="360" w:lineRule="auto"/>
        <w:ind w:firstLine="480" w:firstLineChars="200"/>
        <w:jc w:val="left"/>
        <w:rPr>
          <w:rFonts w:ascii="宋体" w:hAnsi="宋体" w:cs="宋体"/>
          <w:bCs/>
          <w:kern w:val="0"/>
          <w:sz w:val="24"/>
        </w:rPr>
      </w:pPr>
      <w:r>
        <w:rPr>
          <w:rFonts w:hint="eastAsia" w:ascii="宋体" w:hAnsi="宋体" w:cs="宋体"/>
          <w:bCs/>
          <w:kern w:val="0"/>
          <w:sz w:val="24"/>
        </w:rPr>
        <w:t>（1）供应商在竞价系统上传的电子报价文件（</w:t>
      </w:r>
      <w:r>
        <w:rPr>
          <w:rFonts w:hint="eastAsia" w:ascii="宋体" w:hAnsi="宋体" w:cs="宋体"/>
          <w:bCs/>
          <w:kern w:val="0"/>
          <w:sz w:val="24"/>
          <w:lang w:eastAsia="zh-CN"/>
        </w:rPr>
        <w:t>第二册</w:t>
      </w:r>
      <w:r>
        <w:rPr>
          <w:rFonts w:hint="eastAsia" w:ascii="宋体" w:hAnsi="宋体" w:cs="宋体"/>
          <w:kern w:val="0"/>
          <w:sz w:val="24"/>
        </w:rPr>
        <w:t>：资格、技术、商务册</w:t>
      </w:r>
      <w:r>
        <w:rPr>
          <w:rFonts w:hint="eastAsia" w:ascii="宋体" w:hAnsi="宋体" w:cs="宋体"/>
          <w:bCs/>
          <w:kern w:val="0"/>
          <w:sz w:val="24"/>
        </w:rPr>
        <w:t>）无需体现与竞价报价相关的信息，否则由此造成的价格泄露，代理机构概不承担责任。上传的电子报价文件（</w:t>
      </w:r>
      <w:r>
        <w:rPr>
          <w:rFonts w:hint="eastAsia" w:ascii="宋体" w:hAnsi="宋体" w:cs="宋体"/>
          <w:bCs/>
          <w:kern w:val="0"/>
          <w:sz w:val="24"/>
          <w:lang w:eastAsia="zh-CN"/>
        </w:rPr>
        <w:t>第二册</w:t>
      </w:r>
      <w:r>
        <w:rPr>
          <w:rFonts w:hint="eastAsia" w:ascii="宋体" w:hAnsi="宋体" w:cs="宋体"/>
          <w:kern w:val="0"/>
          <w:sz w:val="24"/>
        </w:rPr>
        <w:t>：资格、技术、商务册</w:t>
      </w:r>
      <w:r>
        <w:rPr>
          <w:rFonts w:hint="eastAsia" w:ascii="宋体" w:hAnsi="宋体" w:cs="宋体"/>
          <w:bCs/>
          <w:kern w:val="0"/>
          <w:sz w:val="24"/>
        </w:rPr>
        <w:t>）应包含竞价文件要求的所有资格、技术、商务材料（无需包含报价内容），逐页盖章，扫描成册上传。</w:t>
      </w:r>
    </w:p>
    <w:p w14:paraId="129C7682">
      <w:pPr>
        <w:widowControl/>
        <w:spacing w:line="360" w:lineRule="auto"/>
        <w:ind w:firstLine="480" w:firstLineChars="200"/>
        <w:jc w:val="left"/>
        <w:rPr>
          <w:rFonts w:ascii="宋体" w:hAnsi="宋体" w:cs="宋体"/>
          <w:bCs/>
          <w:kern w:val="0"/>
          <w:sz w:val="24"/>
        </w:rPr>
      </w:pPr>
      <w:r>
        <w:rPr>
          <w:rFonts w:hint="eastAsia" w:ascii="宋体" w:hAnsi="宋体" w:cs="宋体"/>
          <w:bCs/>
          <w:kern w:val="0"/>
          <w:sz w:val="24"/>
        </w:rPr>
        <w:t>（2）</w:t>
      </w:r>
      <w:r>
        <w:rPr>
          <w:rFonts w:hint="eastAsia" w:ascii="宋体" w:hAnsi="宋体" w:cs="宋体"/>
          <w:b/>
          <w:bCs/>
          <w:kern w:val="0"/>
          <w:sz w:val="24"/>
        </w:rPr>
        <w:t>供应商的最终报价以网竞平台竞价大厅的价格为准（报价时无需上传文件）。</w:t>
      </w:r>
      <w:r>
        <w:rPr>
          <w:rFonts w:hint="eastAsia" w:ascii="宋体" w:hAnsi="宋体" w:cs="宋体"/>
          <w:bCs/>
          <w:kern w:val="0"/>
          <w:sz w:val="24"/>
        </w:rPr>
        <w:t>竞价报价文件（</w:t>
      </w:r>
      <w:r>
        <w:rPr>
          <w:rFonts w:hint="eastAsia" w:ascii="宋体" w:hAnsi="宋体" w:cs="宋体"/>
          <w:bCs/>
          <w:kern w:val="0"/>
          <w:sz w:val="24"/>
          <w:lang w:eastAsia="zh-CN"/>
        </w:rPr>
        <w:t>第一册</w:t>
      </w:r>
      <w:r>
        <w:rPr>
          <w:rFonts w:hint="eastAsia" w:ascii="宋体" w:hAnsi="宋体" w:cs="宋体"/>
          <w:bCs/>
          <w:kern w:val="0"/>
          <w:sz w:val="24"/>
        </w:rPr>
        <w:t>：报价册）应包含所有报价内容，与竞价系统所报的总价及分项内容（如有）一致，且与报价文件（</w:t>
      </w:r>
      <w:r>
        <w:rPr>
          <w:rFonts w:hint="eastAsia" w:ascii="宋体" w:hAnsi="宋体" w:cs="宋体"/>
          <w:bCs/>
          <w:kern w:val="0"/>
          <w:sz w:val="24"/>
          <w:lang w:eastAsia="zh-CN"/>
        </w:rPr>
        <w:t>第二册</w:t>
      </w:r>
      <w:r>
        <w:rPr>
          <w:rFonts w:hint="eastAsia" w:ascii="宋体" w:hAnsi="宋体" w:cs="宋体"/>
          <w:kern w:val="0"/>
          <w:sz w:val="24"/>
        </w:rPr>
        <w:t>：资格、技术、商务册</w:t>
      </w:r>
      <w:r>
        <w:rPr>
          <w:rFonts w:hint="eastAsia" w:ascii="宋体" w:hAnsi="宋体" w:cs="宋体"/>
          <w:bCs/>
          <w:kern w:val="0"/>
          <w:sz w:val="24"/>
        </w:rPr>
        <w:t>）的品牌型号</w:t>
      </w:r>
      <w:r>
        <w:rPr>
          <w:rFonts w:hint="eastAsia" w:ascii="宋体" w:hAnsi="宋体" w:cs="宋体"/>
          <w:bCs/>
          <w:kern w:val="0"/>
          <w:sz w:val="24"/>
          <w:lang w:eastAsia="zh-CN"/>
        </w:rPr>
        <w:t>（如有）和</w:t>
      </w:r>
      <w:r>
        <w:rPr>
          <w:rFonts w:hint="eastAsia" w:ascii="宋体" w:hAnsi="宋体" w:cs="宋体"/>
          <w:bCs/>
          <w:kern w:val="0"/>
          <w:sz w:val="24"/>
        </w:rPr>
        <w:t>主要技术服务内容一致，否则竞价无效。竞价报价文件（</w:t>
      </w:r>
      <w:r>
        <w:rPr>
          <w:rFonts w:hint="eastAsia" w:ascii="宋体" w:hAnsi="宋体" w:cs="宋体"/>
          <w:bCs/>
          <w:kern w:val="0"/>
          <w:sz w:val="24"/>
          <w:lang w:eastAsia="zh-CN"/>
        </w:rPr>
        <w:t>第一册</w:t>
      </w:r>
      <w:r>
        <w:rPr>
          <w:rFonts w:hint="eastAsia" w:ascii="宋体" w:hAnsi="宋体" w:cs="宋体"/>
          <w:bCs/>
          <w:kern w:val="0"/>
          <w:sz w:val="24"/>
        </w:rPr>
        <w:t>：报价册）逐页盖章，扫描成册，在竞价结束后发送至代理机构邮箱(</w:t>
      </w:r>
      <w:r>
        <w:fldChar w:fldCharType="begin"/>
      </w:r>
      <w:r>
        <w:instrText xml:space="preserve"> HYPERLINK "mailto:fjlqzb888@126.com" </w:instrText>
      </w:r>
      <w:r>
        <w:fldChar w:fldCharType="separate"/>
      </w:r>
      <w:r>
        <w:rPr>
          <w:rFonts w:hint="eastAsia" w:ascii="宋体" w:hAnsi="宋体" w:cs="宋体"/>
          <w:bCs/>
          <w:kern w:val="0"/>
          <w:sz w:val="24"/>
        </w:rPr>
        <w:t>fjlqzb888@126.com</w:t>
      </w:r>
      <w:r>
        <w:rPr>
          <w:rFonts w:hint="eastAsia" w:ascii="宋体" w:hAnsi="宋体" w:cs="宋体"/>
          <w:bCs/>
          <w:kern w:val="0"/>
          <w:sz w:val="24"/>
        </w:rPr>
        <w:fldChar w:fldCharType="end"/>
      </w:r>
      <w:r>
        <w:rPr>
          <w:rFonts w:hint="eastAsia" w:ascii="宋体" w:hAnsi="宋体" w:cs="宋体"/>
          <w:bCs/>
          <w:kern w:val="0"/>
          <w:sz w:val="24"/>
        </w:rPr>
        <w:t>)，未提交的视为放弃成交候选人资格。</w:t>
      </w:r>
    </w:p>
    <w:p w14:paraId="57C4B055">
      <w:pPr>
        <w:widowControl/>
        <w:spacing w:line="360" w:lineRule="auto"/>
        <w:ind w:firstLine="480" w:firstLineChars="200"/>
        <w:jc w:val="left"/>
        <w:rPr>
          <w:rFonts w:ascii="宋体" w:hAnsi="宋体" w:cs="宋体"/>
          <w:bCs/>
          <w:kern w:val="0"/>
          <w:sz w:val="24"/>
          <w:szCs w:val="24"/>
        </w:rPr>
      </w:pPr>
      <w:r>
        <w:rPr>
          <w:rFonts w:hint="eastAsia" w:ascii="宋体" w:hAnsi="宋体" w:cs="宋体"/>
          <w:bCs/>
          <w:sz w:val="24"/>
        </w:rPr>
        <w:t>（3）电子报价</w:t>
      </w:r>
      <w:r>
        <w:rPr>
          <w:rFonts w:hint="eastAsia" w:ascii="宋体" w:hAnsi="宋体" w:cs="宋体"/>
          <w:bCs/>
          <w:kern w:val="0"/>
          <w:sz w:val="24"/>
        </w:rPr>
        <w:t>文件具有法律效力。</w:t>
      </w:r>
    </w:p>
    <w:p w14:paraId="7C49049C">
      <w:pPr>
        <w:widowControl/>
        <w:spacing w:line="360" w:lineRule="auto"/>
        <w:jc w:val="left"/>
        <w:rPr>
          <w:rFonts w:ascii="宋体" w:hAnsi="宋体" w:cs="宋体"/>
          <w:b/>
          <w:kern w:val="0"/>
          <w:sz w:val="24"/>
          <w:szCs w:val="24"/>
        </w:rPr>
      </w:pPr>
      <w:r>
        <w:rPr>
          <w:rFonts w:hint="eastAsia" w:ascii="宋体" w:hAnsi="宋体" w:cs="宋体"/>
          <w:b/>
          <w:kern w:val="0"/>
          <w:sz w:val="24"/>
          <w:szCs w:val="24"/>
        </w:rPr>
        <w:t>三、竞价须知</w:t>
      </w:r>
    </w:p>
    <w:p w14:paraId="1F266993">
      <w:pPr>
        <w:widowControl/>
        <w:spacing w:line="360" w:lineRule="auto"/>
        <w:ind w:firstLine="480" w:firstLineChars="200"/>
        <w:jc w:val="left"/>
        <w:rPr>
          <w:rFonts w:ascii="宋体" w:hAnsi="宋体" w:cs="宋体"/>
          <w:kern w:val="0"/>
          <w:sz w:val="24"/>
          <w:szCs w:val="24"/>
        </w:rPr>
      </w:pPr>
      <w:r>
        <w:rPr>
          <w:rFonts w:hint="eastAsia" w:ascii="宋体" w:hAnsi="宋体" w:cs="宋体"/>
          <w:bCs/>
          <w:color w:val="auto"/>
          <w:kern w:val="0"/>
          <w:sz w:val="24"/>
          <w:szCs w:val="24"/>
        </w:rPr>
        <w:t>1、本项目</w:t>
      </w:r>
      <w:r>
        <w:rPr>
          <w:rFonts w:hint="eastAsia" w:ascii="宋体" w:hAnsi="宋体" w:cs="宋体"/>
          <w:b/>
          <w:bCs/>
          <w:color w:val="auto"/>
          <w:kern w:val="0"/>
          <w:sz w:val="24"/>
          <w:szCs w:val="24"/>
        </w:rPr>
        <w:t>未经过进口产品论证</w:t>
      </w:r>
      <w:r>
        <w:rPr>
          <w:rFonts w:hint="eastAsia" w:ascii="宋体" w:hAnsi="宋体" w:cs="宋体"/>
          <w:bCs/>
          <w:color w:val="auto"/>
          <w:kern w:val="0"/>
          <w:sz w:val="24"/>
          <w:szCs w:val="24"/>
        </w:rPr>
        <w:t>，采购的货物为国内产品，不接受进口产品竞价。进口产品指通过中国海关报关验放进入中国境内且产自关境外的产品，其中：（1）我国现行关</w:t>
      </w:r>
      <w:r>
        <w:rPr>
          <w:rFonts w:hint="eastAsia" w:ascii="宋体" w:hAnsi="宋体" w:cs="宋体"/>
          <w:bCs/>
          <w:kern w:val="0"/>
          <w:sz w:val="24"/>
          <w:szCs w:val="24"/>
        </w:rPr>
        <w:t>境指适用海关法的中华人民共和国行政管辖区域，不包括香港、澳门和台湾金马等单独关境地区；保税区、出口加工区、保税港区、珠澳跨境工业区珠海园区、中哈霍尔果斯国际边境合作中心中方配套区、综合保税区等区域，为海关特殊监管区域，仍属于中华人民共和国关境内区域，由海关按照海关法实施监管。（2）凡在海关特殊监管区域内企业生产或加工（包括从境外进口料件）销往境内其他地区的产品，不作为政府采购项下进口产品。（3）对从境外进入海关特殊监管区域，再经办理报关手续后从海关特殊监管区进入境内其他地区的产品，认定为进口产品。（4）竞价文件列明不允许或未列明允许进口产品参加竞价的，均视为拒绝进口产品参加竞价。</w:t>
      </w:r>
      <w:r>
        <w:rPr>
          <w:rFonts w:hint="eastAsia" w:ascii="宋体" w:hAnsi="宋体" w:cs="宋体"/>
          <w:kern w:val="0"/>
          <w:sz w:val="24"/>
          <w:szCs w:val="24"/>
        </w:rPr>
        <w:t xml:space="preserve"> </w:t>
      </w:r>
    </w:p>
    <w:p w14:paraId="214F233E">
      <w:pPr>
        <w:widowControl/>
        <w:spacing w:line="360" w:lineRule="auto"/>
        <w:ind w:firstLine="480" w:firstLineChars="200"/>
        <w:jc w:val="left"/>
        <w:rPr>
          <w:rFonts w:ascii="宋体" w:hAnsi="宋体" w:cs="宋体"/>
          <w:bCs/>
          <w:color w:val="auto"/>
          <w:sz w:val="24"/>
          <w:szCs w:val="24"/>
        </w:rPr>
      </w:pPr>
      <w:r>
        <w:rPr>
          <w:rFonts w:hint="eastAsia" w:ascii="宋体" w:hAnsi="宋体" w:cs="宋体"/>
          <w:bCs/>
          <w:kern w:val="0"/>
          <w:sz w:val="24"/>
          <w:szCs w:val="24"/>
        </w:rPr>
        <w:t>2、竞价人自行承担所有参与报</w:t>
      </w:r>
      <w:r>
        <w:rPr>
          <w:rFonts w:hint="eastAsia" w:ascii="宋体" w:hAnsi="宋体" w:cs="宋体"/>
          <w:bCs/>
          <w:color w:val="auto"/>
          <w:kern w:val="0"/>
          <w:sz w:val="24"/>
          <w:szCs w:val="24"/>
        </w:rPr>
        <w:t>价的全部相关费用，本项目符合采购需求的合格竞价人</w:t>
      </w:r>
      <w:r>
        <w:rPr>
          <w:rFonts w:hint="eastAsia" w:ascii="宋体" w:hAnsi="宋体" w:cs="宋体"/>
          <w:b/>
          <w:bCs w:val="0"/>
          <w:color w:val="auto"/>
          <w:kern w:val="0"/>
          <w:sz w:val="24"/>
          <w:szCs w:val="24"/>
        </w:rPr>
        <w:t>不足</w:t>
      </w:r>
      <w:r>
        <w:rPr>
          <w:rFonts w:hint="eastAsia" w:ascii="宋体" w:hAnsi="宋体" w:cs="宋体"/>
          <w:b/>
          <w:bCs w:val="0"/>
          <w:color w:val="auto"/>
          <w:kern w:val="0"/>
          <w:sz w:val="24"/>
          <w:szCs w:val="24"/>
          <w:lang w:eastAsia="zh-CN"/>
        </w:rPr>
        <w:t>三</w:t>
      </w:r>
      <w:r>
        <w:rPr>
          <w:rFonts w:hint="eastAsia" w:ascii="宋体" w:hAnsi="宋体" w:cs="宋体"/>
          <w:b/>
          <w:bCs w:val="0"/>
          <w:color w:val="auto"/>
          <w:kern w:val="0"/>
          <w:sz w:val="24"/>
          <w:szCs w:val="24"/>
        </w:rPr>
        <w:t>家</w:t>
      </w:r>
      <w:r>
        <w:rPr>
          <w:rFonts w:hint="eastAsia" w:ascii="宋体" w:hAnsi="宋体" w:cs="宋体"/>
          <w:b/>
          <w:bCs w:val="0"/>
          <w:color w:val="auto"/>
          <w:kern w:val="0"/>
          <w:sz w:val="24"/>
          <w:szCs w:val="24"/>
          <w:lang w:eastAsia="zh-CN"/>
        </w:rPr>
        <w:t>（若本项目为流标重招项目，满足一家即可）</w:t>
      </w:r>
      <w:r>
        <w:rPr>
          <w:rFonts w:hint="eastAsia" w:ascii="宋体" w:hAnsi="宋体" w:cs="宋体"/>
          <w:bCs/>
          <w:color w:val="auto"/>
          <w:kern w:val="0"/>
          <w:sz w:val="24"/>
          <w:szCs w:val="24"/>
        </w:rPr>
        <w:t>的，网上竞价无效。</w:t>
      </w:r>
    </w:p>
    <w:p w14:paraId="7B84C065">
      <w:pPr>
        <w:widowControl/>
        <w:spacing w:line="360" w:lineRule="auto"/>
        <w:ind w:firstLine="480" w:firstLineChars="200"/>
        <w:jc w:val="left"/>
        <w:rPr>
          <w:rFonts w:ascii="宋体" w:hAnsi="宋体" w:cs="宋体"/>
          <w:bCs/>
          <w:kern w:val="0"/>
          <w:sz w:val="24"/>
          <w:szCs w:val="24"/>
        </w:rPr>
      </w:pPr>
      <w:r>
        <w:rPr>
          <w:rFonts w:hint="eastAsia" w:ascii="宋体" w:hAnsi="宋体" w:cs="宋体"/>
          <w:bCs/>
          <w:color w:val="auto"/>
          <w:kern w:val="0"/>
          <w:sz w:val="24"/>
          <w:szCs w:val="24"/>
        </w:rPr>
        <w:t>3、</w:t>
      </w:r>
      <w:r>
        <w:rPr>
          <w:rFonts w:ascii="宋体" w:hAnsi="宋体" w:cs="宋体"/>
          <w:bCs/>
          <w:color w:val="auto"/>
          <w:kern w:val="0"/>
          <w:sz w:val="24"/>
          <w:szCs w:val="24"/>
        </w:rPr>
        <w:t>竞价数据以代理机构服务器数据库记录为准，一切因网络通信（包括但不限于计算机及其操作系统的使用，IE浏览器</w:t>
      </w:r>
      <w:r>
        <w:rPr>
          <w:rFonts w:ascii="宋体" w:hAnsi="宋体" w:cs="宋体"/>
          <w:bCs/>
          <w:kern w:val="0"/>
          <w:sz w:val="24"/>
          <w:szCs w:val="24"/>
        </w:rPr>
        <w:t>升级，输入法安装调试，控件插件的安装，杀毒软件、木马病毒的排查、网络带宽的延迟及掉线，断网等）造成的竞价数据错误或缺失均与代理机构无关，</w:t>
      </w:r>
      <w:r>
        <w:rPr>
          <w:rFonts w:hint="eastAsia" w:ascii="宋体" w:hAnsi="宋体" w:cs="宋体"/>
          <w:kern w:val="0"/>
          <w:sz w:val="24"/>
        </w:rPr>
        <w:t>供应商应确保自身网络的流畅。鉴于互联网环境可能存在的网络延时等因素，供应商应尽量避免在限时竞价周期即将结束时进行报价，以防止因网络延时造成报价不成功。</w:t>
      </w:r>
      <w:r>
        <w:rPr>
          <w:rFonts w:ascii="宋体" w:hAnsi="宋体" w:cs="宋体"/>
          <w:bCs/>
          <w:kern w:val="0"/>
          <w:sz w:val="24"/>
          <w:szCs w:val="24"/>
        </w:rPr>
        <w:t>请各竞价人合理安排上传报价文件（</w:t>
      </w:r>
      <w:r>
        <w:rPr>
          <w:rFonts w:hint="eastAsia" w:ascii="宋体" w:hAnsi="宋体" w:cs="宋体"/>
          <w:bCs/>
          <w:kern w:val="0"/>
          <w:sz w:val="24"/>
          <w:szCs w:val="24"/>
          <w:lang w:eastAsia="zh-CN"/>
        </w:rPr>
        <w:t>第二册：资格、技术、商务册</w:t>
      </w:r>
      <w:r>
        <w:rPr>
          <w:rFonts w:ascii="宋体" w:hAnsi="宋体" w:cs="宋体"/>
          <w:bCs/>
          <w:kern w:val="0"/>
          <w:sz w:val="24"/>
          <w:szCs w:val="24"/>
        </w:rPr>
        <w:t>）</w:t>
      </w:r>
      <w:r>
        <w:rPr>
          <w:rFonts w:hint="eastAsia" w:ascii="宋体" w:hAnsi="宋体" w:cs="宋体"/>
          <w:bCs/>
          <w:kern w:val="0"/>
          <w:sz w:val="24"/>
          <w:szCs w:val="24"/>
        </w:rPr>
        <w:t>和竞价</w:t>
      </w:r>
      <w:r>
        <w:rPr>
          <w:rFonts w:ascii="宋体" w:hAnsi="宋体" w:cs="宋体"/>
          <w:bCs/>
          <w:kern w:val="0"/>
          <w:sz w:val="24"/>
          <w:szCs w:val="24"/>
        </w:rPr>
        <w:t>的时间，以免造成不必要的损失。</w:t>
      </w:r>
    </w:p>
    <w:p w14:paraId="164AEDFA">
      <w:pPr>
        <w:widowControl/>
        <w:spacing w:line="360" w:lineRule="auto"/>
        <w:ind w:firstLine="480" w:firstLineChars="200"/>
        <w:jc w:val="left"/>
        <w:rPr>
          <w:rFonts w:ascii="宋体" w:hAnsi="宋体" w:cs="宋体"/>
          <w:bCs/>
          <w:kern w:val="0"/>
          <w:sz w:val="24"/>
          <w:szCs w:val="24"/>
        </w:rPr>
      </w:pPr>
      <w:r>
        <w:rPr>
          <w:rFonts w:hint="eastAsia" w:ascii="宋体" w:hAnsi="宋体" w:cs="宋体"/>
          <w:kern w:val="0"/>
          <w:sz w:val="24"/>
        </w:rPr>
        <w:t>4、供应商应对自身的注册账户安全负责，任何使用供应商用户名和密码登录竞价大厅的用户，在竞价大厅的一切行为均视为供应商本人的行为，由供应商承担一切责任，代理机构不承担责任。</w:t>
      </w:r>
    </w:p>
    <w:p w14:paraId="461B54DE">
      <w:pPr>
        <w:widowControl/>
        <w:spacing w:line="360" w:lineRule="auto"/>
        <w:jc w:val="left"/>
        <w:rPr>
          <w:rFonts w:ascii="宋体" w:hAnsi="宋体" w:cs="宋体"/>
          <w:b/>
          <w:kern w:val="0"/>
          <w:sz w:val="24"/>
          <w:szCs w:val="24"/>
        </w:rPr>
      </w:pPr>
      <w:r>
        <w:rPr>
          <w:rFonts w:hint="eastAsia" w:ascii="宋体" w:hAnsi="宋体" w:cs="宋体"/>
          <w:b/>
          <w:kern w:val="0"/>
          <w:sz w:val="24"/>
          <w:szCs w:val="24"/>
        </w:rPr>
        <w:t>四、竞价准则</w:t>
      </w:r>
    </w:p>
    <w:p w14:paraId="5349D788">
      <w:pPr>
        <w:widowControl/>
        <w:spacing w:line="360" w:lineRule="auto"/>
        <w:ind w:firstLine="480" w:firstLineChars="200"/>
        <w:jc w:val="left"/>
        <w:rPr>
          <w:rFonts w:ascii="宋体" w:hAnsi="宋体" w:cs="宋体"/>
          <w:bCs/>
          <w:color w:val="auto"/>
          <w:kern w:val="0"/>
          <w:sz w:val="24"/>
          <w:szCs w:val="24"/>
        </w:rPr>
      </w:pPr>
      <w:r>
        <w:rPr>
          <w:rFonts w:hint="eastAsia" w:ascii="宋体" w:hAnsi="宋体" w:cs="宋体"/>
          <w:bCs/>
          <w:kern w:val="0"/>
          <w:sz w:val="24"/>
          <w:szCs w:val="24"/>
        </w:rPr>
        <w:t>1、采购代理机构将采购人提出的采购需求在</w:t>
      </w:r>
      <w:r>
        <w:rPr>
          <w:rFonts w:hint="eastAsia" w:ascii="宋体" w:hAnsi="宋体" w:cs="宋体"/>
          <w:bCs/>
          <w:kern w:val="0"/>
          <w:sz w:val="24"/>
          <w:szCs w:val="24"/>
          <w:lang w:eastAsia="zh-CN"/>
        </w:rPr>
        <w:t>公告发布媒介</w:t>
      </w:r>
      <w:r>
        <w:rPr>
          <w:rFonts w:hint="eastAsia" w:ascii="宋体" w:hAnsi="宋体" w:cs="宋体"/>
          <w:bCs/>
          <w:kern w:val="0"/>
          <w:sz w:val="24"/>
          <w:szCs w:val="24"/>
        </w:rPr>
        <w:t>进行发布。在竞价截止时间前，潜在竞价人可通过</w:t>
      </w:r>
      <w:r>
        <w:rPr>
          <w:rFonts w:hint="eastAsia" w:ascii="宋体" w:hAnsi="宋体"/>
          <w:sz w:val="24"/>
        </w:rPr>
        <w:t>福建立勤项</w:t>
      </w:r>
      <w:r>
        <w:rPr>
          <w:rFonts w:hint="eastAsia" w:ascii="宋体" w:hAnsi="宋体"/>
          <w:color w:val="auto"/>
          <w:sz w:val="24"/>
        </w:rPr>
        <w:t>目管理有限公司</w:t>
      </w:r>
      <w:r>
        <w:rPr>
          <w:rFonts w:hint="eastAsia" w:ascii="宋体" w:hAnsi="宋体" w:cs="宋体"/>
          <w:bCs/>
          <w:color w:val="auto"/>
          <w:kern w:val="0"/>
          <w:sz w:val="24"/>
          <w:szCs w:val="24"/>
        </w:rPr>
        <w:t>官网网竞平台进行竞价，</w:t>
      </w:r>
      <w:r>
        <w:rPr>
          <w:rFonts w:ascii="宋体" w:hAnsi="宋体" w:cs="宋体"/>
          <w:b/>
          <w:bCs/>
          <w:color w:val="auto"/>
          <w:kern w:val="0"/>
          <w:sz w:val="24"/>
          <w:szCs w:val="24"/>
        </w:rPr>
        <w:t>竞价人提交的报价总价</w:t>
      </w:r>
      <w:r>
        <w:rPr>
          <w:rFonts w:hint="eastAsia" w:ascii="宋体" w:hAnsi="宋体" w:cs="宋体"/>
          <w:b/>
          <w:bCs/>
          <w:color w:val="auto"/>
          <w:kern w:val="0"/>
          <w:sz w:val="24"/>
          <w:szCs w:val="24"/>
          <w:lang w:eastAsia="zh-CN"/>
        </w:rPr>
        <w:t>不能超过</w:t>
      </w:r>
      <w:r>
        <w:rPr>
          <w:rFonts w:ascii="宋体" w:hAnsi="宋体" w:cs="宋体"/>
          <w:b/>
          <w:bCs/>
          <w:color w:val="auto"/>
          <w:kern w:val="0"/>
          <w:sz w:val="24"/>
          <w:szCs w:val="24"/>
        </w:rPr>
        <w:t>最高限价，报价单价不能超过单价最高限价，否则视为无效报价</w:t>
      </w:r>
      <w:r>
        <w:rPr>
          <w:rFonts w:hint="eastAsia" w:ascii="宋体" w:hAnsi="宋体" w:cs="宋体"/>
          <w:b/>
          <w:bCs/>
          <w:color w:val="auto"/>
          <w:kern w:val="0"/>
          <w:sz w:val="24"/>
          <w:szCs w:val="24"/>
        </w:rPr>
        <w:t>；在符合采购需求且报价有效的前提下，报价最低者成交（报价相同的，以报价时间优先者成交）。</w:t>
      </w:r>
    </w:p>
    <w:p w14:paraId="4F9B05F1">
      <w:pPr>
        <w:widowControl/>
        <w:spacing w:line="360" w:lineRule="auto"/>
        <w:ind w:firstLine="482" w:firstLineChars="200"/>
        <w:jc w:val="left"/>
        <w:rPr>
          <w:rFonts w:ascii="宋体" w:hAnsi="宋体" w:cs="宋体"/>
          <w:b/>
          <w:bCs w:val="0"/>
          <w:color w:val="auto"/>
          <w:sz w:val="24"/>
          <w:szCs w:val="24"/>
        </w:rPr>
      </w:pPr>
      <w:r>
        <w:rPr>
          <w:rFonts w:hint="eastAsia" w:ascii="宋体" w:hAnsi="宋体" w:cs="宋体"/>
          <w:b/>
          <w:bCs w:val="0"/>
          <w:color w:val="auto"/>
          <w:kern w:val="0"/>
          <w:sz w:val="24"/>
          <w:szCs w:val="24"/>
        </w:rPr>
        <w:t>2、竞价过程中，竞价人每次报价必须</w:t>
      </w:r>
      <w:r>
        <w:rPr>
          <w:rFonts w:hint="eastAsia" w:ascii="宋体" w:hAnsi="宋体" w:cs="宋体"/>
          <w:b/>
          <w:bCs w:val="0"/>
          <w:color w:val="auto"/>
          <w:kern w:val="0"/>
          <w:sz w:val="24"/>
          <w:szCs w:val="24"/>
          <w:lang w:eastAsia="zh-CN"/>
        </w:rPr>
        <w:t>不高于</w:t>
      </w:r>
      <w:r>
        <w:rPr>
          <w:rFonts w:hint="eastAsia" w:ascii="宋体" w:hAnsi="宋体" w:cs="宋体"/>
          <w:b/>
          <w:bCs w:val="0"/>
          <w:color w:val="auto"/>
          <w:kern w:val="0"/>
          <w:sz w:val="24"/>
          <w:szCs w:val="24"/>
        </w:rPr>
        <w:t>自己上次的报价。</w:t>
      </w:r>
    </w:p>
    <w:p w14:paraId="4D7C1858">
      <w:pPr>
        <w:widowControl/>
        <w:spacing w:line="360" w:lineRule="auto"/>
        <w:ind w:firstLine="480" w:firstLineChars="200"/>
        <w:jc w:val="left"/>
        <w:rPr>
          <w:rFonts w:ascii="宋体" w:hAnsi="宋体" w:cs="宋体"/>
          <w:bCs/>
          <w:color w:val="auto"/>
          <w:sz w:val="24"/>
          <w:szCs w:val="24"/>
        </w:rPr>
      </w:pPr>
      <w:r>
        <w:rPr>
          <w:rFonts w:hint="eastAsia" w:ascii="宋体" w:hAnsi="宋体" w:cs="宋体"/>
          <w:bCs/>
          <w:color w:val="auto"/>
          <w:kern w:val="0"/>
          <w:sz w:val="24"/>
          <w:szCs w:val="24"/>
        </w:rPr>
        <w:t>3、符合以上要求的报价，可以在规定的报价时限内</w:t>
      </w:r>
      <w:r>
        <w:rPr>
          <w:rFonts w:hint="eastAsia" w:ascii="宋体" w:hAnsi="宋体" w:cs="宋体"/>
          <w:b/>
          <w:bCs/>
          <w:color w:val="auto"/>
          <w:kern w:val="0"/>
          <w:sz w:val="24"/>
          <w:szCs w:val="24"/>
        </w:rPr>
        <w:t>不限次数报价</w:t>
      </w:r>
      <w:r>
        <w:rPr>
          <w:rFonts w:hint="eastAsia" w:ascii="宋体" w:hAnsi="宋体" w:cs="宋体"/>
          <w:bCs/>
          <w:color w:val="auto"/>
          <w:kern w:val="0"/>
          <w:sz w:val="24"/>
          <w:szCs w:val="24"/>
        </w:rPr>
        <w:t>，直到竞价截止时间为止。</w:t>
      </w:r>
    </w:p>
    <w:p w14:paraId="4947AB89">
      <w:pPr>
        <w:widowControl/>
        <w:spacing w:line="360" w:lineRule="auto"/>
        <w:ind w:firstLine="480" w:firstLineChars="200"/>
        <w:jc w:val="left"/>
        <w:rPr>
          <w:rFonts w:ascii="宋体" w:hAnsi="宋体" w:cs="宋体"/>
          <w:bCs/>
          <w:kern w:val="0"/>
          <w:sz w:val="24"/>
          <w:szCs w:val="24"/>
        </w:rPr>
      </w:pPr>
      <w:r>
        <w:rPr>
          <w:rFonts w:hint="eastAsia" w:ascii="宋体" w:hAnsi="宋体" w:cs="宋体"/>
          <w:bCs/>
          <w:kern w:val="0"/>
          <w:sz w:val="24"/>
          <w:szCs w:val="24"/>
        </w:rPr>
        <w:t>4、最终有效报价确认办法</w:t>
      </w:r>
    </w:p>
    <w:p w14:paraId="3CE91800">
      <w:pPr>
        <w:widowControl/>
        <w:spacing w:line="360" w:lineRule="auto"/>
        <w:ind w:firstLine="480" w:firstLineChars="200"/>
        <w:jc w:val="left"/>
        <w:rPr>
          <w:rFonts w:ascii="宋体" w:hAnsi="宋体" w:cs="宋体"/>
          <w:bCs/>
          <w:color w:val="auto"/>
          <w:kern w:val="0"/>
          <w:sz w:val="24"/>
          <w:szCs w:val="24"/>
        </w:rPr>
      </w:pPr>
      <w:r>
        <w:rPr>
          <w:rFonts w:hint="eastAsia" w:ascii="宋体" w:hAnsi="宋体" w:cs="宋体"/>
          <w:bCs/>
          <w:kern w:val="0"/>
          <w:sz w:val="24"/>
          <w:szCs w:val="24"/>
        </w:rPr>
        <w:t>（1）</w:t>
      </w:r>
      <w:r>
        <w:rPr>
          <w:rFonts w:ascii="宋体" w:hAnsi="宋体" w:cs="宋体"/>
          <w:bCs/>
          <w:kern w:val="0"/>
          <w:sz w:val="24"/>
          <w:szCs w:val="24"/>
        </w:rPr>
        <w:t>竞价结果在提交的报价文</w:t>
      </w:r>
      <w:r>
        <w:rPr>
          <w:rFonts w:ascii="宋体" w:hAnsi="宋体" w:cs="宋体"/>
          <w:bCs/>
          <w:color w:val="auto"/>
          <w:kern w:val="0"/>
          <w:sz w:val="24"/>
          <w:szCs w:val="24"/>
        </w:rPr>
        <w:t>件全部满足竞价文件要求的前提下依据统一的价格要素评定最低报价，按价格最低者成交（报价相同者以时间先后顺序确定）确认。</w:t>
      </w:r>
    </w:p>
    <w:p w14:paraId="5B00C304">
      <w:pPr>
        <w:widowControl/>
        <w:spacing w:line="360" w:lineRule="auto"/>
        <w:ind w:firstLine="480" w:firstLineChars="200"/>
        <w:jc w:val="left"/>
        <w:rPr>
          <w:rFonts w:ascii="宋体" w:hAnsi="宋体" w:cs="宋体"/>
          <w:bCs/>
          <w:color w:val="auto"/>
          <w:kern w:val="0"/>
          <w:sz w:val="24"/>
          <w:szCs w:val="24"/>
        </w:rPr>
      </w:pPr>
      <w:r>
        <w:rPr>
          <w:rFonts w:hint="eastAsia" w:ascii="宋体" w:hAnsi="宋体" w:cs="宋体"/>
          <w:bCs/>
          <w:color w:val="auto"/>
          <w:kern w:val="0"/>
          <w:sz w:val="24"/>
          <w:szCs w:val="24"/>
        </w:rPr>
        <w:t>（2）算术错误将按以下方法更正：</w:t>
      </w:r>
    </w:p>
    <w:p w14:paraId="2574BD1A">
      <w:pPr>
        <w:widowControl/>
        <w:spacing w:line="360" w:lineRule="auto"/>
        <w:ind w:firstLine="480" w:firstLineChars="200"/>
        <w:jc w:val="left"/>
        <w:rPr>
          <w:rFonts w:ascii="宋体" w:hAnsi="宋体" w:cs="宋体"/>
          <w:bCs/>
          <w:kern w:val="0"/>
          <w:sz w:val="24"/>
          <w:szCs w:val="24"/>
        </w:rPr>
      </w:pPr>
      <w:r>
        <w:rPr>
          <w:rFonts w:hint="eastAsia" w:ascii="宋体" w:hAnsi="宋体" w:cs="宋体"/>
          <w:bCs/>
          <w:kern w:val="0"/>
          <w:sz w:val="24"/>
          <w:szCs w:val="24"/>
        </w:rPr>
        <w:t>①竞价人在竞价平台提交的最后一次报价与竞价人最后一次上传的报价文件中的竞价一览表（若有）总价不一致的，以竞价人在竞价平台提交的最后一次报价为准；</w:t>
      </w:r>
    </w:p>
    <w:p w14:paraId="28B4B5F3">
      <w:pPr>
        <w:widowControl/>
        <w:spacing w:line="360" w:lineRule="auto"/>
        <w:ind w:firstLine="480" w:firstLineChars="200"/>
        <w:jc w:val="left"/>
        <w:rPr>
          <w:rFonts w:ascii="宋体" w:hAnsi="宋体" w:cs="宋体"/>
          <w:bCs/>
          <w:kern w:val="0"/>
          <w:sz w:val="24"/>
          <w:szCs w:val="24"/>
        </w:rPr>
      </w:pPr>
      <w:r>
        <w:rPr>
          <w:rFonts w:hint="eastAsia" w:ascii="宋体" w:hAnsi="宋体" w:cs="宋体"/>
          <w:bCs/>
          <w:kern w:val="0"/>
          <w:sz w:val="24"/>
          <w:szCs w:val="24"/>
        </w:rPr>
        <w:t>②竞价一览表中大写金额和小写金额不一致的，以大写金额为准；</w:t>
      </w:r>
    </w:p>
    <w:p w14:paraId="6E6BA8E3">
      <w:pPr>
        <w:widowControl/>
        <w:spacing w:line="360" w:lineRule="auto"/>
        <w:ind w:firstLine="480" w:firstLineChars="200"/>
        <w:jc w:val="left"/>
        <w:rPr>
          <w:rFonts w:ascii="宋体" w:hAnsi="宋体" w:cs="宋体"/>
          <w:bCs/>
          <w:kern w:val="0"/>
          <w:sz w:val="24"/>
          <w:szCs w:val="24"/>
        </w:rPr>
      </w:pPr>
      <w:r>
        <w:rPr>
          <w:rFonts w:hint="eastAsia" w:ascii="宋体" w:hAnsi="宋体" w:cs="宋体"/>
          <w:bCs/>
          <w:kern w:val="0"/>
          <w:sz w:val="24"/>
          <w:szCs w:val="24"/>
        </w:rPr>
        <w:t>③竞价一览表中单价金额小数点或百分比有明显错位的，以竞价一览表的总价为准，并修改单价；</w:t>
      </w:r>
    </w:p>
    <w:p w14:paraId="1286AE54">
      <w:pPr>
        <w:widowControl/>
        <w:spacing w:line="360" w:lineRule="auto"/>
        <w:ind w:firstLine="480" w:firstLineChars="200"/>
        <w:jc w:val="left"/>
        <w:rPr>
          <w:rFonts w:ascii="宋体" w:hAnsi="宋体" w:cs="宋体"/>
          <w:bCs/>
          <w:kern w:val="0"/>
          <w:sz w:val="24"/>
          <w:szCs w:val="24"/>
        </w:rPr>
      </w:pPr>
      <w:r>
        <w:rPr>
          <w:rFonts w:hint="eastAsia" w:ascii="宋体" w:hAnsi="宋体" w:cs="宋体"/>
          <w:bCs/>
          <w:kern w:val="0"/>
          <w:sz w:val="24"/>
          <w:szCs w:val="24"/>
        </w:rPr>
        <w:t>④竞价一览表中总价金额与按照单价汇总金额不一致的，以单价金额计算结果为准。</w:t>
      </w:r>
    </w:p>
    <w:p w14:paraId="0DC30B52">
      <w:pPr>
        <w:widowControl/>
        <w:spacing w:line="360" w:lineRule="auto"/>
        <w:ind w:firstLine="480" w:firstLineChars="200"/>
        <w:jc w:val="left"/>
        <w:rPr>
          <w:rFonts w:ascii="宋体" w:hAnsi="宋体" w:cs="宋体"/>
          <w:bCs/>
          <w:kern w:val="0"/>
          <w:sz w:val="24"/>
          <w:szCs w:val="24"/>
        </w:rPr>
      </w:pPr>
      <w:r>
        <w:rPr>
          <w:rFonts w:hint="eastAsia" w:ascii="宋体" w:hAnsi="宋体" w:cs="宋体"/>
          <w:bCs/>
          <w:kern w:val="0"/>
          <w:sz w:val="24"/>
          <w:szCs w:val="24"/>
        </w:rPr>
        <w:t>※</w:t>
      </w:r>
      <w:r>
        <w:rPr>
          <w:rFonts w:ascii="宋体" w:hAnsi="宋体" w:cs="宋体"/>
          <w:bCs/>
          <w:kern w:val="0"/>
          <w:sz w:val="24"/>
          <w:szCs w:val="24"/>
        </w:rPr>
        <w:t>同时出现两种以上不一致的，按照前款规定的顺序修正。修正后的报价应按照以下规定经</w:t>
      </w:r>
      <w:r>
        <w:rPr>
          <w:rFonts w:hint="eastAsia" w:ascii="宋体" w:hAnsi="宋体" w:cs="宋体"/>
          <w:bCs/>
          <w:kern w:val="0"/>
          <w:sz w:val="24"/>
          <w:szCs w:val="24"/>
        </w:rPr>
        <w:t>竞</w:t>
      </w:r>
      <w:r>
        <w:rPr>
          <w:rFonts w:ascii="宋体" w:hAnsi="宋体" w:cs="宋体"/>
          <w:bCs/>
          <w:kern w:val="0"/>
          <w:sz w:val="24"/>
          <w:szCs w:val="24"/>
        </w:rPr>
        <w:t>价人确认后产生约束力，</w:t>
      </w:r>
      <w:r>
        <w:rPr>
          <w:rFonts w:hint="eastAsia" w:ascii="宋体" w:hAnsi="宋体" w:cs="宋体"/>
          <w:bCs/>
          <w:kern w:val="0"/>
          <w:sz w:val="24"/>
          <w:szCs w:val="24"/>
        </w:rPr>
        <w:t>竞</w:t>
      </w:r>
      <w:r>
        <w:rPr>
          <w:rFonts w:ascii="宋体" w:hAnsi="宋体" w:cs="宋体"/>
          <w:bCs/>
          <w:kern w:val="0"/>
          <w:sz w:val="24"/>
          <w:szCs w:val="24"/>
        </w:rPr>
        <w:t>价人不确认的，其报价无效：对计算错误的内容，以书面形式要求竞价人作出必要的澄清、说明或补正，澄清、说明或补正应由</w:t>
      </w:r>
      <w:r>
        <w:rPr>
          <w:rFonts w:hint="eastAsia" w:ascii="宋体" w:hAnsi="宋体" w:cs="宋体"/>
          <w:bCs/>
          <w:kern w:val="0"/>
          <w:sz w:val="24"/>
          <w:szCs w:val="24"/>
        </w:rPr>
        <w:t>竞</w:t>
      </w:r>
      <w:r>
        <w:rPr>
          <w:rFonts w:ascii="宋体" w:hAnsi="宋体" w:cs="宋体"/>
          <w:bCs/>
          <w:kern w:val="0"/>
          <w:sz w:val="24"/>
          <w:szCs w:val="24"/>
        </w:rPr>
        <w:t>价人代表在规定的时间内（一般在半个小时左右，具体要求将根据实际情况在澄清通知中约定）以书面形式提交。</w:t>
      </w:r>
    </w:p>
    <w:p w14:paraId="222612A7">
      <w:pPr>
        <w:widowControl/>
        <w:spacing w:line="360" w:lineRule="auto"/>
        <w:ind w:firstLine="480" w:firstLineChars="200"/>
        <w:jc w:val="left"/>
        <w:rPr>
          <w:rFonts w:ascii="宋体" w:hAnsi="宋体" w:cs="宋体"/>
          <w:bCs/>
          <w:kern w:val="0"/>
          <w:sz w:val="24"/>
          <w:szCs w:val="24"/>
        </w:rPr>
      </w:pPr>
      <w:r>
        <w:rPr>
          <w:rFonts w:hint="eastAsia" w:ascii="宋体" w:hAnsi="宋体" w:cs="宋体"/>
          <w:bCs/>
          <w:kern w:val="0"/>
          <w:sz w:val="24"/>
          <w:szCs w:val="24"/>
        </w:rPr>
        <w:t>5、竞价人应遵守采购相关法规，若竞价人违反规定，将按有关规定处理。</w:t>
      </w:r>
    </w:p>
    <w:p w14:paraId="09D07A6A">
      <w:pPr>
        <w:widowControl/>
        <w:spacing w:line="360" w:lineRule="auto"/>
        <w:ind w:firstLine="480" w:firstLineChars="200"/>
        <w:jc w:val="left"/>
        <w:rPr>
          <w:rFonts w:ascii="宋体" w:hAnsi="宋体" w:cs="宋体"/>
          <w:bCs/>
          <w:sz w:val="24"/>
          <w:szCs w:val="24"/>
        </w:rPr>
      </w:pPr>
      <w:r>
        <w:rPr>
          <w:rFonts w:hint="eastAsia" w:ascii="宋体" w:hAnsi="宋体" w:cs="宋体"/>
          <w:bCs/>
          <w:kern w:val="0"/>
          <w:sz w:val="24"/>
          <w:szCs w:val="24"/>
        </w:rPr>
        <w:t>6、各竞价人的报价须符合《中华人民共和国政府采购法》第二条“采购，是指以合同方式有偿取得货物、工程和服务的行为，包括购买、租赁、委托、雇用等”的相关规定。</w:t>
      </w:r>
    </w:p>
    <w:p w14:paraId="1E36ADA4">
      <w:pPr>
        <w:widowControl/>
        <w:spacing w:line="360" w:lineRule="auto"/>
        <w:ind w:firstLine="480" w:firstLineChars="200"/>
        <w:jc w:val="left"/>
        <w:rPr>
          <w:rFonts w:ascii="宋体" w:hAnsi="宋体" w:cs="宋体"/>
          <w:bCs/>
          <w:sz w:val="24"/>
          <w:szCs w:val="24"/>
        </w:rPr>
      </w:pPr>
      <w:r>
        <w:rPr>
          <w:rFonts w:hint="eastAsia" w:ascii="宋体" w:hAnsi="宋体" w:cs="宋体"/>
          <w:bCs/>
          <w:kern w:val="0"/>
          <w:sz w:val="24"/>
          <w:szCs w:val="24"/>
        </w:rPr>
        <w:t>7、竞价人已详细审查全部竞价公告，包括修改竞价公告(如有的话)和有关附件，将自行承担因对全部竞价公告理解不正确或误解而产生的相应后果。</w:t>
      </w:r>
    </w:p>
    <w:p w14:paraId="34ED4501">
      <w:pPr>
        <w:widowControl/>
        <w:spacing w:line="360" w:lineRule="auto"/>
        <w:ind w:firstLine="480" w:firstLineChars="200"/>
        <w:jc w:val="left"/>
        <w:rPr>
          <w:rFonts w:ascii="宋体" w:hAnsi="宋体" w:cs="宋体"/>
          <w:bCs/>
          <w:color w:val="auto"/>
          <w:kern w:val="0"/>
          <w:sz w:val="24"/>
          <w:szCs w:val="24"/>
        </w:rPr>
      </w:pPr>
      <w:r>
        <w:rPr>
          <w:rFonts w:hint="eastAsia" w:ascii="宋体" w:hAnsi="宋体" w:cs="宋体"/>
          <w:bCs/>
          <w:kern w:val="0"/>
          <w:sz w:val="24"/>
          <w:szCs w:val="24"/>
        </w:rPr>
        <w:t>8、竞价人同意提供按照采购代理机构可能要求的</w:t>
      </w:r>
      <w:r>
        <w:rPr>
          <w:rFonts w:hint="eastAsia" w:ascii="宋体" w:hAnsi="宋体" w:cs="宋体"/>
          <w:bCs/>
          <w:color w:val="auto"/>
          <w:kern w:val="0"/>
          <w:sz w:val="24"/>
          <w:szCs w:val="24"/>
        </w:rPr>
        <w:t>与其竞价有关的一切数据或资料，完全理解采购代理机构不一定要接受最低的竞价。</w:t>
      </w:r>
    </w:p>
    <w:p w14:paraId="12611B28">
      <w:pPr>
        <w:widowControl/>
        <w:spacing w:line="360" w:lineRule="auto"/>
        <w:ind w:firstLine="480" w:firstLineChars="200"/>
        <w:jc w:val="left"/>
      </w:pPr>
      <w:r>
        <w:rPr>
          <w:rFonts w:hint="eastAsia" w:ascii="宋体" w:hAnsi="宋体"/>
          <w:bCs/>
          <w:sz w:val="24"/>
        </w:rPr>
        <w:t>9、</w:t>
      </w:r>
      <w:r>
        <w:rPr>
          <w:rFonts w:hint="eastAsia" w:ascii="宋体" w:hAnsi="宋体"/>
          <w:sz w:val="24"/>
        </w:rPr>
        <w:t>供应商网竞平台注册审核通过、网竞平台报名和报价文件审核通过、网竞平台报价最低，均不作为供应商最终成交的保证。供应商的报价明显低于其他通过审查的合格供应商的报价，有可能影响产品质量或者不能诚信履约的，应当要求其在合理的时间内提供书面说明，必要时提交相关证明材料；供应商不能证明其报价合理性的，将作为无效报价处理。</w:t>
      </w:r>
    </w:p>
    <w:p w14:paraId="6614978E">
      <w:pPr>
        <w:widowControl/>
        <w:spacing w:line="360" w:lineRule="auto"/>
        <w:ind w:firstLine="480" w:firstLineChars="200"/>
        <w:jc w:val="left"/>
        <w:rPr>
          <w:rFonts w:ascii="宋体" w:hAnsi="宋体" w:cs="宋体"/>
          <w:bCs/>
          <w:sz w:val="24"/>
          <w:szCs w:val="24"/>
        </w:rPr>
      </w:pPr>
      <w:r>
        <w:rPr>
          <w:rFonts w:hint="eastAsia" w:ascii="宋体" w:hAnsi="宋体"/>
          <w:sz w:val="24"/>
        </w:rPr>
        <w:t>供应商必须对其报价文件中提供各种资料、说明的真实性负责。竞价前或竞价结束后在报价文件审核过程中，如有发现供应商有为谋取成交而提供不实资料或响应的行为，将取消其报价资格，并按相关规定处罚；竞价结束后，采购人有可能对成交人报价文件中的承诺内容和证明材料进行核查，成交人应无条件配合采购人的核查工作，不得托词拒绝核查或隐瞒真实情况；若在签订合同时，发现成交人有提供不实材料谋取成交等违法违规行为，将取消其成交人资格，并按相关规定处罚；给采购人和代理机构造成损失的，还必须进行赔偿并承担相应责任。</w:t>
      </w:r>
    </w:p>
    <w:p w14:paraId="5A791390">
      <w:pPr>
        <w:widowControl/>
        <w:spacing w:line="360" w:lineRule="auto"/>
        <w:jc w:val="left"/>
        <w:rPr>
          <w:rFonts w:ascii="宋体" w:hAnsi="宋体" w:cs="宋体"/>
          <w:b/>
          <w:kern w:val="0"/>
          <w:sz w:val="24"/>
          <w:szCs w:val="24"/>
        </w:rPr>
      </w:pPr>
      <w:r>
        <w:rPr>
          <w:rFonts w:hint="eastAsia" w:ascii="宋体" w:hAnsi="宋体" w:cs="宋体"/>
          <w:b/>
          <w:kern w:val="0"/>
          <w:sz w:val="24"/>
          <w:szCs w:val="24"/>
        </w:rPr>
        <w:t>五、竞价结果确认</w:t>
      </w:r>
    </w:p>
    <w:p w14:paraId="64BF0236">
      <w:pPr>
        <w:widowControl/>
        <w:spacing w:line="360" w:lineRule="auto"/>
        <w:ind w:firstLine="480" w:firstLineChars="200"/>
        <w:jc w:val="left"/>
        <w:rPr>
          <w:rFonts w:ascii="宋体" w:hAnsi="宋体" w:cs="宋体"/>
          <w:bCs/>
          <w:kern w:val="0"/>
          <w:sz w:val="24"/>
          <w:szCs w:val="24"/>
        </w:rPr>
      </w:pPr>
      <w:r>
        <w:rPr>
          <w:rFonts w:hint="eastAsia" w:ascii="宋体" w:hAnsi="宋体" w:cs="宋体"/>
          <w:bCs/>
          <w:kern w:val="0"/>
          <w:sz w:val="24"/>
          <w:szCs w:val="24"/>
        </w:rPr>
        <w:t>1、</w:t>
      </w:r>
      <w:r>
        <w:rPr>
          <w:rFonts w:hint="eastAsia" w:ascii="宋体" w:hAnsi="宋体" w:cs="宋体"/>
          <w:bCs/>
          <w:kern w:val="0"/>
          <w:sz w:val="24"/>
          <w:szCs w:val="24"/>
          <w:lang w:eastAsia="zh-CN"/>
        </w:rPr>
        <w:t>竞价结束后</w:t>
      </w:r>
      <w:r>
        <w:rPr>
          <w:rFonts w:hint="eastAsia" w:ascii="宋体" w:hAnsi="宋体" w:cs="宋体"/>
          <w:bCs/>
          <w:kern w:val="0"/>
          <w:sz w:val="24"/>
          <w:szCs w:val="24"/>
        </w:rPr>
        <w:t>，采购代理机构以成交结果通知书等方式书面通知采购单位。</w:t>
      </w:r>
    </w:p>
    <w:p w14:paraId="55DD1E0E">
      <w:pPr>
        <w:widowControl/>
        <w:spacing w:line="360" w:lineRule="auto"/>
        <w:ind w:firstLine="480" w:firstLineChars="200"/>
        <w:jc w:val="left"/>
        <w:rPr>
          <w:rFonts w:ascii="宋体" w:hAnsi="宋体" w:cs="宋体"/>
          <w:bCs/>
          <w:kern w:val="0"/>
          <w:sz w:val="24"/>
          <w:szCs w:val="24"/>
        </w:rPr>
      </w:pPr>
      <w:r>
        <w:rPr>
          <w:rFonts w:hint="eastAsia" w:ascii="宋体" w:hAnsi="宋体" w:cs="宋体"/>
          <w:bCs/>
          <w:kern w:val="0"/>
          <w:sz w:val="24"/>
          <w:szCs w:val="24"/>
          <w:lang w:val="en-US" w:eastAsia="zh-CN"/>
        </w:rPr>
        <w:t>2、</w:t>
      </w:r>
      <w:r>
        <w:rPr>
          <w:rFonts w:hint="eastAsia" w:ascii="宋体" w:hAnsi="宋体" w:cs="宋体"/>
          <w:bCs/>
          <w:kern w:val="0"/>
          <w:sz w:val="24"/>
          <w:szCs w:val="24"/>
        </w:rPr>
        <w:t>采购人确认成交结果后，在</w:t>
      </w:r>
      <w:r>
        <w:rPr>
          <w:rFonts w:hint="eastAsia" w:ascii="宋体" w:hAnsi="宋体" w:cs="宋体"/>
          <w:bCs/>
          <w:kern w:val="0"/>
          <w:sz w:val="24"/>
          <w:szCs w:val="24"/>
          <w:lang w:eastAsia="zh-CN"/>
        </w:rPr>
        <w:t>公告发布媒介</w:t>
      </w:r>
      <w:r>
        <w:rPr>
          <w:rFonts w:hint="eastAsia" w:ascii="宋体" w:hAnsi="宋体" w:cs="宋体"/>
          <w:bCs/>
          <w:kern w:val="0"/>
          <w:sz w:val="24"/>
          <w:szCs w:val="24"/>
        </w:rPr>
        <w:t>上发布成交公告。公告期限为公告之日起1个工作日。</w:t>
      </w:r>
    </w:p>
    <w:p w14:paraId="6FA26410">
      <w:pPr>
        <w:widowControl/>
        <w:spacing w:line="360" w:lineRule="auto"/>
        <w:jc w:val="left"/>
        <w:rPr>
          <w:rFonts w:ascii="宋体" w:hAnsi="宋体" w:cs="宋体"/>
          <w:b/>
          <w:kern w:val="0"/>
          <w:sz w:val="24"/>
          <w:szCs w:val="24"/>
        </w:rPr>
      </w:pPr>
      <w:r>
        <w:rPr>
          <w:rFonts w:hint="eastAsia" w:ascii="宋体" w:hAnsi="宋体" w:cs="宋体"/>
          <w:b/>
          <w:kern w:val="0"/>
          <w:sz w:val="24"/>
          <w:szCs w:val="24"/>
        </w:rPr>
        <w:t>六、竞价保证金</w:t>
      </w:r>
    </w:p>
    <w:p w14:paraId="6E3D1A15">
      <w:pPr>
        <w:widowControl/>
        <w:spacing w:line="360" w:lineRule="auto"/>
        <w:ind w:firstLine="480" w:firstLineChars="200"/>
        <w:jc w:val="left"/>
        <w:rPr>
          <w:rFonts w:ascii="宋体" w:hAnsi="宋体" w:cs="宋体"/>
          <w:bCs/>
          <w:sz w:val="24"/>
          <w:szCs w:val="24"/>
        </w:rPr>
      </w:pPr>
      <w:r>
        <w:rPr>
          <w:rFonts w:hint="eastAsia" w:ascii="宋体" w:hAnsi="宋体" w:cs="宋体"/>
          <w:bCs/>
          <w:kern w:val="0"/>
          <w:sz w:val="24"/>
          <w:szCs w:val="24"/>
        </w:rPr>
        <w:t>1、</w:t>
      </w:r>
      <w:r>
        <w:rPr>
          <w:rFonts w:hint="eastAsia" w:ascii="宋体" w:hAnsi="宋体" w:cs="宋体"/>
          <w:b/>
          <w:bCs w:val="0"/>
          <w:kern w:val="0"/>
          <w:sz w:val="24"/>
          <w:szCs w:val="24"/>
        </w:rPr>
        <w:t>竞价保证金：</w:t>
      </w:r>
      <w:r>
        <w:rPr>
          <w:rFonts w:hint="eastAsia" w:ascii="宋体" w:hAnsi="宋体" w:cs="宋体"/>
          <w:b/>
          <w:bCs w:val="0"/>
          <w:kern w:val="0"/>
          <w:sz w:val="24"/>
          <w:szCs w:val="24"/>
          <w:lang w:eastAsia="zh-CN"/>
        </w:rPr>
        <w:t>合同</w:t>
      </w:r>
      <w:r>
        <w:rPr>
          <w:rFonts w:hint="eastAsia" w:ascii="宋体" w:hAnsi="宋体" w:cs="宋体"/>
          <w:b/>
          <w:bCs w:val="0"/>
          <w:color w:val="auto"/>
          <w:kern w:val="0"/>
          <w:sz w:val="24"/>
          <w:szCs w:val="24"/>
          <w:lang w:eastAsia="zh-CN"/>
        </w:rPr>
        <w:t>包</w:t>
      </w:r>
      <w:r>
        <w:rPr>
          <w:rFonts w:hint="eastAsia" w:ascii="宋体" w:hAnsi="宋体" w:cs="宋体"/>
          <w:b/>
          <w:bCs w:val="0"/>
          <w:color w:val="auto"/>
          <w:kern w:val="0"/>
          <w:sz w:val="24"/>
          <w:szCs w:val="24"/>
          <w:lang w:val="en-US" w:eastAsia="zh-CN"/>
        </w:rPr>
        <w:t>1</w:t>
      </w:r>
      <w:r>
        <w:rPr>
          <w:rFonts w:hint="eastAsia" w:ascii="宋体" w:hAnsi="宋体" w:cs="宋体"/>
          <w:b/>
          <w:bCs w:val="0"/>
          <w:color w:val="auto"/>
          <w:kern w:val="0"/>
          <w:sz w:val="24"/>
          <w:szCs w:val="24"/>
        </w:rPr>
        <w:t>人民币</w:t>
      </w:r>
      <w:r>
        <w:rPr>
          <w:rFonts w:hint="eastAsia" w:ascii="宋体" w:hAnsi="宋体" w:cs="宋体"/>
          <w:b/>
          <w:bCs w:val="0"/>
          <w:color w:val="auto"/>
          <w:kern w:val="0"/>
          <w:sz w:val="24"/>
          <w:szCs w:val="24"/>
          <w:u w:val="single"/>
          <w:lang w:val="en-US" w:eastAsia="zh-CN"/>
        </w:rPr>
        <w:t>壹仟陆佰</w:t>
      </w:r>
      <w:r>
        <w:rPr>
          <w:rFonts w:hint="eastAsia" w:ascii="宋体" w:hAnsi="宋体" w:cs="宋体"/>
          <w:b/>
          <w:bCs w:val="0"/>
          <w:color w:val="auto"/>
          <w:kern w:val="0"/>
          <w:sz w:val="24"/>
          <w:szCs w:val="24"/>
          <w:u w:val="single"/>
        </w:rPr>
        <w:t>元整</w:t>
      </w:r>
      <w:r>
        <w:rPr>
          <w:rFonts w:hint="eastAsia" w:ascii="宋体" w:hAnsi="宋体" w:cs="宋体"/>
          <w:b/>
          <w:bCs w:val="0"/>
          <w:color w:val="auto"/>
          <w:kern w:val="0"/>
          <w:sz w:val="24"/>
          <w:szCs w:val="24"/>
          <w:u w:val="single"/>
          <w:lang w:eastAsia="zh-CN"/>
        </w:rPr>
        <w:t>（</w:t>
      </w:r>
      <w:r>
        <w:rPr>
          <w:rFonts w:hint="eastAsia" w:ascii="宋体" w:hAnsi="宋体" w:cs="宋体"/>
          <w:b/>
          <w:bCs w:val="0"/>
          <w:color w:val="auto"/>
          <w:kern w:val="0"/>
          <w:sz w:val="24"/>
          <w:szCs w:val="24"/>
          <w:u w:val="single"/>
          <w:lang w:val="en-US" w:eastAsia="zh-CN"/>
        </w:rPr>
        <w:t>¥1600.00</w:t>
      </w:r>
      <w:r>
        <w:rPr>
          <w:rFonts w:hint="eastAsia" w:ascii="宋体" w:hAnsi="宋体" w:cs="宋体"/>
          <w:b/>
          <w:bCs w:val="0"/>
          <w:color w:val="auto"/>
          <w:kern w:val="0"/>
          <w:sz w:val="24"/>
          <w:szCs w:val="24"/>
          <w:u w:val="single"/>
          <w:lang w:eastAsia="zh-CN"/>
        </w:rPr>
        <w:t>）</w:t>
      </w:r>
      <w:r>
        <w:rPr>
          <w:rFonts w:hint="eastAsia" w:ascii="宋体" w:hAnsi="宋体" w:cs="宋体"/>
          <w:bCs/>
          <w:color w:val="auto"/>
          <w:kern w:val="0"/>
          <w:sz w:val="24"/>
          <w:szCs w:val="24"/>
        </w:rPr>
        <w:t>，</w:t>
      </w:r>
      <w:r>
        <w:rPr>
          <w:rFonts w:hint="eastAsia" w:ascii="宋体" w:hAnsi="宋体" w:cs="宋体"/>
          <w:b/>
          <w:bCs w:val="0"/>
          <w:color w:val="auto"/>
          <w:kern w:val="0"/>
          <w:sz w:val="24"/>
          <w:szCs w:val="24"/>
          <w:lang w:eastAsia="zh-CN"/>
        </w:rPr>
        <w:t>合同包</w:t>
      </w:r>
      <w:r>
        <w:rPr>
          <w:rFonts w:hint="eastAsia" w:ascii="宋体" w:hAnsi="宋体" w:cs="宋体"/>
          <w:b/>
          <w:bCs w:val="0"/>
          <w:color w:val="auto"/>
          <w:kern w:val="0"/>
          <w:sz w:val="24"/>
          <w:szCs w:val="24"/>
          <w:lang w:val="en-US" w:eastAsia="zh-CN"/>
        </w:rPr>
        <w:t>2</w:t>
      </w:r>
      <w:r>
        <w:rPr>
          <w:rFonts w:hint="eastAsia" w:ascii="宋体" w:hAnsi="宋体" w:cs="宋体"/>
          <w:b/>
          <w:bCs w:val="0"/>
          <w:color w:val="auto"/>
          <w:kern w:val="0"/>
          <w:sz w:val="24"/>
          <w:szCs w:val="24"/>
        </w:rPr>
        <w:t>人民币</w:t>
      </w:r>
      <w:r>
        <w:rPr>
          <w:rFonts w:hint="eastAsia" w:ascii="宋体" w:hAnsi="宋体" w:cs="宋体"/>
          <w:b/>
          <w:bCs w:val="0"/>
          <w:color w:val="auto"/>
          <w:kern w:val="0"/>
          <w:sz w:val="24"/>
          <w:szCs w:val="24"/>
          <w:u w:val="single"/>
          <w:lang w:val="en-US" w:eastAsia="zh-CN"/>
        </w:rPr>
        <w:t>叁仟叁佰</w:t>
      </w:r>
      <w:r>
        <w:rPr>
          <w:rFonts w:hint="eastAsia" w:ascii="宋体" w:hAnsi="宋体" w:cs="宋体"/>
          <w:b/>
          <w:bCs w:val="0"/>
          <w:color w:val="auto"/>
          <w:kern w:val="0"/>
          <w:sz w:val="24"/>
          <w:szCs w:val="24"/>
          <w:u w:val="single"/>
        </w:rPr>
        <w:t>元整</w:t>
      </w:r>
      <w:r>
        <w:rPr>
          <w:rFonts w:hint="eastAsia" w:ascii="宋体" w:hAnsi="宋体" w:cs="宋体"/>
          <w:b/>
          <w:bCs w:val="0"/>
          <w:color w:val="auto"/>
          <w:kern w:val="0"/>
          <w:sz w:val="24"/>
          <w:szCs w:val="24"/>
          <w:u w:val="single"/>
          <w:lang w:eastAsia="zh-CN"/>
        </w:rPr>
        <w:t>（</w:t>
      </w:r>
      <w:r>
        <w:rPr>
          <w:rFonts w:hint="eastAsia" w:ascii="宋体" w:hAnsi="宋体" w:cs="宋体"/>
          <w:b/>
          <w:bCs w:val="0"/>
          <w:color w:val="auto"/>
          <w:kern w:val="0"/>
          <w:sz w:val="24"/>
          <w:szCs w:val="24"/>
          <w:u w:val="single"/>
          <w:lang w:val="en-US" w:eastAsia="zh-CN"/>
        </w:rPr>
        <w:t>¥3300.00</w:t>
      </w:r>
      <w:r>
        <w:rPr>
          <w:rFonts w:hint="eastAsia" w:ascii="宋体" w:hAnsi="宋体" w:cs="宋体"/>
          <w:b/>
          <w:bCs w:val="0"/>
          <w:color w:val="auto"/>
          <w:kern w:val="0"/>
          <w:sz w:val="24"/>
          <w:szCs w:val="24"/>
          <w:u w:val="single"/>
          <w:lang w:eastAsia="zh-CN"/>
        </w:rPr>
        <w:t>）</w:t>
      </w:r>
      <w:r>
        <w:rPr>
          <w:rFonts w:hint="eastAsia" w:ascii="宋体" w:hAnsi="宋体" w:cs="宋体"/>
          <w:b/>
          <w:bCs w:val="0"/>
          <w:color w:val="auto"/>
          <w:kern w:val="0"/>
          <w:sz w:val="24"/>
          <w:szCs w:val="24"/>
          <w:u w:val="none"/>
          <w:lang w:eastAsia="zh-CN"/>
        </w:rPr>
        <w:t>。</w:t>
      </w:r>
      <w:r>
        <w:rPr>
          <w:rFonts w:hint="eastAsia" w:ascii="宋体" w:hAnsi="宋体" w:cs="宋体"/>
          <w:bCs/>
          <w:color w:val="auto"/>
          <w:kern w:val="0"/>
          <w:sz w:val="24"/>
          <w:szCs w:val="24"/>
        </w:rPr>
        <w:t>以银</w:t>
      </w:r>
      <w:r>
        <w:rPr>
          <w:rFonts w:hint="eastAsia" w:ascii="宋体" w:hAnsi="宋体" w:cs="宋体"/>
          <w:bCs/>
          <w:kern w:val="0"/>
          <w:sz w:val="24"/>
          <w:szCs w:val="24"/>
        </w:rPr>
        <w:t>行转账等非现金形式提交(不接受现金、现金存款形式提交)；竞价保证金不是以竞价人名义提交的，将导致其竞价资格被拒绝。竞价人的竞价保证金未在</w:t>
      </w:r>
      <w:r>
        <w:rPr>
          <w:rFonts w:hint="eastAsia" w:ascii="宋体" w:hAnsi="宋体" w:cs="宋体"/>
          <w:bCs/>
          <w:kern w:val="0"/>
          <w:sz w:val="24"/>
          <w:szCs w:val="24"/>
          <w:u w:val="single"/>
        </w:rPr>
        <w:t>报名截止时间前</w:t>
      </w:r>
      <w:r>
        <w:rPr>
          <w:rFonts w:hint="eastAsia" w:ascii="宋体" w:hAnsi="宋体" w:cs="宋体"/>
          <w:bCs/>
          <w:kern w:val="0"/>
          <w:sz w:val="24"/>
          <w:szCs w:val="24"/>
        </w:rPr>
        <w:t>到达指定账户的将导致其竞价资格被拒绝。（</w:t>
      </w:r>
      <w:r>
        <w:rPr>
          <w:rFonts w:ascii="宋体" w:hAnsi="宋体"/>
          <w:sz w:val="24"/>
          <w:szCs w:val="24"/>
        </w:rPr>
        <w:t>缴纳</w:t>
      </w:r>
      <w:r>
        <w:rPr>
          <w:rFonts w:hint="eastAsia" w:ascii="宋体" w:hAnsi="宋体"/>
          <w:sz w:val="24"/>
          <w:szCs w:val="24"/>
        </w:rPr>
        <w:t>保证金</w:t>
      </w:r>
      <w:r>
        <w:rPr>
          <w:rFonts w:ascii="宋体" w:hAnsi="宋体"/>
          <w:sz w:val="24"/>
          <w:szCs w:val="24"/>
        </w:rPr>
        <w:t>账户信息：开户名：</w:t>
      </w:r>
      <w:r>
        <w:rPr>
          <w:rFonts w:hint="eastAsia" w:ascii="宋体" w:hAnsi="宋体" w:cs="宋体"/>
          <w:kern w:val="0"/>
          <w:sz w:val="24"/>
        </w:rPr>
        <w:t>福建立勤项目管理有限公司</w:t>
      </w:r>
      <w:r>
        <w:rPr>
          <w:rFonts w:hint="eastAsia" w:ascii="宋体" w:hAnsi="宋体"/>
          <w:sz w:val="24"/>
          <w:szCs w:val="24"/>
        </w:rPr>
        <w:t>，</w:t>
      </w:r>
      <w:r>
        <w:rPr>
          <w:rFonts w:ascii="宋体" w:hAnsi="宋体"/>
          <w:sz w:val="24"/>
          <w:szCs w:val="24"/>
        </w:rPr>
        <w:t>开户行：</w:t>
      </w:r>
      <w:r>
        <w:rPr>
          <w:rFonts w:hint="eastAsia" w:ascii="宋体" w:hAnsi="宋体" w:cs="宋体"/>
          <w:kern w:val="0"/>
          <w:sz w:val="24"/>
        </w:rPr>
        <w:t>招商银行福州鼓楼支行，</w:t>
      </w:r>
      <w:r>
        <w:rPr>
          <w:rFonts w:ascii="宋体" w:hAnsi="宋体"/>
          <w:sz w:val="24"/>
          <w:szCs w:val="24"/>
        </w:rPr>
        <w:t>账号</w:t>
      </w:r>
      <w:r>
        <w:rPr>
          <w:rFonts w:hint="eastAsia" w:ascii="宋体" w:hAnsi="宋体"/>
          <w:sz w:val="24"/>
          <w:szCs w:val="24"/>
        </w:rPr>
        <w:t>：</w:t>
      </w:r>
      <w:r>
        <w:rPr>
          <w:rFonts w:hint="eastAsia" w:ascii="宋体" w:hAnsi="宋体" w:cs="宋体"/>
          <w:kern w:val="0"/>
          <w:sz w:val="24"/>
          <w:lang w:eastAsia="zh-CN"/>
        </w:rPr>
        <w:t>5919 1063 8210 001</w:t>
      </w:r>
      <w:r>
        <w:rPr>
          <w:rFonts w:hint="eastAsia" w:ascii="宋体" w:hAnsi="宋体" w:cs="宋体"/>
          <w:kern w:val="0"/>
          <w:sz w:val="24"/>
        </w:rPr>
        <w:t>，行号：</w:t>
      </w:r>
      <w:r>
        <w:rPr>
          <w:rFonts w:hint="eastAsia" w:ascii="宋体" w:hAnsi="宋体"/>
          <w:sz w:val="24"/>
          <w:szCs w:val="24"/>
        </w:rPr>
        <w:t>3083 9102 6261）</w:t>
      </w:r>
    </w:p>
    <w:p w14:paraId="55DE055C">
      <w:pPr>
        <w:widowControl/>
        <w:spacing w:line="360" w:lineRule="auto"/>
        <w:ind w:firstLine="480" w:firstLineChars="200"/>
        <w:jc w:val="left"/>
        <w:rPr>
          <w:rFonts w:ascii="宋体" w:hAnsi="宋体" w:cs="宋体"/>
          <w:bCs/>
          <w:kern w:val="0"/>
          <w:sz w:val="24"/>
          <w:szCs w:val="24"/>
        </w:rPr>
      </w:pPr>
      <w:r>
        <w:rPr>
          <w:rFonts w:hint="eastAsia" w:ascii="宋体" w:hAnsi="宋体" w:cs="宋体"/>
          <w:bCs/>
          <w:kern w:val="0"/>
          <w:sz w:val="24"/>
          <w:szCs w:val="24"/>
        </w:rPr>
        <w:t>2、未成交的竞价人，在竞价结果公告发布1个工作日后可申请无息退回，成交供应商在向采购代理机构提供采购合同后可申请无息退回。</w:t>
      </w:r>
    </w:p>
    <w:p w14:paraId="18943BD0">
      <w:pPr>
        <w:spacing w:line="360" w:lineRule="auto"/>
        <w:jc w:val="left"/>
        <w:rPr>
          <w:rFonts w:ascii="宋体" w:hAnsi="宋体" w:cs="宋体"/>
          <w:b/>
          <w:kern w:val="0"/>
          <w:sz w:val="24"/>
          <w:szCs w:val="24"/>
        </w:rPr>
      </w:pPr>
      <w:r>
        <w:rPr>
          <w:rFonts w:hint="eastAsia" w:ascii="宋体" w:hAnsi="宋体" w:cs="宋体"/>
          <w:b/>
          <w:kern w:val="0"/>
          <w:sz w:val="24"/>
          <w:szCs w:val="24"/>
        </w:rPr>
        <w:t>七、质疑</w:t>
      </w:r>
    </w:p>
    <w:p w14:paraId="17383E8A">
      <w:pPr>
        <w:widowControl/>
        <w:spacing w:line="360" w:lineRule="auto"/>
        <w:ind w:firstLine="480" w:firstLineChars="200"/>
        <w:jc w:val="left"/>
        <w:rPr>
          <w:rFonts w:ascii="宋体" w:hAnsi="宋体" w:cs="宋体"/>
          <w:bCs/>
          <w:kern w:val="0"/>
          <w:sz w:val="24"/>
          <w:szCs w:val="24"/>
        </w:rPr>
      </w:pPr>
      <w:r>
        <w:rPr>
          <w:rFonts w:hint="eastAsia" w:ascii="宋体" w:hAnsi="宋体" w:cs="宋体"/>
          <w:bCs/>
          <w:kern w:val="0"/>
          <w:sz w:val="24"/>
          <w:szCs w:val="24"/>
        </w:rPr>
        <w:t>1、竞价人认为竞价文件、采购过程、成交结果使自己的权益受到损害的，参照政府采购质疑和投诉办法的有关规定向以书面形式向采购人、采购代理机构提出质疑。</w:t>
      </w:r>
    </w:p>
    <w:p w14:paraId="2A56F9E8">
      <w:pPr>
        <w:widowControl/>
        <w:spacing w:line="360" w:lineRule="auto"/>
        <w:ind w:firstLine="480" w:firstLineChars="200"/>
        <w:jc w:val="left"/>
        <w:rPr>
          <w:rFonts w:ascii="宋体" w:hAnsi="宋体" w:cs="宋体"/>
          <w:bCs/>
          <w:kern w:val="0"/>
          <w:sz w:val="24"/>
          <w:szCs w:val="24"/>
        </w:rPr>
      </w:pPr>
      <w:r>
        <w:rPr>
          <w:rFonts w:hint="eastAsia" w:ascii="宋体" w:hAnsi="宋体" w:cs="宋体"/>
          <w:bCs/>
          <w:kern w:val="0"/>
          <w:sz w:val="24"/>
          <w:szCs w:val="24"/>
        </w:rPr>
        <w:t>2、提出质疑的竞价人(以下简称质疑竞价人)应当是参与本项目采购活动的竞价人。</w:t>
      </w:r>
    </w:p>
    <w:p w14:paraId="545340C2">
      <w:pPr>
        <w:widowControl/>
        <w:spacing w:line="360" w:lineRule="auto"/>
        <w:ind w:firstLine="480" w:firstLineChars="200"/>
        <w:jc w:val="left"/>
        <w:rPr>
          <w:rFonts w:ascii="宋体" w:hAnsi="宋体" w:cs="宋体"/>
          <w:bCs/>
          <w:kern w:val="0"/>
          <w:sz w:val="24"/>
          <w:szCs w:val="24"/>
        </w:rPr>
      </w:pPr>
      <w:r>
        <w:rPr>
          <w:rFonts w:hint="eastAsia" w:ascii="宋体" w:hAnsi="宋体" w:cs="宋体"/>
          <w:bCs/>
          <w:kern w:val="0"/>
          <w:sz w:val="24"/>
          <w:szCs w:val="24"/>
        </w:rPr>
        <w:t>潜在竞价人已完成报名的，可以对该竞价文件提出质疑。未参加竞价的</w:t>
      </w:r>
      <w:r>
        <w:rPr>
          <w:rFonts w:hint="eastAsia" w:ascii="宋体" w:hAnsi="宋体" w:cs="宋体"/>
          <w:bCs/>
          <w:kern w:val="0"/>
          <w:sz w:val="24"/>
          <w:szCs w:val="24"/>
          <w:lang w:eastAsia="zh-CN"/>
        </w:rPr>
        <w:t>竞价人</w:t>
      </w:r>
      <w:r>
        <w:rPr>
          <w:rFonts w:hint="eastAsia" w:ascii="宋体" w:hAnsi="宋体" w:cs="宋体"/>
          <w:bCs/>
          <w:kern w:val="0"/>
          <w:sz w:val="24"/>
          <w:szCs w:val="24"/>
        </w:rPr>
        <w:t>（或未报名的潜在竞价人）的质疑函将不予受理。</w:t>
      </w:r>
    </w:p>
    <w:p w14:paraId="1CA4B8B0">
      <w:pPr>
        <w:widowControl/>
        <w:spacing w:line="360" w:lineRule="auto"/>
        <w:ind w:firstLine="480" w:firstLineChars="200"/>
        <w:jc w:val="left"/>
        <w:rPr>
          <w:rFonts w:hint="eastAsia" w:ascii="宋体" w:hAnsi="宋体" w:cs="宋体"/>
          <w:bCs/>
          <w:kern w:val="0"/>
          <w:sz w:val="24"/>
          <w:szCs w:val="24"/>
        </w:rPr>
      </w:pPr>
      <w:r>
        <w:rPr>
          <w:rFonts w:hint="eastAsia" w:ascii="宋体" w:hAnsi="宋体" w:cs="宋体"/>
          <w:bCs/>
          <w:kern w:val="0"/>
          <w:sz w:val="24"/>
          <w:szCs w:val="24"/>
        </w:rPr>
        <w:t>3、在法定质疑期内质疑人须一次性提出针对同一采购程序环节的质疑，二（多）次质疑不予受理。</w:t>
      </w:r>
    </w:p>
    <w:p w14:paraId="4C03C1FC">
      <w:pPr>
        <w:widowControl/>
        <w:spacing w:line="360" w:lineRule="auto"/>
        <w:ind w:firstLine="480" w:firstLineChars="200"/>
        <w:jc w:val="left"/>
        <w:rPr>
          <w:rFonts w:hint="eastAsia" w:ascii="宋体" w:hAnsi="宋体" w:cs="宋体"/>
          <w:bCs/>
          <w:kern w:val="0"/>
          <w:sz w:val="24"/>
          <w:szCs w:val="24"/>
        </w:rPr>
      </w:pPr>
      <w:r>
        <w:rPr>
          <w:rFonts w:hint="eastAsia" w:ascii="宋体" w:hAnsi="宋体" w:cs="宋体"/>
          <w:bCs/>
          <w:kern w:val="0"/>
          <w:sz w:val="24"/>
          <w:szCs w:val="24"/>
        </w:rPr>
        <w:t>4、竞价人提出质疑应当提交质疑函和必要的证明材料。质疑函应当包括下列内容：</w:t>
      </w:r>
    </w:p>
    <w:p w14:paraId="7592DCED">
      <w:pPr>
        <w:widowControl/>
        <w:spacing w:line="360" w:lineRule="auto"/>
        <w:ind w:firstLine="240" w:firstLineChars="100"/>
        <w:jc w:val="left"/>
        <w:rPr>
          <w:rFonts w:ascii="宋体" w:hAnsi="宋体" w:cs="宋体"/>
          <w:bCs/>
          <w:kern w:val="0"/>
          <w:sz w:val="24"/>
          <w:szCs w:val="24"/>
        </w:rPr>
      </w:pPr>
      <w:r>
        <w:rPr>
          <w:rFonts w:hint="eastAsia" w:ascii="宋体" w:hAnsi="宋体" w:cs="宋体"/>
          <w:bCs/>
          <w:kern w:val="0"/>
          <w:sz w:val="24"/>
          <w:szCs w:val="24"/>
        </w:rPr>
        <w:t>(一)供应商的姓名或者名称、地址、邮编、联系人及联系电话；</w:t>
      </w:r>
    </w:p>
    <w:p w14:paraId="2231E09C">
      <w:pPr>
        <w:widowControl/>
        <w:spacing w:line="360" w:lineRule="auto"/>
        <w:ind w:firstLine="240" w:firstLineChars="100"/>
        <w:jc w:val="left"/>
        <w:rPr>
          <w:rFonts w:ascii="宋体" w:hAnsi="宋体" w:cs="宋体"/>
          <w:bCs/>
          <w:kern w:val="0"/>
          <w:sz w:val="24"/>
          <w:szCs w:val="24"/>
        </w:rPr>
      </w:pPr>
      <w:r>
        <w:rPr>
          <w:rFonts w:hint="eastAsia" w:ascii="宋体" w:hAnsi="宋体" w:cs="宋体"/>
          <w:bCs/>
          <w:kern w:val="0"/>
          <w:sz w:val="24"/>
          <w:szCs w:val="24"/>
        </w:rPr>
        <w:t>(二)质疑项目的名称、编号；</w:t>
      </w:r>
    </w:p>
    <w:p w14:paraId="20A01591">
      <w:pPr>
        <w:widowControl/>
        <w:spacing w:line="360" w:lineRule="auto"/>
        <w:ind w:firstLine="240" w:firstLineChars="100"/>
        <w:jc w:val="left"/>
        <w:rPr>
          <w:rFonts w:ascii="宋体" w:hAnsi="宋体" w:cs="宋体"/>
          <w:bCs/>
          <w:kern w:val="0"/>
          <w:sz w:val="24"/>
          <w:szCs w:val="24"/>
        </w:rPr>
      </w:pPr>
      <w:r>
        <w:rPr>
          <w:rFonts w:hint="eastAsia" w:ascii="宋体" w:hAnsi="宋体" w:cs="宋体"/>
          <w:bCs/>
          <w:kern w:val="0"/>
          <w:sz w:val="24"/>
          <w:szCs w:val="24"/>
        </w:rPr>
        <w:t>(三)具体、明确的质疑事项和与质疑事项相关的请求；</w:t>
      </w:r>
    </w:p>
    <w:p w14:paraId="2315A5F2">
      <w:pPr>
        <w:widowControl/>
        <w:spacing w:line="360" w:lineRule="auto"/>
        <w:ind w:firstLine="240" w:firstLineChars="100"/>
        <w:jc w:val="left"/>
        <w:rPr>
          <w:rFonts w:ascii="宋体" w:hAnsi="宋体" w:cs="宋体"/>
          <w:bCs/>
          <w:kern w:val="0"/>
          <w:sz w:val="24"/>
          <w:szCs w:val="24"/>
        </w:rPr>
      </w:pPr>
      <w:r>
        <w:rPr>
          <w:rFonts w:hint="eastAsia" w:ascii="宋体" w:hAnsi="宋体" w:cs="宋体"/>
          <w:bCs/>
          <w:kern w:val="0"/>
          <w:sz w:val="24"/>
          <w:szCs w:val="24"/>
        </w:rPr>
        <w:t>(四)事实依据；</w:t>
      </w:r>
    </w:p>
    <w:p w14:paraId="48E25699">
      <w:pPr>
        <w:widowControl/>
        <w:spacing w:line="360" w:lineRule="auto"/>
        <w:ind w:firstLine="240" w:firstLineChars="100"/>
        <w:jc w:val="left"/>
        <w:rPr>
          <w:rFonts w:ascii="宋体" w:hAnsi="宋体" w:cs="宋体"/>
          <w:bCs/>
          <w:kern w:val="0"/>
          <w:sz w:val="24"/>
          <w:szCs w:val="24"/>
        </w:rPr>
      </w:pPr>
      <w:r>
        <w:rPr>
          <w:rFonts w:hint="eastAsia" w:ascii="宋体" w:hAnsi="宋体" w:cs="宋体"/>
          <w:bCs/>
          <w:kern w:val="0"/>
          <w:sz w:val="24"/>
          <w:szCs w:val="24"/>
        </w:rPr>
        <w:t>(五)必要的法律依据；</w:t>
      </w:r>
    </w:p>
    <w:p w14:paraId="67883A84">
      <w:pPr>
        <w:widowControl/>
        <w:spacing w:line="360" w:lineRule="auto"/>
        <w:ind w:firstLine="240" w:firstLineChars="100"/>
        <w:jc w:val="left"/>
        <w:rPr>
          <w:rFonts w:ascii="宋体" w:hAnsi="宋体" w:cs="宋体"/>
          <w:bCs/>
          <w:kern w:val="0"/>
          <w:sz w:val="24"/>
          <w:szCs w:val="24"/>
        </w:rPr>
      </w:pPr>
      <w:r>
        <w:rPr>
          <w:rFonts w:hint="eastAsia" w:ascii="宋体" w:hAnsi="宋体" w:cs="宋体"/>
          <w:bCs/>
          <w:kern w:val="0"/>
          <w:sz w:val="24"/>
          <w:szCs w:val="24"/>
        </w:rPr>
        <w:t>(六)提出质疑的日期。</w:t>
      </w:r>
    </w:p>
    <w:p w14:paraId="23C7A5CB">
      <w:pPr>
        <w:widowControl/>
        <w:spacing w:line="360" w:lineRule="auto"/>
        <w:ind w:firstLine="480" w:firstLineChars="200"/>
        <w:jc w:val="left"/>
        <w:rPr>
          <w:rFonts w:ascii="宋体" w:hAnsi="宋体" w:cs="宋体"/>
          <w:bCs/>
          <w:kern w:val="0"/>
          <w:sz w:val="24"/>
          <w:szCs w:val="24"/>
        </w:rPr>
      </w:pPr>
      <w:r>
        <w:rPr>
          <w:rFonts w:hint="eastAsia" w:ascii="宋体" w:hAnsi="宋体" w:cs="宋体"/>
          <w:bCs/>
          <w:kern w:val="0"/>
          <w:sz w:val="24"/>
          <w:szCs w:val="24"/>
        </w:rPr>
        <w:t>供应商为自然人的，应当由本人签字；供应商为法人或者其他组织的，应当由法定代表人、主要负责人，或者其授权代表签字或者盖章，并加盖公章。质疑人委托授权代表办理质疑事务时应当向采购人或招标代理机构提交质疑人的授权委托书、法定代表人或主要负责人及代理人的身份证复印件；授权委托书应载明委托代理的事项和具体委托权限。</w:t>
      </w:r>
    </w:p>
    <w:p w14:paraId="11C8DE31">
      <w:pPr>
        <w:widowControl/>
        <w:spacing w:line="360" w:lineRule="auto"/>
        <w:ind w:firstLine="480" w:firstLineChars="200"/>
        <w:jc w:val="left"/>
        <w:rPr>
          <w:rFonts w:ascii="宋体" w:hAnsi="宋体" w:cs="宋体"/>
          <w:bCs/>
          <w:kern w:val="0"/>
          <w:sz w:val="24"/>
          <w:szCs w:val="24"/>
        </w:rPr>
      </w:pPr>
      <w:r>
        <w:rPr>
          <w:rFonts w:hint="eastAsia" w:ascii="宋体" w:hAnsi="宋体" w:cs="宋体"/>
          <w:bCs/>
          <w:kern w:val="0"/>
          <w:sz w:val="24"/>
          <w:szCs w:val="24"/>
        </w:rPr>
        <w:t>5、竞价人提出质疑，应提交由法定代表人或授权代表（提供授权函）签署、加盖公章的书面原件（拒绝传真、电邮、电话形式等其它形式）及统一社会信用代码营业执照复印件并加盖公章送达采购人或采购代理机构，未提供完整材料的，采购人或采购代理机构有权不受理。</w:t>
      </w:r>
    </w:p>
    <w:p w14:paraId="38E8C2DA">
      <w:pPr>
        <w:spacing w:line="360" w:lineRule="auto"/>
        <w:jc w:val="center"/>
        <w:rPr>
          <w:rFonts w:ascii="宋体" w:hAnsi="宋体" w:cs="宋体"/>
          <w:bCs/>
          <w:kern w:val="0"/>
          <w:sz w:val="24"/>
          <w:szCs w:val="24"/>
        </w:rPr>
      </w:pPr>
      <w:r>
        <w:rPr>
          <w:rFonts w:ascii="宋体" w:hAnsi="宋体" w:cs="宋体"/>
          <w:bCs/>
          <w:kern w:val="0"/>
          <w:sz w:val="24"/>
          <w:szCs w:val="24"/>
        </w:rPr>
        <w:br w:type="page"/>
      </w:r>
    </w:p>
    <w:p w14:paraId="5F2B78EB">
      <w:pPr>
        <w:spacing w:line="360" w:lineRule="auto"/>
        <w:jc w:val="center"/>
        <w:rPr>
          <w:rFonts w:ascii="宋体" w:hAnsi="宋体" w:cs="宋体"/>
          <w:bCs/>
          <w:kern w:val="0"/>
          <w:sz w:val="24"/>
          <w:szCs w:val="24"/>
        </w:rPr>
      </w:pPr>
    </w:p>
    <w:p w14:paraId="24F0856F">
      <w:pPr>
        <w:spacing w:line="360" w:lineRule="auto"/>
        <w:jc w:val="center"/>
        <w:rPr>
          <w:rFonts w:ascii="宋体" w:hAnsi="宋体"/>
          <w:b/>
          <w:sz w:val="28"/>
          <w:szCs w:val="28"/>
        </w:rPr>
      </w:pPr>
      <w:r>
        <w:rPr>
          <w:rFonts w:hint="eastAsia" w:ascii="宋体" w:hAnsi="宋体"/>
          <w:b/>
          <w:sz w:val="28"/>
          <w:szCs w:val="28"/>
        </w:rPr>
        <w:t>第四章  签订合同</w:t>
      </w:r>
    </w:p>
    <w:p w14:paraId="6EE939EE">
      <w:pPr>
        <w:spacing w:line="360" w:lineRule="auto"/>
        <w:rPr>
          <w:rFonts w:ascii="宋体" w:hAnsi="宋体"/>
          <w:color w:val="auto"/>
          <w:sz w:val="24"/>
          <w:szCs w:val="24"/>
        </w:rPr>
      </w:pPr>
    </w:p>
    <w:p w14:paraId="6877608D">
      <w:pPr>
        <w:spacing w:line="360" w:lineRule="auto"/>
        <w:ind w:firstLine="480" w:firstLineChars="200"/>
        <w:rPr>
          <w:rFonts w:ascii="宋体" w:hAnsi="宋体"/>
          <w:color w:val="auto"/>
          <w:sz w:val="24"/>
          <w:szCs w:val="24"/>
        </w:rPr>
      </w:pPr>
      <w:r>
        <w:rPr>
          <w:rFonts w:hint="eastAsia" w:ascii="宋体" w:hAnsi="宋体"/>
          <w:color w:val="auto"/>
          <w:sz w:val="24"/>
          <w:szCs w:val="24"/>
        </w:rPr>
        <w:t>1、采购人、成交供应商根据竞价文件确定的事项和成交供应商报价文件，与福建农林大学签订合同。若成交供应商自愿放弃成交资格或未在规定时间内签订合同，采购人有权没收竞价保证金，并保留追究其法律责任的权利。</w:t>
      </w:r>
    </w:p>
    <w:p w14:paraId="0EE491A9">
      <w:pPr>
        <w:spacing w:line="360" w:lineRule="auto"/>
        <w:ind w:firstLine="480" w:firstLineChars="200"/>
        <w:jc w:val="left"/>
        <w:rPr>
          <w:rFonts w:ascii="宋体" w:hAnsi="宋体"/>
          <w:color w:val="auto"/>
          <w:sz w:val="24"/>
          <w:szCs w:val="24"/>
        </w:rPr>
      </w:pPr>
      <w:r>
        <w:rPr>
          <w:rFonts w:hint="eastAsia" w:ascii="宋体" w:hAnsi="宋体"/>
          <w:color w:val="auto"/>
          <w:sz w:val="24"/>
          <w:szCs w:val="24"/>
        </w:rPr>
        <w:t>2、按竞价报价文件承诺的价格及时向采购单位提供高质量的产品和服务。</w:t>
      </w:r>
    </w:p>
    <w:p w14:paraId="037AC68A">
      <w:pPr>
        <w:autoSpaceDN w:val="0"/>
        <w:spacing w:line="360" w:lineRule="auto"/>
        <w:jc w:val="center"/>
        <w:rPr>
          <w:rStyle w:val="25"/>
          <w:rFonts w:ascii="宋体" w:hAnsi="宋体"/>
          <w:sz w:val="24"/>
          <w:szCs w:val="24"/>
        </w:rPr>
      </w:pPr>
      <w:r>
        <w:rPr>
          <w:rFonts w:ascii="宋体" w:hAnsi="宋体"/>
          <w:sz w:val="24"/>
          <w:szCs w:val="24"/>
        </w:rPr>
        <w:br w:type="page"/>
      </w:r>
    </w:p>
    <w:p w14:paraId="0DCBDCAC">
      <w:pPr>
        <w:autoSpaceDN w:val="0"/>
        <w:spacing w:line="240" w:lineRule="auto"/>
        <w:jc w:val="center"/>
        <w:rPr>
          <w:rStyle w:val="25"/>
          <w:rFonts w:hint="eastAsia" w:asciiTheme="minorEastAsia" w:hAnsiTheme="minorEastAsia" w:eastAsiaTheme="minorEastAsia"/>
          <w:sz w:val="24"/>
          <w:szCs w:val="24"/>
        </w:rPr>
      </w:pPr>
    </w:p>
    <w:p w14:paraId="19F78250">
      <w:pPr>
        <w:autoSpaceDN w:val="0"/>
        <w:spacing w:line="360" w:lineRule="auto"/>
        <w:jc w:val="center"/>
        <w:rPr>
          <w:rFonts w:ascii="宋体" w:hAnsi="宋体"/>
          <w:b/>
          <w:sz w:val="28"/>
          <w:szCs w:val="28"/>
        </w:rPr>
      </w:pPr>
      <w:r>
        <w:rPr>
          <w:rStyle w:val="25"/>
          <w:rFonts w:hint="eastAsia" w:ascii="宋体" w:hAnsi="宋体"/>
          <w:sz w:val="28"/>
          <w:szCs w:val="28"/>
        </w:rPr>
        <w:t>福建农林大学网上竞</w:t>
      </w:r>
      <w:r>
        <w:rPr>
          <w:rStyle w:val="25"/>
          <w:rFonts w:hint="eastAsia" w:ascii="宋体" w:hAnsi="宋体"/>
          <w:color w:val="auto"/>
          <w:sz w:val="28"/>
          <w:szCs w:val="28"/>
        </w:rPr>
        <w:t>价（服务类）</w:t>
      </w:r>
      <w:r>
        <w:rPr>
          <w:rStyle w:val="25"/>
          <w:rFonts w:ascii="宋体" w:hAnsi="宋体"/>
          <w:color w:val="auto"/>
          <w:sz w:val="28"/>
          <w:szCs w:val="28"/>
        </w:rPr>
        <w:t>采购</w:t>
      </w:r>
      <w:r>
        <w:rPr>
          <w:rStyle w:val="25"/>
          <w:rFonts w:ascii="宋体" w:hAnsi="宋体"/>
          <w:sz w:val="28"/>
          <w:szCs w:val="28"/>
        </w:rPr>
        <w:t>合同</w:t>
      </w:r>
      <w:r>
        <w:rPr>
          <w:rStyle w:val="25"/>
          <w:rFonts w:hint="eastAsia" w:ascii="宋体" w:hAnsi="宋体"/>
          <w:sz w:val="28"/>
          <w:szCs w:val="28"/>
          <w:lang w:eastAsia="zh-CN"/>
        </w:rPr>
        <w:t>模板</w:t>
      </w:r>
      <w:r>
        <w:rPr>
          <w:rStyle w:val="25"/>
          <w:rFonts w:ascii="宋体" w:hAnsi="宋体"/>
          <w:sz w:val="28"/>
          <w:szCs w:val="28"/>
        </w:rPr>
        <w:t>（</w:t>
      </w:r>
      <w:r>
        <w:rPr>
          <w:rStyle w:val="25"/>
          <w:rFonts w:hint="eastAsia" w:ascii="宋体" w:hAnsi="宋体"/>
          <w:sz w:val="28"/>
          <w:szCs w:val="28"/>
          <w:lang w:eastAsia="zh-CN"/>
        </w:rPr>
        <w:t>2026年01月01日</w:t>
      </w:r>
      <w:r>
        <w:rPr>
          <w:rStyle w:val="25"/>
          <w:rFonts w:hint="eastAsia" w:ascii="宋体" w:hAnsi="宋体"/>
          <w:sz w:val="28"/>
          <w:szCs w:val="28"/>
        </w:rPr>
        <w:t>版</w:t>
      </w:r>
      <w:r>
        <w:rPr>
          <w:rStyle w:val="25"/>
          <w:rFonts w:ascii="宋体" w:hAnsi="宋体"/>
          <w:sz w:val="28"/>
          <w:szCs w:val="28"/>
        </w:rPr>
        <w:t>）</w:t>
      </w:r>
    </w:p>
    <w:p w14:paraId="030D610A">
      <w:pPr>
        <w:pStyle w:val="18"/>
        <w:keepNext w:val="0"/>
        <w:keepLines w:val="0"/>
        <w:pageBreakBefore w:val="0"/>
        <w:kinsoku/>
        <w:wordWrap/>
        <w:overflowPunct/>
        <w:topLinePunct w:val="0"/>
        <w:autoSpaceDE/>
        <w:bidi w:val="0"/>
        <w:adjustRightInd/>
        <w:spacing w:before="0" w:beforeAutospacing="0" w:after="0" w:afterAutospacing="0" w:line="420" w:lineRule="exact"/>
        <w:jc w:val="center"/>
        <w:textAlignment w:val="auto"/>
        <w:rPr>
          <w:rStyle w:val="25"/>
          <w:rFonts w:ascii="宋体" w:hAnsi="宋体" w:cs="宋体"/>
          <w:sz w:val="30"/>
          <w:szCs w:val="30"/>
        </w:rPr>
      </w:pPr>
      <w:r>
        <w:rPr>
          <w:rStyle w:val="25"/>
          <w:rFonts w:hint="eastAsia" w:ascii="宋体" w:hAnsi="宋体" w:cs="宋体"/>
          <w:sz w:val="28"/>
          <w:szCs w:val="28"/>
        </w:rPr>
        <w:t>编制说明</w:t>
      </w:r>
    </w:p>
    <w:p w14:paraId="774F2AF4">
      <w:pPr>
        <w:pStyle w:val="18"/>
        <w:keepNext w:val="0"/>
        <w:keepLines w:val="0"/>
        <w:pageBreakBefore w:val="0"/>
        <w:kinsoku/>
        <w:wordWrap/>
        <w:overflowPunct/>
        <w:topLinePunct w:val="0"/>
        <w:autoSpaceDE/>
        <w:bidi w:val="0"/>
        <w:adjustRightInd/>
        <w:spacing w:before="0" w:beforeAutospacing="0" w:after="0" w:afterAutospacing="0" w:line="420" w:lineRule="exact"/>
        <w:ind w:firstLine="480" w:firstLineChars="200"/>
        <w:textAlignment w:val="auto"/>
        <w:rPr>
          <w:rFonts w:ascii="宋体" w:hAnsi="宋体" w:cs="宋体"/>
          <w:szCs w:val="24"/>
        </w:rPr>
      </w:pPr>
      <w:r>
        <w:rPr>
          <w:rFonts w:hint="eastAsia" w:ascii="宋体" w:hAnsi="宋体" w:cs="宋体"/>
          <w:szCs w:val="24"/>
        </w:rPr>
        <w:t xml:space="preserve">甲方：福建农林大学                </w:t>
      </w:r>
      <w:r>
        <w:rPr>
          <w:rFonts w:hint="eastAsia" w:ascii="宋体" w:hAnsi="宋体" w:cs="宋体"/>
          <w:szCs w:val="24"/>
          <w:lang w:val="en-US" w:eastAsia="zh-CN"/>
        </w:rPr>
        <w:t xml:space="preserve"> </w:t>
      </w:r>
      <w:r>
        <w:rPr>
          <w:rFonts w:hint="eastAsia" w:ascii="宋体" w:hAnsi="宋体" w:cs="宋体"/>
          <w:szCs w:val="24"/>
        </w:rPr>
        <w:t>合同编号：</w:t>
      </w:r>
      <w:r>
        <w:rPr>
          <w:rFonts w:hint="eastAsia" w:ascii="宋体" w:hAnsi="宋体" w:cs="宋体"/>
          <w:szCs w:val="24"/>
          <w:lang w:val="en-US" w:eastAsia="zh-CN"/>
        </w:rPr>
        <w:t>WJ2026019</w:t>
      </w:r>
      <w:r>
        <w:rPr>
          <w:rFonts w:hint="eastAsia" w:ascii="宋体" w:hAnsi="宋体" w:cs="宋体"/>
          <w:szCs w:val="24"/>
        </w:rPr>
        <w:t xml:space="preserve"> </w:t>
      </w:r>
    </w:p>
    <w:p w14:paraId="60F1422F">
      <w:pPr>
        <w:pStyle w:val="18"/>
        <w:keepNext w:val="0"/>
        <w:keepLines w:val="0"/>
        <w:pageBreakBefore w:val="0"/>
        <w:kinsoku/>
        <w:wordWrap/>
        <w:overflowPunct/>
        <w:topLinePunct w:val="0"/>
        <w:autoSpaceDE/>
        <w:bidi w:val="0"/>
        <w:adjustRightInd/>
        <w:spacing w:before="0" w:beforeAutospacing="0" w:after="0" w:afterAutospacing="0" w:line="420" w:lineRule="exact"/>
        <w:ind w:firstLine="480" w:firstLineChars="200"/>
        <w:textAlignment w:val="auto"/>
        <w:rPr>
          <w:rStyle w:val="25"/>
          <w:rFonts w:ascii="宋体" w:hAnsi="宋体" w:cs="宋体"/>
          <w:szCs w:val="24"/>
        </w:rPr>
      </w:pPr>
      <w:r>
        <w:rPr>
          <w:rFonts w:hint="eastAsia" w:ascii="宋体" w:hAnsi="宋体" w:cs="宋体"/>
          <w:szCs w:val="24"/>
        </w:rPr>
        <w:t xml:space="preserve">乙方：                             签订地点：  </w:t>
      </w:r>
    </w:p>
    <w:p w14:paraId="642ADB8A">
      <w:pPr>
        <w:pStyle w:val="18"/>
        <w:keepNext w:val="0"/>
        <w:keepLines w:val="0"/>
        <w:pageBreakBefore w:val="0"/>
        <w:kinsoku/>
        <w:wordWrap/>
        <w:overflowPunct/>
        <w:topLinePunct w:val="0"/>
        <w:autoSpaceDE/>
        <w:bidi w:val="0"/>
        <w:adjustRightInd/>
        <w:spacing w:before="0" w:beforeAutospacing="0" w:after="0" w:afterAutospacing="0" w:line="420" w:lineRule="exact"/>
        <w:ind w:firstLine="480" w:firstLineChars="200"/>
        <w:textAlignment w:val="auto"/>
        <w:rPr>
          <w:rFonts w:ascii="宋体" w:hAnsi="宋体" w:cs="宋体"/>
          <w:szCs w:val="24"/>
        </w:rPr>
      </w:pPr>
      <w:r>
        <w:rPr>
          <w:rFonts w:hint="eastAsia" w:ascii="宋体" w:hAnsi="宋体" w:cs="宋体"/>
          <w:szCs w:val="24"/>
        </w:rPr>
        <w:t>依据《中华人民共和国民法典》等有关的法律法规，以及</w:t>
      </w:r>
      <w:r>
        <w:rPr>
          <w:rFonts w:hint="eastAsia" w:ascii="宋体" w:hAnsi="宋体" w:cs="宋体"/>
          <w:szCs w:val="24"/>
          <w:lang w:eastAsia="zh-CN"/>
        </w:rPr>
        <w:t>竞价文件</w:t>
      </w:r>
      <w:r>
        <w:rPr>
          <w:rFonts w:hint="eastAsia" w:ascii="宋体" w:hAnsi="宋体" w:cs="宋体"/>
          <w:szCs w:val="24"/>
        </w:rPr>
        <w:t>、乙方的</w:t>
      </w:r>
      <w:r>
        <w:rPr>
          <w:rFonts w:hint="eastAsia" w:ascii="宋体" w:hAnsi="宋体" w:cs="宋体"/>
          <w:szCs w:val="24"/>
          <w:lang w:eastAsia="zh-CN"/>
        </w:rPr>
        <w:t>报价文件</w:t>
      </w:r>
      <w:r>
        <w:rPr>
          <w:rFonts w:hint="eastAsia" w:ascii="宋体" w:hAnsi="宋体" w:cs="宋体"/>
          <w:szCs w:val="24"/>
        </w:rPr>
        <w:t>及</w:t>
      </w:r>
      <w:r>
        <w:rPr>
          <w:rFonts w:hint="eastAsia" w:ascii="宋体" w:hAnsi="宋体" w:cs="宋体"/>
          <w:szCs w:val="24"/>
          <w:lang w:eastAsia="zh-CN"/>
        </w:rPr>
        <w:t>成交通知书</w:t>
      </w:r>
      <w:r>
        <w:rPr>
          <w:rFonts w:hint="eastAsia" w:ascii="宋体" w:hAnsi="宋体" w:cs="宋体"/>
          <w:szCs w:val="24"/>
        </w:rPr>
        <w:t>，甲乙双方同意签订本合同。具体情况及要求如下：</w:t>
      </w:r>
    </w:p>
    <w:p w14:paraId="3DE329A7">
      <w:pPr>
        <w:pStyle w:val="62"/>
        <w:keepNext w:val="0"/>
        <w:keepLines w:val="0"/>
        <w:pageBreakBefore w:val="0"/>
        <w:kinsoku/>
        <w:wordWrap/>
        <w:overflowPunct/>
        <w:topLinePunct w:val="0"/>
        <w:autoSpaceDE/>
        <w:bidi w:val="0"/>
        <w:adjustRightInd/>
        <w:spacing w:beforeAutospacing="0" w:afterAutospacing="0" w:line="420" w:lineRule="exact"/>
        <w:ind w:firstLine="482"/>
        <w:textAlignment w:val="auto"/>
        <w:rPr>
          <w:rFonts w:ascii="宋体" w:hAnsi="宋体" w:eastAsia="宋体" w:cs="宋体"/>
          <w:b/>
          <w:sz w:val="24"/>
          <w:szCs w:val="24"/>
        </w:rPr>
      </w:pPr>
      <w:r>
        <w:rPr>
          <w:rFonts w:hint="eastAsia" w:ascii="宋体" w:hAnsi="宋体" w:eastAsia="宋体" w:cs="宋体"/>
          <w:b/>
          <w:sz w:val="24"/>
          <w:szCs w:val="24"/>
        </w:rPr>
        <w:t>一、合同标的及合同金额</w:t>
      </w:r>
    </w:p>
    <w:p w14:paraId="49D5FC12">
      <w:pPr>
        <w:pStyle w:val="18"/>
        <w:keepNext w:val="0"/>
        <w:keepLines w:val="0"/>
        <w:pageBreakBefore w:val="0"/>
        <w:kinsoku/>
        <w:wordWrap/>
        <w:overflowPunct/>
        <w:topLinePunct w:val="0"/>
        <w:autoSpaceDE/>
        <w:bidi w:val="0"/>
        <w:adjustRightInd/>
        <w:spacing w:before="0" w:beforeAutospacing="0" w:after="0" w:afterAutospacing="0" w:line="420" w:lineRule="exact"/>
        <w:ind w:firstLine="482" w:firstLineChars="200"/>
        <w:textAlignment w:val="auto"/>
        <w:rPr>
          <w:rFonts w:ascii="宋体" w:hAnsi="宋体" w:cs="宋体"/>
          <w:szCs w:val="24"/>
        </w:rPr>
      </w:pPr>
      <w:r>
        <w:rPr>
          <w:rFonts w:hint="eastAsia" w:ascii="宋体" w:hAnsi="宋体" w:cs="宋体"/>
          <w:b/>
          <w:bCs/>
          <w:szCs w:val="24"/>
        </w:rPr>
        <w:t>1.合同标的</w:t>
      </w:r>
      <w:r>
        <w:rPr>
          <w:rFonts w:hint="eastAsia" w:ascii="宋体" w:hAnsi="宋体" w:cs="宋体"/>
          <w:szCs w:val="24"/>
        </w:rPr>
        <w:t>：</w:t>
      </w:r>
      <w:bookmarkStart w:id="0" w:name="OLE_LINK3"/>
      <w:r>
        <w:rPr>
          <w:rFonts w:hint="eastAsia" w:ascii="宋体" w:hAnsi="宋体" w:cs="宋体"/>
          <w:szCs w:val="24"/>
          <w:lang w:val="zh-TW"/>
        </w:rPr>
        <w:t>（根据</w:t>
      </w:r>
      <w:r>
        <w:rPr>
          <w:rFonts w:hint="eastAsia" w:ascii="宋体" w:hAnsi="宋体" w:cs="宋体"/>
          <w:szCs w:val="24"/>
        </w:rPr>
        <w:t>实际</w:t>
      </w:r>
      <w:r>
        <w:rPr>
          <w:rFonts w:hint="eastAsia" w:ascii="宋体" w:hAnsi="宋体" w:cs="宋体"/>
          <w:szCs w:val="24"/>
          <w:lang w:val="zh-TW"/>
        </w:rPr>
        <w:t>情况填写</w:t>
      </w:r>
      <w:r>
        <w:rPr>
          <w:rFonts w:hint="eastAsia" w:ascii="宋体" w:hAnsi="宋体" w:cs="宋体"/>
          <w:szCs w:val="24"/>
        </w:rPr>
        <w:t>服务的</w:t>
      </w:r>
      <w:r>
        <w:rPr>
          <w:rFonts w:hint="eastAsia" w:ascii="宋体" w:hAnsi="宋体" w:cs="宋体"/>
          <w:szCs w:val="24"/>
          <w:lang w:val="zh-TW"/>
        </w:rPr>
        <w:t>范围及内容）</w:t>
      </w:r>
    </w:p>
    <w:bookmarkEnd w:id="0"/>
    <w:tbl>
      <w:tblPr>
        <w:tblStyle w:val="22"/>
        <w:tblW w:w="0" w:type="auto"/>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108" w:type="dxa"/>
          <w:bottom w:w="0" w:type="dxa"/>
          <w:right w:w="108" w:type="dxa"/>
        </w:tblCellMar>
      </w:tblPr>
      <w:tblGrid>
        <w:gridCol w:w="822"/>
        <w:gridCol w:w="1384"/>
        <w:gridCol w:w="1693"/>
        <w:gridCol w:w="1286"/>
        <w:gridCol w:w="996"/>
        <w:gridCol w:w="1268"/>
        <w:gridCol w:w="1050"/>
        <w:gridCol w:w="921"/>
      </w:tblGrid>
      <w:tr w14:paraId="14DE566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108" w:type="dxa"/>
            <w:bottom w:w="0" w:type="dxa"/>
            <w:right w:w="108" w:type="dxa"/>
          </w:tblCellMar>
        </w:tblPrEx>
        <w:trPr>
          <w:trHeight w:val="800" w:hRule="atLeast"/>
          <w:jc w:val="center"/>
        </w:trPr>
        <w:tc>
          <w:tcPr>
            <w:tcW w:w="822" w:type="dxa"/>
            <w:tcBorders>
              <w:top w:val="outset" w:color="auto" w:sz="6" w:space="0"/>
              <w:left w:val="outset" w:color="auto" w:sz="6" w:space="0"/>
              <w:bottom w:val="outset" w:color="auto" w:sz="6" w:space="0"/>
              <w:right w:val="single" w:color="auto" w:sz="4" w:space="0"/>
            </w:tcBorders>
            <w:shd w:val="clear" w:color="auto" w:fill="FFFFFF"/>
            <w:tcMar>
              <w:top w:w="0" w:type="dxa"/>
              <w:left w:w="0" w:type="dxa"/>
              <w:bottom w:w="0" w:type="dxa"/>
              <w:right w:w="0" w:type="dxa"/>
            </w:tcMar>
            <w:vAlign w:val="center"/>
          </w:tcPr>
          <w:p w14:paraId="7E5D102F">
            <w:pPr>
              <w:keepNext w:val="0"/>
              <w:keepLines w:val="0"/>
              <w:pageBreakBefore w:val="0"/>
              <w:widowControl/>
              <w:suppressLineNumbers w:val="0"/>
              <w:kinsoku/>
              <w:wordWrap/>
              <w:overflowPunct/>
              <w:topLinePunct w:val="0"/>
              <w:autoSpaceDE/>
              <w:bidi w:val="0"/>
              <w:adjustRightInd/>
              <w:spacing w:before="0" w:beforeAutospacing="0" w:after="0" w:afterAutospacing="0" w:line="240" w:lineRule="auto"/>
              <w:ind w:left="0" w:right="0"/>
              <w:jc w:val="center"/>
              <w:textAlignment w:val="auto"/>
              <w:rPr>
                <w:rFonts w:ascii="宋体" w:hAnsi="宋体" w:eastAsia="宋体" w:cs="宋体"/>
                <w:kern w:val="0"/>
                <w:sz w:val="24"/>
                <w:szCs w:val="24"/>
              </w:rPr>
            </w:pPr>
            <w:r>
              <w:rPr>
                <w:rFonts w:hint="eastAsia" w:ascii="宋体" w:hAnsi="宋体" w:eastAsia="宋体" w:cs="宋体"/>
                <w:kern w:val="0"/>
                <w:sz w:val="24"/>
                <w:szCs w:val="24"/>
              </w:rPr>
              <w:t>序号</w:t>
            </w:r>
          </w:p>
        </w:tc>
        <w:tc>
          <w:tcPr>
            <w:tcW w:w="1384" w:type="dxa"/>
            <w:tcBorders>
              <w:top w:val="outset" w:color="auto" w:sz="6" w:space="0"/>
              <w:left w:val="single" w:color="auto" w:sz="4" w:space="0"/>
              <w:bottom w:val="outset" w:color="auto" w:sz="6" w:space="0"/>
              <w:right w:val="outset" w:color="auto" w:sz="6" w:space="0"/>
            </w:tcBorders>
            <w:shd w:val="clear" w:color="auto" w:fill="FFFFFF"/>
            <w:tcMar>
              <w:top w:w="0" w:type="dxa"/>
              <w:left w:w="0" w:type="dxa"/>
              <w:bottom w:w="0" w:type="dxa"/>
              <w:right w:w="0" w:type="dxa"/>
            </w:tcMar>
            <w:vAlign w:val="center"/>
          </w:tcPr>
          <w:p w14:paraId="28B23D95">
            <w:pPr>
              <w:keepNext w:val="0"/>
              <w:keepLines w:val="0"/>
              <w:pageBreakBefore w:val="0"/>
              <w:widowControl/>
              <w:suppressLineNumbers w:val="0"/>
              <w:kinsoku/>
              <w:wordWrap/>
              <w:overflowPunct/>
              <w:topLinePunct w:val="0"/>
              <w:autoSpaceDE/>
              <w:bidi w:val="0"/>
              <w:adjustRightInd/>
              <w:spacing w:before="0" w:beforeAutospacing="0" w:after="0" w:afterAutospacing="0" w:line="240" w:lineRule="auto"/>
              <w:ind w:left="0" w:right="0"/>
              <w:jc w:val="center"/>
              <w:textAlignment w:val="auto"/>
              <w:rPr>
                <w:rFonts w:ascii="宋体" w:hAnsi="宋体" w:eastAsia="宋体" w:cs="宋体"/>
                <w:kern w:val="0"/>
                <w:sz w:val="24"/>
                <w:szCs w:val="24"/>
              </w:rPr>
            </w:pPr>
            <w:r>
              <w:rPr>
                <w:rFonts w:hint="eastAsia" w:ascii="宋体" w:hAnsi="宋体" w:eastAsia="宋体" w:cs="宋体"/>
                <w:kern w:val="0"/>
                <w:sz w:val="24"/>
                <w:szCs w:val="24"/>
              </w:rPr>
              <w:t>服务名称</w:t>
            </w:r>
          </w:p>
        </w:tc>
        <w:tc>
          <w:tcPr>
            <w:tcW w:w="1693" w:type="dxa"/>
            <w:tcBorders>
              <w:top w:val="outset" w:color="auto" w:sz="6" w:space="0"/>
              <w:left w:val="outset" w:color="auto" w:sz="6" w:space="0"/>
              <w:bottom w:val="outset" w:color="auto" w:sz="6" w:space="0"/>
              <w:right w:val="outset" w:color="auto" w:sz="6" w:space="0"/>
            </w:tcBorders>
            <w:shd w:val="clear" w:color="auto" w:fill="FFFFFF"/>
            <w:tcMar>
              <w:top w:w="0" w:type="dxa"/>
              <w:left w:w="0" w:type="dxa"/>
              <w:bottom w:w="0" w:type="dxa"/>
              <w:right w:w="0" w:type="dxa"/>
            </w:tcMar>
            <w:vAlign w:val="center"/>
          </w:tcPr>
          <w:p w14:paraId="154AE280">
            <w:pPr>
              <w:keepNext w:val="0"/>
              <w:keepLines w:val="0"/>
              <w:pageBreakBefore w:val="0"/>
              <w:widowControl/>
              <w:suppressLineNumbers w:val="0"/>
              <w:kinsoku/>
              <w:wordWrap/>
              <w:overflowPunct/>
              <w:topLinePunct w:val="0"/>
              <w:autoSpaceDE/>
              <w:bidi w:val="0"/>
              <w:adjustRightInd/>
              <w:spacing w:before="0" w:beforeAutospacing="0" w:after="0" w:afterAutospacing="0" w:line="240" w:lineRule="auto"/>
              <w:ind w:left="0" w:right="0"/>
              <w:jc w:val="center"/>
              <w:textAlignment w:val="auto"/>
              <w:rPr>
                <w:rFonts w:ascii="宋体" w:hAnsi="宋体" w:eastAsia="宋体" w:cs="宋体"/>
                <w:kern w:val="0"/>
                <w:sz w:val="24"/>
                <w:szCs w:val="24"/>
              </w:rPr>
            </w:pPr>
            <w:r>
              <w:rPr>
                <w:rFonts w:hint="eastAsia" w:ascii="宋体" w:hAnsi="宋体" w:eastAsia="宋体" w:cs="宋体"/>
                <w:kern w:val="0"/>
                <w:sz w:val="24"/>
                <w:szCs w:val="24"/>
              </w:rPr>
              <w:t>服务范围</w:t>
            </w:r>
          </w:p>
        </w:tc>
        <w:tc>
          <w:tcPr>
            <w:tcW w:w="1286" w:type="dxa"/>
            <w:tcBorders>
              <w:top w:val="outset" w:color="auto" w:sz="6" w:space="0"/>
              <w:left w:val="outset" w:color="auto" w:sz="6" w:space="0"/>
              <w:bottom w:val="outset" w:color="auto" w:sz="6" w:space="0"/>
              <w:right w:val="outset" w:color="auto" w:sz="6" w:space="0"/>
            </w:tcBorders>
            <w:shd w:val="clear" w:color="auto" w:fill="FFFFFF"/>
            <w:tcMar>
              <w:top w:w="0" w:type="dxa"/>
              <w:left w:w="0" w:type="dxa"/>
              <w:bottom w:w="0" w:type="dxa"/>
              <w:right w:w="0" w:type="dxa"/>
            </w:tcMar>
            <w:vAlign w:val="center"/>
          </w:tcPr>
          <w:p w14:paraId="7939BD69">
            <w:pPr>
              <w:keepNext w:val="0"/>
              <w:keepLines w:val="0"/>
              <w:pageBreakBefore w:val="0"/>
              <w:widowControl/>
              <w:suppressLineNumbers w:val="0"/>
              <w:kinsoku/>
              <w:wordWrap/>
              <w:overflowPunct/>
              <w:topLinePunct w:val="0"/>
              <w:autoSpaceDE/>
              <w:bidi w:val="0"/>
              <w:adjustRightInd/>
              <w:spacing w:before="0" w:beforeAutospacing="0" w:after="0" w:afterAutospacing="0" w:line="240" w:lineRule="auto"/>
              <w:ind w:left="0" w:right="0"/>
              <w:jc w:val="center"/>
              <w:textAlignment w:val="auto"/>
              <w:rPr>
                <w:rFonts w:ascii="宋体" w:hAnsi="宋体" w:eastAsia="宋体" w:cs="宋体"/>
                <w:kern w:val="0"/>
                <w:sz w:val="24"/>
                <w:szCs w:val="24"/>
              </w:rPr>
            </w:pPr>
            <w:r>
              <w:rPr>
                <w:rFonts w:hint="eastAsia" w:ascii="宋体" w:hAnsi="宋体" w:eastAsia="宋体" w:cs="宋体"/>
                <w:kern w:val="0"/>
                <w:sz w:val="24"/>
                <w:szCs w:val="24"/>
              </w:rPr>
              <w:t>服务要求</w:t>
            </w:r>
          </w:p>
        </w:tc>
        <w:tc>
          <w:tcPr>
            <w:tcW w:w="996" w:type="dxa"/>
            <w:tcBorders>
              <w:top w:val="outset" w:color="auto" w:sz="6" w:space="0"/>
              <w:left w:val="outset" w:color="auto" w:sz="6" w:space="0"/>
              <w:bottom w:val="outset" w:color="auto" w:sz="6" w:space="0"/>
              <w:right w:val="outset" w:color="auto" w:sz="6" w:space="0"/>
            </w:tcBorders>
            <w:shd w:val="clear" w:color="auto" w:fill="FFFFFF"/>
            <w:tcMar>
              <w:top w:w="0" w:type="dxa"/>
              <w:left w:w="0" w:type="dxa"/>
              <w:bottom w:w="0" w:type="dxa"/>
              <w:right w:w="0" w:type="dxa"/>
            </w:tcMar>
            <w:vAlign w:val="center"/>
          </w:tcPr>
          <w:p w14:paraId="126D8499">
            <w:pPr>
              <w:keepNext w:val="0"/>
              <w:keepLines w:val="0"/>
              <w:pageBreakBefore w:val="0"/>
              <w:widowControl/>
              <w:suppressLineNumbers w:val="0"/>
              <w:kinsoku/>
              <w:wordWrap/>
              <w:overflowPunct/>
              <w:topLinePunct w:val="0"/>
              <w:autoSpaceDE/>
              <w:bidi w:val="0"/>
              <w:adjustRightInd/>
              <w:spacing w:before="0" w:beforeAutospacing="0" w:after="0" w:afterAutospacing="0" w:line="240" w:lineRule="auto"/>
              <w:ind w:left="0" w:right="0"/>
              <w:jc w:val="center"/>
              <w:textAlignment w:val="auto"/>
              <w:rPr>
                <w:rFonts w:ascii="宋体" w:hAnsi="宋体" w:eastAsia="宋体" w:cs="宋体"/>
                <w:kern w:val="0"/>
                <w:sz w:val="24"/>
                <w:szCs w:val="24"/>
              </w:rPr>
            </w:pPr>
            <w:r>
              <w:rPr>
                <w:rFonts w:hint="eastAsia" w:ascii="宋体" w:hAnsi="宋体" w:eastAsia="宋体" w:cs="宋体"/>
                <w:kern w:val="0"/>
                <w:sz w:val="24"/>
                <w:szCs w:val="24"/>
              </w:rPr>
              <w:t>服务时间</w:t>
            </w:r>
          </w:p>
        </w:tc>
        <w:tc>
          <w:tcPr>
            <w:tcW w:w="1268" w:type="dxa"/>
            <w:tcBorders>
              <w:top w:val="outset" w:color="auto" w:sz="6" w:space="0"/>
              <w:left w:val="outset" w:color="auto" w:sz="6" w:space="0"/>
              <w:bottom w:val="outset" w:color="auto" w:sz="6" w:space="0"/>
              <w:right w:val="outset" w:color="auto" w:sz="6" w:space="0"/>
            </w:tcBorders>
            <w:shd w:val="clear" w:color="auto" w:fill="FFFFFF"/>
            <w:tcMar>
              <w:top w:w="0" w:type="dxa"/>
              <w:left w:w="0" w:type="dxa"/>
              <w:bottom w:w="0" w:type="dxa"/>
              <w:right w:w="0" w:type="dxa"/>
            </w:tcMar>
            <w:vAlign w:val="center"/>
          </w:tcPr>
          <w:p w14:paraId="2341653A">
            <w:pPr>
              <w:keepNext w:val="0"/>
              <w:keepLines w:val="0"/>
              <w:pageBreakBefore w:val="0"/>
              <w:widowControl/>
              <w:suppressLineNumbers w:val="0"/>
              <w:kinsoku/>
              <w:wordWrap/>
              <w:overflowPunct/>
              <w:topLinePunct w:val="0"/>
              <w:autoSpaceDE/>
              <w:bidi w:val="0"/>
              <w:adjustRightInd/>
              <w:spacing w:before="0" w:beforeAutospacing="0" w:after="0" w:afterAutospacing="0" w:line="240" w:lineRule="auto"/>
              <w:ind w:left="0" w:right="0"/>
              <w:jc w:val="center"/>
              <w:textAlignment w:val="auto"/>
              <w:rPr>
                <w:rFonts w:ascii="宋体" w:hAnsi="宋体" w:eastAsia="宋体" w:cs="宋体"/>
                <w:kern w:val="0"/>
                <w:sz w:val="24"/>
                <w:szCs w:val="24"/>
              </w:rPr>
            </w:pPr>
            <w:r>
              <w:rPr>
                <w:rFonts w:hint="eastAsia" w:ascii="宋体" w:hAnsi="宋体" w:eastAsia="宋体" w:cs="宋体"/>
                <w:kern w:val="0"/>
                <w:sz w:val="24"/>
                <w:szCs w:val="24"/>
              </w:rPr>
              <w:t>服务标准</w:t>
            </w:r>
          </w:p>
        </w:tc>
        <w:tc>
          <w:tcPr>
            <w:tcW w:w="1050" w:type="dxa"/>
            <w:tcBorders>
              <w:top w:val="outset" w:color="auto" w:sz="6" w:space="0"/>
              <w:left w:val="outset" w:color="auto" w:sz="6" w:space="0"/>
              <w:bottom w:val="outset" w:color="auto" w:sz="6" w:space="0"/>
              <w:right w:val="outset" w:color="auto" w:sz="6" w:space="0"/>
            </w:tcBorders>
            <w:shd w:val="clear" w:color="auto" w:fill="FFFFFF"/>
            <w:tcMar>
              <w:top w:w="0" w:type="dxa"/>
              <w:left w:w="0" w:type="dxa"/>
              <w:bottom w:w="0" w:type="dxa"/>
              <w:right w:w="0" w:type="dxa"/>
            </w:tcMar>
            <w:vAlign w:val="center"/>
          </w:tcPr>
          <w:p w14:paraId="69079762">
            <w:pPr>
              <w:keepNext w:val="0"/>
              <w:keepLines w:val="0"/>
              <w:pageBreakBefore w:val="0"/>
              <w:widowControl/>
              <w:suppressLineNumbers w:val="0"/>
              <w:kinsoku/>
              <w:wordWrap/>
              <w:overflowPunct/>
              <w:topLinePunct w:val="0"/>
              <w:autoSpaceDE/>
              <w:bidi w:val="0"/>
              <w:adjustRightInd/>
              <w:spacing w:before="0" w:beforeAutospacing="0" w:after="0" w:afterAutospacing="0" w:line="240" w:lineRule="auto"/>
              <w:ind w:left="0" w:right="0"/>
              <w:jc w:val="center"/>
              <w:textAlignment w:val="auto"/>
              <w:rPr>
                <w:rFonts w:ascii="宋体" w:hAnsi="宋体" w:eastAsia="宋体" w:cs="宋体"/>
                <w:kern w:val="0"/>
                <w:sz w:val="24"/>
                <w:szCs w:val="24"/>
              </w:rPr>
            </w:pPr>
            <w:r>
              <w:rPr>
                <w:rFonts w:hint="eastAsia" w:ascii="宋体" w:hAnsi="宋体" w:eastAsia="宋体" w:cs="宋体"/>
                <w:kern w:val="0"/>
                <w:sz w:val="24"/>
                <w:szCs w:val="24"/>
              </w:rPr>
              <w:t>金额（元）</w:t>
            </w:r>
          </w:p>
        </w:tc>
        <w:tc>
          <w:tcPr>
            <w:tcW w:w="921" w:type="dxa"/>
            <w:tcBorders>
              <w:top w:val="outset" w:color="auto" w:sz="6" w:space="0"/>
              <w:left w:val="outset" w:color="auto" w:sz="6" w:space="0"/>
              <w:bottom w:val="outset" w:color="auto" w:sz="6" w:space="0"/>
              <w:right w:val="outset" w:color="auto" w:sz="6" w:space="0"/>
            </w:tcBorders>
            <w:shd w:val="clear" w:color="auto" w:fill="FFFFFF"/>
            <w:tcMar>
              <w:top w:w="0" w:type="dxa"/>
              <w:left w:w="0" w:type="dxa"/>
              <w:bottom w:w="0" w:type="dxa"/>
              <w:right w:w="0" w:type="dxa"/>
            </w:tcMar>
            <w:vAlign w:val="center"/>
          </w:tcPr>
          <w:p w14:paraId="142E782A">
            <w:pPr>
              <w:keepNext w:val="0"/>
              <w:keepLines w:val="0"/>
              <w:pageBreakBefore w:val="0"/>
              <w:widowControl/>
              <w:suppressLineNumbers w:val="0"/>
              <w:kinsoku/>
              <w:wordWrap/>
              <w:overflowPunct/>
              <w:topLinePunct w:val="0"/>
              <w:autoSpaceDE/>
              <w:bidi w:val="0"/>
              <w:adjustRightInd/>
              <w:spacing w:before="0" w:beforeAutospacing="0" w:after="0" w:afterAutospacing="0" w:line="240" w:lineRule="auto"/>
              <w:ind w:left="0" w:right="0"/>
              <w:jc w:val="center"/>
              <w:textAlignment w:val="auto"/>
              <w:rPr>
                <w:rFonts w:ascii="宋体" w:hAnsi="宋体" w:eastAsia="宋体" w:cs="宋体"/>
                <w:kern w:val="0"/>
                <w:sz w:val="24"/>
                <w:szCs w:val="24"/>
              </w:rPr>
            </w:pPr>
            <w:r>
              <w:rPr>
                <w:rFonts w:hint="eastAsia" w:ascii="宋体" w:hAnsi="宋体" w:eastAsia="宋体" w:cs="宋体"/>
                <w:kern w:val="0"/>
                <w:sz w:val="24"/>
                <w:szCs w:val="24"/>
              </w:rPr>
              <w:t>备注</w:t>
            </w:r>
          </w:p>
        </w:tc>
      </w:tr>
      <w:tr w14:paraId="0914916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108" w:type="dxa"/>
            <w:bottom w:w="0" w:type="dxa"/>
            <w:right w:w="108" w:type="dxa"/>
          </w:tblCellMar>
        </w:tblPrEx>
        <w:trPr>
          <w:trHeight w:val="375" w:hRule="atLeast"/>
          <w:jc w:val="center"/>
        </w:trPr>
        <w:tc>
          <w:tcPr>
            <w:tcW w:w="822" w:type="dxa"/>
            <w:tcBorders>
              <w:top w:val="outset" w:color="auto" w:sz="6" w:space="0"/>
              <w:left w:val="outset" w:color="auto" w:sz="6" w:space="0"/>
              <w:bottom w:val="outset" w:color="auto" w:sz="6" w:space="0"/>
              <w:right w:val="single" w:color="auto" w:sz="4" w:space="0"/>
            </w:tcBorders>
            <w:shd w:val="clear" w:color="auto" w:fill="FFFFFF"/>
            <w:tcMar>
              <w:top w:w="0" w:type="dxa"/>
              <w:left w:w="0" w:type="dxa"/>
              <w:bottom w:w="0" w:type="dxa"/>
              <w:right w:w="0" w:type="dxa"/>
            </w:tcMar>
            <w:vAlign w:val="center"/>
          </w:tcPr>
          <w:p w14:paraId="1A9AFCE5">
            <w:pPr>
              <w:keepNext w:val="0"/>
              <w:keepLines w:val="0"/>
              <w:pageBreakBefore w:val="0"/>
              <w:widowControl/>
              <w:suppressLineNumbers w:val="0"/>
              <w:kinsoku/>
              <w:wordWrap/>
              <w:overflowPunct/>
              <w:topLinePunct w:val="0"/>
              <w:autoSpaceDE/>
              <w:bidi w:val="0"/>
              <w:adjustRightInd/>
              <w:spacing w:before="0" w:beforeAutospacing="0" w:after="0" w:afterAutospacing="0" w:line="240" w:lineRule="auto"/>
              <w:ind w:left="0" w:right="0"/>
              <w:jc w:val="right"/>
              <w:textAlignment w:val="auto"/>
              <w:rPr>
                <w:rFonts w:ascii="宋体" w:hAnsi="宋体" w:eastAsia="宋体" w:cs="宋体"/>
                <w:kern w:val="0"/>
                <w:sz w:val="24"/>
                <w:szCs w:val="24"/>
              </w:rPr>
            </w:pPr>
          </w:p>
        </w:tc>
        <w:tc>
          <w:tcPr>
            <w:tcW w:w="1384" w:type="dxa"/>
            <w:tcBorders>
              <w:top w:val="outset" w:color="auto" w:sz="6" w:space="0"/>
              <w:left w:val="single" w:color="auto" w:sz="4" w:space="0"/>
              <w:bottom w:val="outset" w:color="auto" w:sz="6" w:space="0"/>
              <w:right w:val="outset" w:color="auto" w:sz="6" w:space="0"/>
            </w:tcBorders>
            <w:shd w:val="clear" w:color="auto" w:fill="FFFFFF"/>
            <w:tcMar>
              <w:top w:w="0" w:type="dxa"/>
              <w:left w:w="0" w:type="dxa"/>
              <w:bottom w:w="0" w:type="dxa"/>
              <w:right w:w="0" w:type="dxa"/>
            </w:tcMar>
            <w:vAlign w:val="center"/>
          </w:tcPr>
          <w:p w14:paraId="4A7FA7A1">
            <w:pPr>
              <w:keepNext w:val="0"/>
              <w:keepLines w:val="0"/>
              <w:pageBreakBefore w:val="0"/>
              <w:widowControl/>
              <w:suppressLineNumbers w:val="0"/>
              <w:kinsoku/>
              <w:wordWrap/>
              <w:overflowPunct/>
              <w:topLinePunct w:val="0"/>
              <w:autoSpaceDE/>
              <w:bidi w:val="0"/>
              <w:adjustRightInd/>
              <w:spacing w:before="0" w:beforeAutospacing="0" w:after="0" w:afterAutospacing="0" w:line="240" w:lineRule="auto"/>
              <w:ind w:left="0" w:right="0"/>
              <w:jc w:val="right"/>
              <w:textAlignment w:val="auto"/>
              <w:rPr>
                <w:rFonts w:ascii="宋体" w:hAnsi="宋体" w:eastAsia="宋体" w:cs="宋体"/>
                <w:kern w:val="0"/>
                <w:sz w:val="24"/>
                <w:szCs w:val="24"/>
              </w:rPr>
            </w:pPr>
          </w:p>
        </w:tc>
        <w:tc>
          <w:tcPr>
            <w:tcW w:w="1693" w:type="dxa"/>
            <w:tcBorders>
              <w:top w:val="outset" w:color="auto" w:sz="6" w:space="0"/>
              <w:left w:val="outset" w:color="auto" w:sz="6" w:space="0"/>
              <w:bottom w:val="outset" w:color="auto" w:sz="6" w:space="0"/>
              <w:right w:val="outset" w:color="auto" w:sz="6" w:space="0"/>
            </w:tcBorders>
            <w:shd w:val="clear" w:color="auto" w:fill="FFFFFF"/>
            <w:tcMar>
              <w:top w:w="0" w:type="dxa"/>
              <w:left w:w="0" w:type="dxa"/>
              <w:bottom w:w="0" w:type="dxa"/>
              <w:right w:w="0" w:type="dxa"/>
            </w:tcMar>
            <w:vAlign w:val="center"/>
          </w:tcPr>
          <w:p w14:paraId="606AB668">
            <w:pPr>
              <w:keepNext w:val="0"/>
              <w:keepLines w:val="0"/>
              <w:pageBreakBefore w:val="0"/>
              <w:widowControl/>
              <w:suppressLineNumbers w:val="0"/>
              <w:kinsoku/>
              <w:wordWrap/>
              <w:overflowPunct/>
              <w:topLinePunct w:val="0"/>
              <w:autoSpaceDE/>
              <w:bidi w:val="0"/>
              <w:adjustRightInd/>
              <w:spacing w:before="0" w:beforeAutospacing="0" w:after="0" w:afterAutospacing="0" w:line="240" w:lineRule="auto"/>
              <w:ind w:left="0" w:right="0"/>
              <w:jc w:val="right"/>
              <w:textAlignment w:val="auto"/>
              <w:rPr>
                <w:rFonts w:ascii="宋体" w:hAnsi="宋体" w:eastAsia="宋体" w:cs="宋体"/>
                <w:kern w:val="0"/>
                <w:sz w:val="24"/>
                <w:szCs w:val="24"/>
              </w:rPr>
            </w:pPr>
          </w:p>
        </w:tc>
        <w:tc>
          <w:tcPr>
            <w:tcW w:w="1286" w:type="dxa"/>
            <w:tcBorders>
              <w:top w:val="outset" w:color="auto" w:sz="6" w:space="0"/>
              <w:left w:val="outset" w:color="auto" w:sz="6" w:space="0"/>
              <w:bottom w:val="outset" w:color="auto" w:sz="6" w:space="0"/>
              <w:right w:val="outset" w:color="auto" w:sz="6" w:space="0"/>
            </w:tcBorders>
            <w:shd w:val="clear" w:color="auto" w:fill="FFFFFF"/>
            <w:tcMar>
              <w:top w:w="0" w:type="dxa"/>
              <w:left w:w="0" w:type="dxa"/>
              <w:bottom w:w="0" w:type="dxa"/>
              <w:right w:w="0" w:type="dxa"/>
            </w:tcMar>
            <w:vAlign w:val="center"/>
          </w:tcPr>
          <w:p w14:paraId="71F7EEDA">
            <w:pPr>
              <w:keepNext w:val="0"/>
              <w:keepLines w:val="0"/>
              <w:pageBreakBefore w:val="0"/>
              <w:widowControl/>
              <w:suppressLineNumbers w:val="0"/>
              <w:kinsoku/>
              <w:wordWrap/>
              <w:overflowPunct/>
              <w:topLinePunct w:val="0"/>
              <w:autoSpaceDE/>
              <w:bidi w:val="0"/>
              <w:adjustRightInd/>
              <w:spacing w:before="0" w:beforeAutospacing="0" w:after="0" w:afterAutospacing="0" w:line="240" w:lineRule="auto"/>
              <w:ind w:left="0" w:right="0"/>
              <w:jc w:val="left"/>
              <w:textAlignment w:val="auto"/>
              <w:rPr>
                <w:rFonts w:ascii="宋体" w:hAnsi="宋体" w:eastAsia="宋体" w:cs="宋体"/>
                <w:kern w:val="0"/>
                <w:sz w:val="24"/>
                <w:szCs w:val="24"/>
              </w:rPr>
            </w:pPr>
          </w:p>
        </w:tc>
        <w:tc>
          <w:tcPr>
            <w:tcW w:w="996" w:type="dxa"/>
            <w:tcBorders>
              <w:top w:val="outset" w:color="auto" w:sz="6" w:space="0"/>
              <w:left w:val="outset" w:color="auto" w:sz="6" w:space="0"/>
              <w:bottom w:val="outset" w:color="auto" w:sz="6" w:space="0"/>
              <w:right w:val="outset" w:color="auto" w:sz="6" w:space="0"/>
            </w:tcBorders>
            <w:shd w:val="clear" w:color="auto" w:fill="FFFFFF"/>
            <w:tcMar>
              <w:top w:w="0" w:type="dxa"/>
              <w:left w:w="0" w:type="dxa"/>
              <w:bottom w:w="0" w:type="dxa"/>
              <w:right w:w="0" w:type="dxa"/>
            </w:tcMar>
            <w:vAlign w:val="center"/>
          </w:tcPr>
          <w:p w14:paraId="5F49C561">
            <w:pPr>
              <w:keepNext w:val="0"/>
              <w:keepLines w:val="0"/>
              <w:pageBreakBefore w:val="0"/>
              <w:widowControl/>
              <w:suppressLineNumbers w:val="0"/>
              <w:kinsoku/>
              <w:wordWrap/>
              <w:overflowPunct/>
              <w:topLinePunct w:val="0"/>
              <w:autoSpaceDE/>
              <w:bidi w:val="0"/>
              <w:adjustRightInd/>
              <w:spacing w:before="0" w:beforeAutospacing="0" w:after="0" w:afterAutospacing="0" w:line="240" w:lineRule="auto"/>
              <w:ind w:left="0" w:right="0"/>
              <w:jc w:val="left"/>
              <w:textAlignment w:val="auto"/>
              <w:rPr>
                <w:rFonts w:ascii="宋体" w:hAnsi="宋体" w:eastAsia="宋体" w:cs="宋体"/>
                <w:kern w:val="0"/>
                <w:sz w:val="24"/>
                <w:szCs w:val="24"/>
              </w:rPr>
            </w:pPr>
          </w:p>
        </w:tc>
        <w:tc>
          <w:tcPr>
            <w:tcW w:w="1268" w:type="dxa"/>
            <w:tcBorders>
              <w:top w:val="outset" w:color="auto" w:sz="6" w:space="0"/>
              <w:left w:val="outset" w:color="auto" w:sz="6" w:space="0"/>
              <w:bottom w:val="outset" w:color="auto" w:sz="6" w:space="0"/>
              <w:right w:val="outset" w:color="auto" w:sz="6" w:space="0"/>
            </w:tcBorders>
            <w:shd w:val="clear" w:color="auto" w:fill="FFFFFF"/>
            <w:tcMar>
              <w:top w:w="0" w:type="dxa"/>
              <w:left w:w="0" w:type="dxa"/>
              <w:bottom w:w="0" w:type="dxa"/>
              <w:right w:w="0" w:type="dxa"/>
            </w:tcMar>
            <w:vAlign w:val="center"/>
          </w:tcPr>
          <w:p w14:paraId="74B6E2D2">
            <w:pPr>
              <w:keepNext w:val="0"/>
              <w:keepLines w:val="0"/>
              <w:pageBreakBefore w:val="0"/>
              <w:widowControl/>
              <w:suppressLineNumbers w:val="0"/>
              <w:kinsoku/>
              <w:wordWrap/>
              <w:overflowPunct/>
              <w:topLinePunct w:val="0"/>
              <w:autoSpaceDE/>
              <w:bidi w:val="0"/>
              <w:adjustRightInd/>
              <w:spacing w:before="0" w:beforeAutospacing="0" w:after="0" w:afterAutospacing="0" w:line="240" w:lineRule="auto"/>
              <w:ind w:left="0" w:right="0"/>
              <w:jc w:val="right"/>
              <w:textAlignment w:val="auto"/>
              <w:rPr>
                <w:rFonts w:ascii="宋体" w:hAnsi="宋体" w:eastAsia="宋体" w:cs="宋体"/>
                <w:kern w:val="0"/>
                <w:sz w:val="24"/>
                <w:szCs w:val="24"/>
              </w:rPr>
            </w:pPr>
          </w:p>
        </w:tc>
        <w:tc>
          <w:tcPr>
            <w:tcW w:w="1050" w:type="dxa"/>
            <w:tcBorders>
              <w:top w:val="outset" w:color="auto" w:sz="6" w:space="0"/>
              <w:left w:val="outset" w:color="auto" w:sz="6" w:space="0"/>
              <w:bottom w:val="outset" w:color="auto" w:sz="6" w:space="0"/>
              <w:right w:val="outset" w:color="auto" w:sz="6" w:space="0"/>
            </w:tcBorders>
            <w:shd w:val="clear" w:color="auto" w:fill="FFFFFF"/>
            <w:tcMar>
              <w:top w:w="0" w:type="dxa"/>
              <w:left w:w="0" w:type="dxa"/>
              <w:bottom w:w="0" w:type="dxa"/>
              <w:right w:w="0" w:type="dxa"/>
            </w:tcMar>
            <w:vAlign w:val="center"/>
          </w:tcPr>
          <w:p w14:paraId="4DD92861">
            <w:pPr>
              <w:keepNext w:val="0"/>
              <w:keepLines w:val="0"/>
              <w:pageBreakBefore w:val="0"/>
              <w:widowControl/>
              <w:suppressLineNumbers w:val="0"/>
              <w:kinsoku/>
              <w:wordWrap/>
              <w:overflowPunct/>
              <w:topLinePunct w:val="0"/>
              <w:autoSpaceDE/>
              <w:bidi w:val="0"/>
              <w:adjustRightInd/>
              <w:spacing w:before="0" w:beforeAutospacing="0" w:after="0" w:afterAutospacing="0" w:line="240" w:lineRule="auto"/>
              <w:ind w:left="0" w:right="0"/>
              <w:jc w:val="right"/>
              <w:textAlignment w:val="auto"/>
              <w:rPr>
                <w:rFonts w:ascii="宋体" w:hAnsi="宋体" w:eastAsia="宋体" w:cs="宋体"/>
                <w:kern w:val="0"/>
                <w:sz w:val="24"/>
                <w:szCs w:val="24"/>
              </w:rPr>
            </w:pPr>
          </w:p>
        </w:tc>
        <w:tc>
          <w:tcPr>
            <w:tcW w:w="921" w:type="dxa"/>
            <w:tcBorders>
              <w:top w:val="outset" w:color="auto" w:sz="6" w:space="0"/>
              <w:left w:val="outset" w:color="auto" w:sz="6" w:space="0"/>
              <w:bottom w:val="outset" w:color="auto" w:sz="6" w:space="0"/>
              <w:right w:val="outset" w:color="auto" w:sz="6" w:space="0"/>
            </w:tcBorders>
            <w:shd w:val="clear" w:color="auto" w:fill="FFFFFF"/>
            <w:tcMar>
              <w:top w:w="0" w:type="dxa"/>
              <w:left w:w="0" w:type="dxa"/>
              <w:bottom w:w="0" w:type="dxa"/>
              <w:right w:w="0" w:type="dxa"/>
            </w:tcMar>
            <w:vAlign w:val="center"/>
          </w:tcPr>
          <w:p w14:paraId="39D7EC59">
            <w:pPr>
              <w:keepNext w:val="0"/>
              <w:keepLines w:val="0"/>
              <w:pageBreakBefore w:val="0"/>
              <w:widowControl/>
              <w:suppressLineNumbers w:val="0"/>
              <w:kinsoku/>
              <w:wordWrap/>
              <w:overflowPunct/>
              <w:topLinePunct w:val="0"/>
              <w:autoSpaceDE/>
              <w:bidi w:val="0"/>
              <w:adjustRightInd/>
              <w:spacing w:before="0" w:beforeAutospacing="0" w:after="0" w:afterAutospacing="0" w:line="240" w:lineRule="auto"/>
              <w:ind w:left="0" w:right="0"/>
              <w:jc w:val="left"/>
              <w:textAlignment w:val="auto"/>
              <w:rPr>
                <w:rFonts w:ascii="宋体" w:hAnsi="宋体" w:eastAsia="宋体" w:cs="宋体"/>
                <w:kern w:val="0"/>
                <w:sz w:val="24"/>
                <w:szCs w:val="24"/>
              </w:rPr>
            </w:pPr>
          </w:p>
        </w:tc>
      </w:tr>
    </w:tbl>
    <w:p w14:paraId="0C28F82E">
      <w:pPr>
        <w:pStyle w:val="62"/>
        <w:keepNext w:val="0"/>
        <w:keepLines w:val="0"/>
        <w:pageBreakBefore w:val="0"/>
        <w:kinsoku/>
        <w:wordWrap/>
        <w:overflowPunct/>
        <w:topLinePunct w:val="0"/>
        <w:autoSpaceDE/>
        <w:bidi w:val="0"/>
        <w:adjustRightInd/>
        <w:spacing w:beforeAutospacing="0" w:afterAutospacing="0" w:line="420" w:lineRule="exact"/>
        <w:ind w:firstLine="482"/>
        <w:textAlignment w:val="auto"/>
        <w:rPr>
          <w:rFonts w:ascii="宋体" w:hAnsi="宋体" w:eastAsia="宋体" w:cs="宋体"/>
          <w:sz w:val="24"/>
          <w:szCs w:val="24"/>
        </w:rPr>
      </w:pPr>
      <w:r>
        <w:rPr>
          <w:rFonts w:hint="eastAsia" w:ascii="宋体" w:hAnsi="宋体" w:eastAsia="宋体" w:cs="宋体"/>
          <w:b/>
          <w:sz w:val="24"/>
          <w:szCs w:val="24"/>
        </w:rPr>
        <w:t>2.合同金额：</w:t>
      </w:r>
    </w:p>
    <w:p w14:paraId="79861A64">
      <w:pPr>
        <w:pStyle w:val="62"/>
        <w:keepNext w:val="0"/>
        <w:keepLines w:val="0"/>
        <w:pageBreakBefore w:val="0"/>
        <w:kinsoku/>
        <w:wordWrap/>
        <w:overflowPunct/>
        <w:topLinePunct w:val="0"/>
        <w:autoSpaceDE/>
        <w:bidi w:val="0"/>
        <w:adjustRightInd/>
        <w:spacing w:beforeAutospacing="0" w:afterAutospacing="0" w:line="420" w:lineRule="exact"/>
        <w:ind w:firstLine="482"/>
        <w:textAlignment w:val="auto"/>
        <w:rPr>
          <w:rFonts w:ascii="宋体" w:hAnsi="宋体" w:eastAsia="宋体" w:cs="宋体"/>
          <w:sz w:val="24"/>
          <w:szCs w:val="24"/>
        </w:rPr>
      </w:pPr>
      <w:r>
        <w:rPr>
          <w:rFonts w:hint="eastAsia" w:ascii="宋体" w:hAnsi="宋体" w:eastAsia="宋体" w:cs="宋体"/>
          <w:b/>
          <w:bCs/>
          <w:sz w:val="24"/>
          <w:szCs w:val="24"/>
        </w:rPr>
        <w:fldChar w:fldCharType="begin"/>
      </w:r>
      <w:r>
        <w:rPr>
          <w:rFonts w:hint="eastAsia" w:ascii="宋体" w:hAnsi="宋体" w:eastAsia="宋体" w:cs="宋体"/>
          <w:b/>
          <w:bCs/>
          <w:sz w:val="24"/>
          <w:szCs w:val="24"/>
        </w:rPr>
        <w:instrText xml:space="preserve"> = 1 \* GB3 \* MERGEFORMAT </w:instrText>
      </w:r>
      <w:r>
        <w:rPr>
          <w:rFonts w:hint="eastAsia" w:ascii="宋体" w:hAnsi="宋体" w:eastAsia="宋体" w:cs="宋体"/>
          <w:b/>
          <w:bCs/>
          <w:sz w:val="24"/>
          <w:szCs w:val="24"/>
        </w:rPr>
        <w:fldChar w:fldCharType="separate"/>
      </w:r>
      <w:r>
        <w:rPr>
          <w:rFonts w:hint="eastAsia" w:ascii="宋体" w:hAnsi="宋体" w:eastAsia="宋体" w:cs="宋体"/>
          <w:b/>
          <w:bCs/>
          <w:sz w:val="24"/>
          <w:szCs w:val="24"/>
        </w:rPr>
        <w:t>①</w:t>
      </w:r>
      <w:r>
        <w:rPr>
          <w:rFonts w:hint="eastAsia" w:ascii="宋体" w:hAnsi="宋体" w:eastAsia="宋体" w:cs="宋体"/>
          <w:b/>
          <w:bCs/>
          <w:sz w:val="24"/>
          <w:szCs w:val="24"/>
        </w:rPr>
        <w:fldChar w:fldCharType="end"/>
      </w:r>
      <w:r>
        <w:rPr>
          <w:rFonts w:hint="eastAsia" w:ascii="宋体" w:hAnsi="宋体" w:eastAsia="宋体" w:cs="宋体"/>
          <w:b/>
          <w:sz w:val="24"/>
          <w:szCs w:val="24"/>
        </w:rPr>
        <w:t>【固定价款】</w:t>
      </w:r>
      <w:r>
        <w:rPr>
          <w:rFonts w:hint="eastAsia" w:ascii="宋体" w:hAnsi="宋体" w:eastAsia="宋体" w:cs="宋体"/>
          <w:sz w:val="24"/>
          <w:szCs w:val="24"/>
        </w:rPr>
        <w:t>合同金额为人民币</w:t>
      </w:r>
      <w:r>
        <w:rPr>
          <w:rFonts w:hint="eastAsia" w:ascii="宋体" w:hAnsi="宋体" w:eastAsia="宋体" w:cs="宋体"/>
          <w:sz w:val="24"/>
          <w:szCs w:val="24"/>
          <w:u w:val="single"/>
        </w:rPr>
        <w:t xml:space="preserve">        </w:t>
      </w:r>
      <w:r>
        <w:rPr>
          <w:rFonts w:hint="eastAsia" w:ascii="宋体" w:hAnsi="宋体" w:eastAsia="宋体" w:cs="宋体"/>
          <w:sz w:val="24"/>
          <w:szCs w:val="24"/>
        </w:rPr>
        <w:t>元（大写：</w:t>
      </w:r>
      <w:r>
        <w:rPr>
          <w:rFonts w:hint="eastAsia" w:ascii="宋体" w:hAnsi="宋体" w:eastAsia="宋体" w:cs="宋体"/>
          <w:sz w:val="24"/>
          <w:szCs w:val="24"/>
          <w:u w:val="single"/>
        </w:rPr>
        <w:t xml:space="preserve">        </w:t>
      </w:r>
      <w:r>
        <w:rPr>
          <w:rFonts w:hint="eastAsia" w:ascii="宋体" w:hAnsi="宋体" w:eastAsia="宋体" w:cs="宋体"/>
          <w:sz w:val="24"/>
          <w:szCs w:val="24"/>
        </w:rPr>
        <w:t>元整），该价款包括乙方为履行本项目所产生的一切费用（包括但不限于税费、服务人员的人工费、调试费、服务人员来往交通费等费用）。</w:t>
      </w:r>
    </w:p>
    <w:p w14:paraId="33E063CE">
      <w:pPr>
        <w:pStyle w:val="62"/>
        <w:keepNext w:val="0"/>
        <w:keepLines w:val="0"/>
        <w:pageBreakBefore w:val="0"/>
        <w:kinsoku/>
        <w:wordWrap/>
        <w:overflowPunct/>
        <w:topLinePunct w:val="0"/>
        <w:autoSpaceDE/>
        <w:bidi w:val="0"/>
        <w:adjustRightInd/>
        <w:spacing w:beforeAutospacing="0" w:afterAutospacing="0" w:line="420" w:lineRule="exact"/>
        <w:ind w:firstLine="482"/>
        <w:textAlignment w:val="auto"/>
        <w:rPr>
          <w:rFonts w:ascii="宋体" w:hAnsi="宋体" w:eastAsia="宋体" w:cs="宋体"/>
          <w:color w:val="auto"/>
          <w:sz w:val="24"/>
          <w:szCs w:val="24"/>
        </w:rPr>
      </w:pPr>
      <w:r>
        <w:rPr>
          <w:rFonts w:hint="eastAsia" w:ascii="宋体" w:hAnsi="宋体" w:eastAsia="宋体" w:cs="宋体"/>
          <w:b/>
          <w:bCs/>
          <w:sz w:val="24"/>
          <w:szCs w:val="24"/>
        </w:rPr>
        <w:fldChar w:fldCharType="begin"/>
      </w:r>
      <w:r>
        <w:rPr>
          <w:rFonts w:hint="eastAsia" w:ascii="宋体" w:hAnsi="宋体" w:eastAsia="宋体" w:cs="宋体"/>
          <w:b/>
          <w:bCs/>
          <w:sz w:val="24"/>
          <w:szCs w:val="24"/>
        </w:rPr>
        <w:instrText xml:space="preserve"> = 2 \* GB3 \* MERGEFORMAT </w:instrText>
      </w:r>
      <w:r>
        <w:rPr>
          <w:rFonts w:hint="eastAsia" w:ascii="宋体" w:hAnsi="宋体" w:eastAsia="宋体" w:cs="宋体"/>
          <w:b/>
          <w:bCs/>
          <w:sz w:val="24"/>
          <w:szCs w:val="24"/>
        </w:rPr>
        <w:fldChar w:fldCharType="separate"/>
      </w:r>
      <w:r>
        <w:rPr>
          <w:rFonts w:hint="eastAsia" w:ascii="宋体" w:hAnsi="宋体" w:eastAsia="宋体" w:cs="宋体"/>
          <w:b/>
          <w:bCs/>
          <w:sz w:val="24"/>
          <w:szCs w:val="24"/>
        </w:rPr>
        <w:t>②</w:t>
      </w:r>
      <w:r>
        <w:rPr>
          <w:rFonts w:hint="eastAsia" w:ascii="宋体" w:hAnsi="宋体" w:eastAsia="宋体" w:cs="宋体"/>
          <w:b/>
          <w:bCs/>
          <w:sz w:val="24"/>
          <w:szCs w:val="24"/>
        </w:rPr>
        <w:fldChar w:fldCharType="end"/>
      </w:r>
      <w:r>
        <w:rPr>
          <w:rFonts w:hint="eastAsia" w:ascii="宋体" w:hAnsi="宋体" w:eastAsia="宋体" w:cs="宋体"/>
          <w:b/>
          <w:sz w:val="24"/>
          <w:szCs w:val="24"/>
        </w:rPr>
        <w:t>【按实结算】</w:t>
      </w:r>
      <w:r>
        <w:rPr>
          <w:rFonts w:hint="eastAsia" w:ascii="宋体" w:hAnsi="宋体" w:eastAsia="宋体" w:cs="宋体"/>
          <w:bCs/>
          <w:sz w:val="24"/>
          <w:szCs w:val="24"/>
          <w:lang w:val="zh-TW"/>
        </w:rPr>
        <w:t>合同金额</w:t>
      </w:r>
      <w:r>
        <w:rPr>
          <w:rFonts w:hint="eastAsia" w:ascii="宋体" w:hAnsi="宋体" w:eastAsia="宋体" w:cs="宋体"/>
          <w:sz w:val="24"/>
          <w:szCs w:val="24"/>
          <w:lang w:val="zh-TW"/>
        </w:rPr>
        <w:t>按实结算，</w:t>
      </w:r>
      <w:r>
        <w:rPr>
          <w:rFonts w:hint="eastAsia" w:ascii="宋体" w:hAnsi="宋体" w:eastAsia="宋体" w:cs="宋体"/>
          <w:sz w:val="24"/>
          <w:szCs w:val="24"/>
        </w:rPr>
        <w:t>结算总金额不超过本项目预算总金额</w:t>
      </w:r>
      <w:r>
        <w:rPr>
          <w:rFonts w:hint="eastAsia" w:ascii="宋体" w:hAnsi="宋体" w:eastAsia="宋体" w:cs="宋体"/>
          <w:sz w:val="24"/>
          <w:szCs w:val="24"/>
          <w:lang w:val="zh-TW" w:eastAsia="zh-TW"/>
        </w:rPr>
        <w:t>（</w:t>
      </w:r>
      <w:r>
        <w:rPr>
          <w:rFonts w:hint="eastAsia" w:ascii="宋体" w:hAnsi="宋体" w:eastAsia="宋体" w:cs="宋体"/>
          <w:sz w:val="24"/>
          <w:szCs w:val="24"/>
          <w:lang w:val="zh-TW"/>
        </w:rPr>
        <w:t>人民币</w:t>
      </w:r>
      <w:r>
        <w:rPr>
          <w:rFonts w:hint="eastAsia" w:ascii="宋体" w:hAnsi="宋体" w:eastAsia="宋体" w:cs="宋体"/>
          <w:sz w:val="24"/>
          <w:szCs w:val="24"/>
          <w:u w:val="single"/>
          <w:lang w:val="zh-TW"/>
        </w:rPr>
        <w:t xml:space="preserve">       </w:t>
      </w:r>
      <w:r>
        <w:rPr>
          <w:rFonts w:hint="eastAsia" w:ascii="宋体" w:hAnsi="宋体" w:eastAsia="宋体" w:cs="宋体"/>
          <w:sz w:val="24"/>
          <w:szCs w:val="24"/>
          <w:lang w:val="zh-TW"/>
        </w:rPr>
        <w:t>元</w:t>
      </w:r>
      <w:r>
        <w:rPr>
          <w:rFonts w:hint="eastAsia" w:ascii="宋体" w:hAnsi="宋体" w:eastAsia="宋体" w:cs="宋体"/>
          <w:sz w:val="24"/>
          <w:szCs w:val="24"/>
          <w:lang w:val="en-US" w:eastAsia="zh-CN"/>
        </w:rPr>
        <w:t>,</w:t>
      </w:r>
      <w:r>
        <w:rPr>
          <w:rFonts w:hint="eastAsia" w:ascii="宋体" w:hAnsi="宋体" w:eastAsia="宋体" w:cs="宋体"/>
          <w:sz w:val="24"/>
          <w:szCs w:val="24"/>
          <w:lang w:val="zh-TW" w:eastAsia="zh-TW"/>
        </w:rPr>
        <w:t>￥</w:t>
      </w:r>
      <w:r>
        <w:rPr>
          <w:rFonts w:hint="eastAsia" w:ascii="宋体" w:hAnsi="宋体" w:eastAsia="宋体" w:cs="宋体"/>
          <w:sz w:val="24"/>
          <w:szCs w:val="24"/>
          <w:u w:val="single"/>
        </w:rPr>
        <w:t xml:space="preserve">     </w:t>
      </w:r>
      <w:r>
        <w:rPr>
          <w:rFonts w:hint="eastAsia" w:ascii="宋体" w:hAnsi="宋体" w:eastAsia="宋体" w:cs="宋体"/>
          <w:sz w:val="24"/>
          <w:szCs w:val="24"/>
          <w:lang w:val="zh-TW" w:eastAsia="zh-TW"/>
        </w:rPr>
        <w:t>）</w:t>
      </w:r>
      <w:r>
        <w:rPr>
          <w:rFonts w:hint="eastAsia" w:ascii="宋体" w:hAnsi="宋体" w:eastAsia="宋体" w:cs="宋体"/>
          <w:sz w:val="24"/>
          <w:szCs w:val="24"/>
          <w:lang w:val="zh-TW"/>
        </w:rPr>
        <w:t>，</w:t>
      </w:r>
      <w:r>
        <w:rPr>
          <w:rFonts w:hint="eastAsia" w:ascii="宋体" w:hAnsi="宋体" w:eastAsia="宋体" w:cs="宋体"/>
          <w:sz w:val="24"/>
          <w:szCs w:val="24"/>
        </w:rPr>
        <w:t>该价款包括乙方为履行本项目所产生的一切费用（包括但不限于税费、服务人员的</w:t>
      </w:r>
      <w:r>
        <w:rPr>
          <w:rFonts w:hint="eastAsia" w:ascii="宋体" w:hAnsi="宋体" w:eastAsia="宋体" w:cs="宋体"/>
          <w:sz w:val="24"/>
          <w:szCs w:val="24"/>
          <w:lang w:val="zh-TW" w:eastAsia="zh-TW"/>
        </w:rPr>
        <w:t>人工费、调试费、</w:t>
      </w:r>
      <w:r>
        <w:rPr>
          <w:rFonts w:hint="eastAsia" w:ascii="宋体" w:hAnsi="宋体" w:eastAsia="宋体" w:cs="宋体"/>
          <w:sz w:val="24"/>
          <w:szCs w:val="24"/>
        </w:rPr>
        <w:t>服务</w:t>
      </w:r>
      <w:r>
        <w:rPr>
          <w:rFonts w:hint="eastAsia" w:ascii="宋体" w:hAnsi="宋体" w:eastAsia="宋体" w:cs="宋体"/>
          <w:sz w:val="24"/>
          <w:szCs w:val="24"/>
          <w:lang w:val="zh-TW" w:eastAsia="zh-TW"/>
        </w:rPr>
        <w:t>人员来往交通费等费用</w:t>
      </w:r>
      <w:r>
        <w:rPr>
          <w:rFonts w:hint="eastAsia" w:ascii="宋体" w:hAnsi="宋体" w:eastAsia="宋体" w:cs="宋体"/>
          <w:sz w:val="24"/>
          <w:szCs w:val="24"/>
        </w:rPr>
        <w:t>）。</w:t>
      </w:r>
      <w:r>
        <w:rPr>
          <w:rFonts w:hint="eastAsia" w:ascii="宋体" w:hAnsi="宋体" w:eastAsia="宋体" w:cs="宋体"/>
          <w:color w:val="auto"/>
          <w:sz w:val="24"/>
          <w:szCs w:val="24"/>
        </w:rPr>
        <w:t>合同期内，若合同价款达到预算总金额，则合同自动终止</w:t>
      </w:r>
      <w:r>
        <w:rPr>
          <w:rFonts w:hint="eastAsia" w:ascii="宋体" w:hAnsi="宋体" w:eastAsia="宋体" w:cs="宋体"/>
          <w:color w:val="auto"/>
          <w:sz w:val="24"/>
          <w:szCs w:val="24"/>
          <w:lang w:val="zh-TW"/>
        </w:rPr>
        <w:t>。</w:t>
      </w:r>
    </w:p>
    <w:p w14:paraId="0FEF4C3A">
      <w:pPr>
        <w:pStyle w:val="62"/>
        <w:keepNext w:val="0"/>
        <w:keepLines w:val="0"/>
        <w:pageBreakBefore w:val="0"/>
        <w:kinsoku/>
        <w:wordWrap/>
        <w:overflowPunct/>
        <w:topLinePunct w:val="0"/>
        <w:autoSpaceDE/>
        <w:bidi w:val="0"/>
        <w:adjustRightInd/>
        <w:spacing w:beforeAutospacing="0" w:afterAutospacing="0" w:line="420" w:lineRule="exact"/>
        <w:ind w:firstLine="600" w:firstLineChars="250"/>
        <w:textAlignment w:val="auto"/>
        <w:rPr>
          <w:rFonts w:ascii="宋体" w:hAnsi="宋体" w:eastAsia="宋体" w:cs="宋体"/>
          <w:sz w:val="24"/>
          <w:szCs w:val="24"/>
          <w:u w:val="single"/>
        </w:rPr>
      </w:pPr>
      <w:r>
        <w:rPr>
          <w:rFonts w:hint="eastAsia" w:ascii="宋体" w:hAnsi="宋体" w:eastAsia="宋体" w:cs="宋体"/>
          <w:sz w:val="24"/>
          <w:szCs w:val="24"/>
        </w:rPr>
        <w:t>□下浮率：</w:t>
      </w:r>
      <w:r>
        <w:rPr>
          <w:rFonts w:hint="eastAsia" w:ascii="宋体" w:hAnsi="宋体" w:eastAsia="宋体" w:cs="宋体"/>
          <w:sz w:val="24"/>
          <w:szCs w:val="24"/>
          <w:u w:val="single"/>
        </w:rPr>
        <w:t xml:space="preserve">               </w:t>
      </w:r>
    </w:p>
    <w:p w14:paraId="3E57DB8D">
      <w:pPr>
        <w:pStyle w:val="62"/>
        <w:keepNext w:val="0"/>
        <w:keepLines w:val="0"/>
        <w:pageBreakBefore w:val="0"/>
        <w:kinsoku/>
        <w:wordWrap/>
        <w:overflowPunct/>
        <w:topLinePunct w:val="0"/>
        <w:autoSpaceDE/>
        <w:bidi w:val="0"/>
        <w:adjustRightInd/>
        <w:spacing w:beforeAutospacing="0" w:afterAutospacing="0" w:line="420" w:lineRule="exact"/>
        <w:ind w:firstLine="600" w:firstLineChars="250"/>
        <w:textAlignment w:val="auto"/>
        <w:rPr>
          <w:rFonts w:ascii="宋体" w:hAnsi="宋体" w:eastAsia="宋体" w:cs="宋体"/>
          <w:sz w:val="24"/>
          <w:szCs w:val="24"/>
          <w:u w:val="single"/>
        </w:rPr>
      </w:pPr>
      <w:r>
        <w:rPr>
          <w:rFonts w:hint="eastAsia" w:ascii="宋体" w:hAnsi="宋体" w:eastAsia="宋体" w:cs="宋体"/>
          <w:sz w:val="24"/>
          <w:szCs w:val="24"/>
        </w:rPr>
        <w:t>□折扣：</w:t>
      </w:r>
      <w:r>
        <w:rPr>
          <w:rFonts w:hint="eastAsia" w:ascii="宋体" w:hAnsi="宋体" w:eastAsia="宋体" w:cs="宋体"/>
          <w:sz w:val="24"/>
          <w:szCs w:val="24"/>
          <w:u w:val="single"/>
        </w:rPr>
        <w:t xml:space="preserve">               </w:t>
      </w:r>
    </w:p>
    <w:p w14:paraId="29FABBEB">
      <w:pPr>
        <w:pStyle w:val="62"/>
        <w:keepNext w:val="0"/>
        <w:keepLines w:val="0"/>
        <w:pageBreakBefore w:val="0"/>
        <w:kinsoku/>
        <w:wordWrap/>
        <w:overflowPunct/>
        <w:topLinePunct w:val="0"/>
        <w:autoSpaceDE/>
        <w:bidi w:val="0"/>
        <w:adjustRightInd/>
        <w:spacing w:beforeAutospacing="0" w:afterAutospacing="0" w:line="420" w:lineRule="exact"/>
        <w:ind w:firstLine="482"/>
        <w:textAlignment w:val="auto"/>
        <w:rPr>
          <w:rFonts w:ascii="宋体" w:hAnsi="宋体" w:eastAsia="宋体" w:cs="宋体"/>
          <w:b/>
          <w:sz w:val="24"/>
          <w:szCs w:val="24"/>
        </w:rPr>
      </w:pPr>
      <w:r>
        <w:rPr>
          <w:rFonts w:hint="eastAsia" w:ascii="宋体" w:hAnsi="宋体" w:eastAsia="宋体" w:cs="宋体"/>
          <w:b/>
          <w:sz w:val="24"/>
          <w:szCs w:val="24"/>
        </w:rPr>
        <w:t>二、合同期限/交付时间、地点和条件</w:t>
      </w:r>
    </w:p>
    <w:p w14:paraId="1A09F417">
      <w:pPr>
        <w:pStyle w:val="62"/>
        <w:keepNext w:val="0"/>
        <w:keepLines w:val="0"/>
        <w:pageBreakBefore w:val="0"/>
        <w:kinsoku/>
        <w:wordWrap/>
        <w:overflowPunct/>
        <w:topLinePunct w:val="0"/>
        <w:autoSpaceDE/>
        <w:bidi w:val="0"/>
        <w:adjustRightInd/>
        <w:spacing w:beforeAutospacing="0" w:afterAutospacing="0" w:line="420" w:lineRule="exact"/>
        <w:ind w:firstLine="482"/>
        <w:textAlignment w:val="auto"/>
        <w:rPr>
          <w:rFonts w:ascii="宋体" w:hAnsi="宋体" w:eastAsia="宋体" w:cs="宋体"/>
          <w:sz w:val="24"/>
          <w:szCs w:val="24"/>
        </w:rPr>
      </w:pPr>
      <w:r>
        <w:rPr>
          <w:rFonts w:hint="eastAsia" w:ascii="宋体" w:hAnsi="宋体" w:eastAsia="宋体" w:cs="宋体"/>
          <w:b/>
          <w:sz w:val="24"/>
          <w:szCs w:val="24"/>
        </w:rPr>
        <w:t>1.合同期限/交付时间：</w:t>
      </w:r>
    </w:p>
    <w:p w14:paraId="415D96A1">
      <w:pPr>
        <w:pStyle w:val="62"/>
        <w:keepNext w:val="0"/>
        <w:keepLines w:val="0"/>
        <w:pageBreakBefore w:val="0"/>
        <w:kinsoku/>
        <w:wordWrap/>
        <w:overflowPunct/>
        <w:topLinePunct w:val="0"/>
        <w:autoSpaceDE/>
        <w:bidi w:val="0"/>
        <w:adjustRightInd/>
        <w:spacing w:beforeAutospacing="0" w:afterAutospacing="0" w:line="420" w:lineRule="exact"/>
        <w:ind w:firstLine="482"/>
        <w:textAlignment w:val="auto"/>
        <w:rPr>
          <w:rFonts w:ascii="宋体" w:hAnsi="宋体" w:eastAsia="宋体" w:cs="宋体"/>
          <w:b/>
          <w:sz w:val="24"/>
          <w:szCs w:val="24"/>
        </w:rPr>
      </w:pPr>
      <w:r>
        <w:rPr>
          <w:rFonts w:hint="eastAsia" w:ascii="宋体" w:hAnsi="宋体" w:eastAsia="宋体" w:cs="宋体"/>
          <w:b/>
          <w:sz w:val="24"/>
          <w:szCs w:val="24"/>
        </w:rPr>
        <w:t>①【长期服务】</w:t>
      </w:r>
      <w:r>
        <w:rPr>
          <w:rFonts w:hint="eastAsia" w:ascii="宋体" w:hAnsi="宋体" w:eastAsia="宋体" w:cs="宋体"/>
          <w:sz w:val="24"/>
          <w:szCs w:val="24"/>
          <w:u w:val="single"/>
        </w:rPr>
        <w:t xml:space="preserve">    </w:t>
      </w:r>
      <w:r>
        <w:rPr>
          <w:rFonts w:hint="eastAsia" w:ascii="宋体" w:hAnsi="宋体" w:eastAsia="宋体" w:cs="宋体"/>
          <w:sz w:val="24"/>
          <w:szCs w:val="24"/>
          <w:lang w:val="zh-TW" w:eastAsia="zh-TW"/>
        </w:rPr>
        <w:t>年</w:t>
      </w:r>
      <w:r>
        <w:rPr>
          <w:rFonts w:hint="eastAsia" w:ascii="宋体" w:hAnsi="宋体" w:eastAsia="宋体" w:cs="宋体"/>
          <w:sz w:val="24"/>
          <w:szCs w:val="24"/>
          <w:u w:val="single"/>
        </w:rPr>
        <w:t xml:space="preserve">  </w:t>
      </w:r>
      <w:r>
        <w:rPr>
          <w:rFonts w:hint="eastAsia" w:ascii="宋体" w:hAnsi="宋体" w:eastAsia="宋体" w:cs="宋体"/>
          <w:sz w:val="24"/>
          <w:szCs w:val="24"/>
          <w:lang w:val="zh-TW" w:eastAsia="zh-TW"/>
        </w:rPr>
        <w:t>月</w:t>
      </w:r>
      <w:r>
        <w:rPr>
          <w:rFonts w:hint="eastAsia" w:ascii="宋体" w:hAnsi="宋体" w:eastAsia="宋体" w:cs="宋体"/>
          <w:sz w:val="24"/>
          <w:szCs w:val="24"/>
          <w:u w:val="single"/>
        </w:rPr>
        <w:t xml:space="preserve">   </w:t>
      </w:r>
      <w:r>
        <w:rPr>
          <w:rFonts w:hint="eastAsia" w:ascii="宋体" w:hAnsi="宋体" w:eastAsia="宋体" w:cs="宋体"/>
          <w:sz w:val="24"/>
          <w:szCs w:val="24"/>
          <w:lang w:val="zh-TW" w:eastAsia="zh-TW"/>
        </w:rPr>
        <w:t>日至</w:t>
      </w:r>
      <w:r>
        <w:rPr>
          <w:rFonts w:hint="eastAsia" w:ascii="宋体" w:hAnsi="宋体" w:eastAsia="宋体" w:cs="宋体"/>
          <w:sz w:val="24"/>
          <w:szCs w:val="24"/>
          <w:u w:val="single"/>
        </w:rPr>
        <w:t xml:space="preserve">     </w:t>
      </w:r>
      <w:r>
        <w:rPr>
          <w:rFonts w:hint="eastAsia" w:ascii="宋体" w:hAnsi="宋体" w:eastAsia="宋体" w:cs="宋体"/>
          <w:sz w:val="24"/>
          <w:szCs w:val="24"/>
          <w:lang w:val="zh-TW" w:eastAsia="zh-TW"/>
        </w:rPr>
        <w:t>年</w:t>
      </w:r>
      <w:r>
        <w:rPr>
          <w:rFonts w:hint="eastAsia" w:ascii="宋体" w:hAnsi="宋体" w:eastAsia="宋体" w:cs="宋体"/>
          <w:sz w:val="24"/>
          <w:szCs w:val="24"/>
          <w:u w:val="single"/>
        </w:rPr>
        <w:t xml:space="preserve">  </w:t>
      </w:r>
      <w:r>
        <w:rPr>
          <w:rFonts w:hint="eastAsia" w:ascii="宋体" w:hAnsi="宋体" w:eastAsia="宋体" w:cs="宋体"/>
          <w:sz w:val="24"/>
          <w:szCs w:val="24"/>
          <w:lang w:val="zh-TW" w:eastAsia="zh-TW"/>
        </w:rPr>
        <w:t>月</w:t>
      </w:r>
      <w:r>
        <w:rPr>
          <w:rFonts w:hint="eastAsia" w:ascii="宋体" w:hAnsi="宋体" w:eastAsia="宋体" w:cs="宋体"/>
          <w:sz w:val="24"/>
          <w:szCs w:val="24"/>
          <w:u w:val="single"/>
        </w:rPr>
        <w:t xml:space="preserve">  </w:t>
      </w:r>
      <w:r>
        <w:rPr>
          <w:rFonts w:hint="eastAsia" w:ascii="宋体" w:hAnsi="宋体" w:eastAsia="宋体" w:cs="宋体"/>
          <w:sz w:val="24"/>
          <w:szCs w:val="24"/>
          <w:lang w:val="zh-TW" w:eastAsia="zh-TW"/>
        </w:rPr>
        <w:t>日止</w:t>
      </w:r>
      <w:r>
        <w:rPr>
          <w:rFonts w:hint="eastAsia" w:ascii="宋体" w:hAnsi="宋体" w:eastAsia="宋体" w:cs="宋体"/>
          <w:sz w:val="24"/>
          <w:szCs w:val="24"/>
          <w:lang w:val="zh-TW"/>
        </w:rPr>
        <w:t>，上门</w:t>
      </w:r>
      <w:r>
        <w:rPr>
          <w:rFonts w:hint="eastAsia" w:ascii="宋体" w:hAnsi="宋体" w:eastAsia="宋体" w:cs="宋体"/>
          <w:sz w:val="24"/>
          <w:szCs w:val="24"/>
        </w:rPr>
        <w:t>服务</w:t>
      </w:r>
      <w:r>
        <w:rPr>
          <w:rFonts w:hint="eastAsia" w:ascii="宋体" w:hAnsi="宋体" w:eastAsia="宋体" w:cs="宋体"/>
          <w:sz w:val="24"/>
          <w:szCs w:val="24"/>
          <w:lang w:val="zh-TW"/>
        </w:rPr>
        <w:t>时间以甲方实际通知为准。</w:t>
      </w:r>
    </w:p>
    <w:p w14:paraId="6F6F530E">
      <w:pPr>
        <w:pStyle w:val="62"/>
        <w:keepNext w:val="0"/>
        <w:keepLines w:val="0"/>
        <w:pageBreakBefore w:val="0"/>
        <w:kinsoku/>
        <w:wordWrap/>
        <w:overflowPunct/>
        <w:topLinePunct w:val="0"/>
        <w:autoSpaceDE/>
        <w:bidi w:val="0"/>
        <w:adjustRightInd/>
        <w:spacing w:beforeAutospacing="0" w:afterAutospacing="0" w:line="420" w:lineRule="exact"/>
        <w:ind w:firstLine="482"/>
        <w:textAlignment w:val="auto"/>
        <w:rPr>
          <w:rFonts w:ascii="宋体" w:hAnsi="宋体" w:eastAsia="宋体" w:cs="宋体"/>
          <w:b/>
          <w:sz w:val="24"/>
          <w:szCs w:val="24"/>
        </w:rPr>
      </w:pPr>
      <w:r>
        <w:rPr>
          <w:rFonts w:hint="eastAsia" w:ascii="宋体" w:hAnsi="宋体" w:eastAsia="宋体" w:cs="宋体"/>
          <w:b/>
          <w:sz w:val="24"/>
          <w:szCs w:val="24"/>
        </w:rPr>
        <w:t>②</w:t>
      </w:r>
      <w:r>
        <w:rPr>
          <w:rFonts w:hint="eastAsia" w:ascii="宋体" w:hAnsi="宋体" w:eastAsia="宋体" w:cs="宋体"/>
          <w:b/>
          <w:sz w:val="24"/>
          <w:szCs w:val="24"/>
          <w:lang w:val="zh-TW"/>
        </w:rPr>
        <w:t>【短期服务】</w:t>
      </w:r>
      <w:r>
        <w:rPr>
          <w:rFonts w:hint="eastAsia" w:ascii="宋体" w:hAnsi="宋体" w:eastAsia="宋体" w:cs="宋体"/>
          <w:sz w:val="24"/>
          <w:szCs w:val="24"/>
          <w:lang w:val="zh-TW"/>
        </w:rPr>
        <w:t>合同生效之日起</w:t>
      </w:r>
      <w:r>
        <w:rPr>
          <w:rFonts w:hint="eastAsia" w:ascii="宋体" w:hAnsi="宋体" w:eastAsia="宋体" w:cs="宋体"/>
          <w:sz w:val="24"/>
          <w:szCs w:val="24"/>
          <w:u w:val="single"/>
        </w:rPr>
        <w:t xml:space="preserve">      </w:t>
      </w:r>
      <w:r>
        <w:rPr>
          <w:rFonts w:hint="eastAsia" w:ascii="宋体" w:hAnsi="宋体" w:eastAsia="宋体" w:cs="宋体"/>
          <w:sz w:val="24"/>
          <w:szCs w:val="24"/>
          <w:lang w:val="zh-TW"/>
        </w:rPr>
        <w:t>个工作日内完成服务内容。</w:t>
      </w:r>
    </w:p>
    <w:p w14:paraId="73B2F369">
      <w:pPr>
        <w:pStyle w:val="62"/>
        <w:keepNext w:val="0"/>
        <w:keepLines w:val="0"/>
        <w:pageBreakBefore w:val="0"/>
        <w:kinsoku/>
        <w:wordWrap/>
        <w:overflowPunct/>
        <w:topLinePunct w:val="0"/>
        <w:autoSpaceDE/>
        <w:bidi w:val="0"/>
        <w:adjustRightInd/>
        <w:spacing w:beforeAutospacing="0" w:afterAutospacing="0" w:line="420" w:lineRule="exact"/>
        <w:ind w:firstLine="482"/>
        <w:textAlignment w:val="auto"/>
        <w:rPr>
          <w:rFonts w:ascii="宋体" w:hAnsi="宋体" w:eastAsia="宋体" w:cs="宋体"/>
          <w:b/>
          <w:sz w:val="24"/>
          <w:szCs w:val="24"/>
        </w:rPr>
      </w:pPr>
      <w:r>
        <w:rPr>
          <w:rFonts w:hint="eastAsia" w:ascii="宋体" w:hAnsi="宋体" w:eastAsia="宋体" w:cs="宋体"/>
          <w:b/>
          <w:sz w:val="24"/>
          <w:szCs w:val="24"/>
        </w:rPr>
        <w:t>2.交付地点：</w:t>
      </w:r>
      <w:r>
        <w:rPr>
          <w:rFonts w:hint="eastAsia" w:ascii="宋体" w:hAnsi="宋体" w:eastAsia="宋体" w:cs="宋体"/>
          <w:sz w:val="24"/>
          <w:szCs w:val="24"/>
        </w:rPr>
        <w:t>福建农林大学指定地点。</w:t>
      </w:r>
    </w:p>
    <w:p w14:paraId="5EB50567">
      <w:pPr>
        <w:keepNext w:val="0"/>
        <w:keepLines w:val="0"/>
        <w:pageBreakBefore w:val="0"/>
        <w:kinsoku/>
        <w:wordWrap/>
        <w:overflowPunct/>
        <w:topLinePunct w:val="0"/>
        <w:autoSpaceDE/>
        <w:bidi w:val="0"/>
        <w:adjustRightInd/>
        <w:spacing w:beforeAutospacing="0" w:afterAutospacing="0" w:line="420" w:lineRule="exact"/>
        <w:ind w:firstLine="482" w:firstLineChars="200"/>
        <w:textAlignment w:val="auto"/>
        <w:rPr>
          <w:rFonts w:ascii="宋体" w:hAnsi="宋体" w:eastAsia="宋体" w:cs="宋体"/>
          <w:sz w:val="24"/>
          <w:szCs w:val="24"/>
        </w:rPr>
      </w:pPr>
      <w:r>
        <w:rPr>
          <w:rFonts w:hint="eastAsia" w:ascii="宋体" w:hAnsi="宋体" w:eastAsia="宋体" w:cs="宋体"/>
          <w:b/>
          <w:sz w:val="24"/>
          <w:szCs w:val="24"/>
        </w:rPr>
        <w:t>3.交付条件/方式：</w:t>
      </w:r>
      <w:r>
        <w:rPr>
          <w:rFonts w:hint="eastAsia" w:ascii="宋体" w:hAnsi="宋体" w:eastAsia="宋体" w:cs="宋体"/>
          <w:sz w:val="24"/>
          <w:szCs w:val="24"/>
        </w:rPr>
        <w:t>根据实际情况填写。</w:t>
      </w:r>
    </w:p>
    <w:p w14:paraId="5EFE42B1">
      <w:pPr>
        <w:pStyle w:val="18"/>
        <w:keepNext w:val="0"/>
        <w:keepLines w:val="0"/>
        <w:pageBreakBefore w:val="0"/>
        <w:kinsoku/>
        <w:wordWrap/>
        <w:overflowPunct/>
        <w:topLinePunct w:val="0"/>
        <w:autoSpaceDE/>
        <w:bidi w:val="0"/>
        <w:adjustRightInd/>
        <w:spacing w:before="0" w:beforeAutospacing="0" w:after="0" w:afterAutospacing="0" w:line="420" w:lineRule="exact"/>
        <w:ind w:firstLine="482" w:firstLineChars="200"/>
        <w:textAlignment w:val="auto"/>
        <w:rPr>
          <w:rFonts w:ascii="宋体" w:hAnsi="宋体" w:cs="宋体"/>
          <w:szCs w:val="24"/>
        </w:rPr>
      </w:pPr>
      <w:r>
        <w:rPr>
          <w:rFonts w:hint="eastAsia" w:ascii="宋体" w:hAnsi="宋体" w:cs="宋体"/>
          <w:b/>
          <w:szCs w:val="24"/>
        </w:rPr>
        <w:t>三、付款/结算方式</w:t>
      </w:r>
      <w:bookmarkStart w:id="1" w:name="OLE_LINK6"/>
      <w:r>
        <w:rPr>
          <w:rFonts w:hint="eastAsia" w:ascii="宋体" w:hAnsi="宋体" w:cs="宋体"/>
          <w:szCs w:val="24"/>
          <w:lang w:val="zh-TW"/>
        </w:rPr>
        <w:t>（根据</w:t>
      </w:r>
      <w:r>
        <w:rPr>
          <w:rFonts w:hint="eastAsia" w:ascii="宋体" w:hAnsi="宋体" w:cs="宋体"/>
          <w:szCs w:val="24"/>
          <w:lang w:val="zh-TW" w:eastAsia="zh-CN"/>
        </w:rPr>
        <w:t>竞价文件和报价文件</w:t>
      </w:r>
      <w:r>
        <w:rPr>
          <w:rFonts w:hint="eastAsia" w:ascii="宋体" w:hAnsi="宋体" w:cs="宋体"/>
          <w:szCs w:val="24"/>
          <w:lang w:val="zh-TW"/>
        </w:rPr>
        <w:t>约定的方式选择以下</w:t>
      </w:r>
      <w:r>
        <w:rPr>
          <w:rFonts w:hint="eastAsia" w:ascii="宋体" w:hAnsi="宋体" w:cs="宋体"/>
          <w:szCs w:val="24"/>
        </w:rPr>
        <w:t>1种方式</w:t>
      </w:r>
      <w:r>
        <w:rPr>
          <w:rFonts w:hint="eastAsia" w:ascii="宋体" w:hAnsi="宋体" w:cs="宋体"/>
          <w:szCs w:val="24"/>
          <w:lang w:val="zh-TW"/>
        </w:rPr>
        <w:t>）</w:t>
      </w:r>
    </w:p>
    <w:bookmarkEnd w:id="1"/>
    <w:p w14:paraId="46B88CDF">
      <w:pPr>
        <w:pStyle w:val="18"/>
        <w:keepNext w:val="0"/>
        <w:keepLines w:val="0"/>
        <w:pageBreakBefore w:val="0"/>
        <w:widowControl/>
        <w:kinsoku/>
        <w:wordWrap/>
        <w:overflowPunct/>
        <w:topLinePunct w:val="0"/>
        <w:autoSpaceDE/>
        <w:bidi w:val="0"/>
        <w:adjustRightInd/>
        <w:snapToGrid w:val="0"/>
        <w:spacing w:before="0" w:beforeAutospacing="0" w:after="0" w:afterAutospacing="0" w:line="420" w:lineRule="exact"/>
        <w:ind w:firstLine="482" w:firstLineChars="200"/>
        <w:textAlignment w:val="auto"/>
        <w:rPr>
          <w:rFonts w:ascii="宋体" w:hAnsi="宋体" w:cs="宋体"/>
          <w:szCs w:val="24"/>
          <w:lang w:val="zh-TW"/>
        </w:rPr>
      </w:pPr>
      <w:r>
        <w:rPr>
          <w:rFonts w:hint="eastAsia" w:ascii="宋体" w:hAnsi="宋体" w:cs="宋体"/>
          <w:b/>
          <w:szCs w:val="24"/>
        </w:rPr>
        <w:t>①</w:t>
      </w:r>
      <w:r>
        <w:rPr>
          <w:rFonts w:hint="eastAsia" w:ascii="宋体" w:hAnsi="宋体" w:cs="宋体"/>
          <w:b/>
          <w:szCs w:val="24"/>
          <w:lang w:val="zh-TW"/>
        </w:rPr>
        <w:t>【直接支付费用（适用一次性维修服务等）】</w:t>
      </w:r>
      <w:r>
        <w:rPr>
          <w:rFonts w:hint="eastAsia" w:ascii="宋体" w:hAnsi="宋体" w:cs="宋体"/>
          <w:szCs w:val="24"/>
          <w:lang w:val="zh-TW"/>
        </w:rPr>
        <w:t>乙方维修完毕且经甲方验收合格后，乙方在</w:t>
      </w:r>
      <w:r>
        <w:rPr>
          <w:rFonts w:hint="eastAsia" w:ascii="宋体" w:hAnsi="宋体" w:cs="宋体"/>
          <w:szCs w:val="24"/>
          <w:u w:val="single"/>
        </w:rPr>
        <w:t xml:space="preserve">        </w:t>
      </w:r>
      <w:r>
        <w:rPr>
          <w:rFonts w:hint="eastAsia" w:ascii="宋体" w:hAnsi="宋体" w:cs="宋体"/>
          <w:szCs w:val="24"/>
          <w:lang w:val="zh-TW"/>
        </w:rPr>
        <w:t>个工作日内向甲方提交</w:t>
      </w:r>
      <w:r>
        <w:rPr>
          <w:rFonts w:hint="eastAsia" w:ascii="宋体" w:hAnsi="宋体" w:cs="宋体"/>
          <w:szCs w:val="24"/>
          <w:highlight w:val="none"/>
        </w:rPr>
        <w:t>增值</w:t>
      </w:r>
      <w:r>
        <w:rPr>
          <w:rFonts w:hint="eastAsia" w:ascii="宋体" w:hAnsi="宋体" w:cs="宋体"/>
          <w:szCs w:val="24"/>
          <w:highlight w:val="none"/>
          <w:lang w:val="zh-TW"/>
        </w:rPr>
        <w:t>普通发票</w:t>
      </w:r>
      <w:r>
        <w:rPr>
          <w:rFonts w:hint="eastAsia" w:ascii="宋体" w:hAnsi="宋体" w:cs="宋体"/>
          <w:szCs w:val="24"/>
        </w:rPr>
        <w:t>及</w:t>
      </w:r>
      <w:r>
        <w:rPr>
          <w:rFonts w:hint="eastAsia" w:ascii="宋体" w:hAnsi="宋体" w:cs="宋体"/>
          <w:szCs w:val="24"/>
          <w:lang w:val="zh-TW"/>
        </w:rPr>
        <w:t>相关材料，甲方在收到乙方提交的发票等完整报销材料后</w:t>
      </w:r>
      <w:r>
        <w:rPr>
          <w:rFonts w:hint="eastAsia" w:ascii="宋体" w:hAnsi="宋体" w:cs="宋体"/>
          <w:szCs w:val="24"/>
          <w:u w:val="single"/>
          <w:lang w:val="en-US" w:eastAsia="zh-CN"/>
        </w:rPr>
        <w:t xml:space="preserve">    </w:t>
      </w:r>
      <w:r>
        <w:rPr>
          <w:rFonts w:hint="eastAsia" w:ascii="宋体" w:hAnsi="宋体" w:cs="宋体"/>
          <w:szCs w:val="24"/>
          <w:lang w:val="zh-TW"/>
        </w:rPr>
        <w:t>个工作日</w:t>
      </w:r>
      <w:r>
        <w:rPr>
          <w:rFonts w:hint="eastAsia" w:ascii="宋体" w:hAnsi="宋体" w:cs="宋体"/>
          <w:szCs w:val="24"/>
        </w:rPr>
        <w:t>内</w:t>
      </w:r>
      <w:r>
        <w:rPr>
          <w:rFonts w:hint="eastAsia" w:ascii="宋体" w:hAnsi="宋体" w:cs="宋体"/>
          <w:szCs w:val="24"/>
          <w:lang w:val="zh-TW"/>
        </w:rPr>
        <w:t>支付货款到乙方账户。如乙方不提供上述发票或提供发票不合格，甲方应顺延付款期限且不承担任何责任。</w:t>
      </w:r>
    </w:p>
    <w:p w14:paraId="79972C17">
      <w:pPr>
        <w:pStyle w:val="18"/>
        <w:keepNext w:val="0"/>
        <w:keepLines w:val="0"/>
        <w:pageBreakBefore w:val="0"/>
        <w:widowControl/>
        <w:kinsoku/>
        <w:wordWrap/>
        <w:overflowPunct/>
        <w:topLinePunct w:val="0"/>
        <w:autoSpaceDE/>
        <w:bidi w:val="0"/>
        <w:adjustRightInd/>
        <w:snapToGrid w:val="0"/>
        <w:spacing w:before="0" w:beforeAutospacing="0" w:after="0" w:afterAutospacing="0" w:line="420" w:lineRule="exact"/>
        <w:ind w:firstLine="480"/>
        <w:textAlignment w:val="auto"/>
        <w:rPr>
          <w:rFonts w:ascii="宋体" w:hAnsi="宋体" w:cs="宋体"/>
          <w:szCs w:val="24"/>
          <w:lang w:val="zh-TW"/>
        </w:rPr>
      </w:pPr>
      <w:r>
        <w:rPr>
          <w:rFonts w:hint="eastAsia" w:ascii="宋体" w:hAnsi="宋体" w:cs="宋体"/>
          <w:b/>
          <w:szCs w:val="24"/>
        </w:rPr>
        <w:t>②</w:t>
      </w:r>
      <w:r>
        <w:rPr>
          <w:rFonts w:hint="eastAsia" w:ascii="宋体" w:hAnsi="宋体" w:cs="宋体"/>
          <w:szCs w:val="24"/>
          <w:lang w:val="zh-TW"/>
        </w:rPr>
        <w:t>【</w:t>
      </w:r>
      <w:r>
        <w:rPr>
          <w:rFonts w:hint="eastAsia" w:ascii="宋体" w:hAnsi="宋体" w:cs="宋体"/>
          <w:b/>
          <w:szCs w:val="24"/>
          <w:lang w:val="zh-TW"/>
        </w:rPr>
        <w:t>月/季度</w:t>
      </w:r>
      <w:bookmarkStart w:id="2" w:name="OLE_LINK5"/>
      <w:r>
        <w:rPr>
          <w:rFonts w:hint="eastAsia" w:ascii="宋体" w:hAnsi="宋体" w:cs="宋体"/>
          <w:b/>
          <w:szCs w:val="24"/>
        </w:rPr>
        <w:t>/年</w:t>
      </w:r>
      <w:bookmarkEnd w:id="2"/>
      <w:r>
        <w:rPr>
          <w:rFonts w:hint="eastAsia" w:ascii="宋体" w:hAnsi="宋体" w:cs="宋体"/>
          <w:b/>
          <w:szCs w:val="24"/>
          <w:lang w:val="zh-TW"/>
        </w:rPr>
        <w:t>固定价款支付</w:t>
      </w:r>
      <w:r>
        <w:rPr>
          <w:rFonts w:hint="eastAsia" w:ascii="宋体" w:hAnsi="宋体" w:cs="宋体"/>
          <w:szCs w:val="24"/>
          <w:lang w:val="zh-TW"/>
        </w:rPr>
        <w:t>】每月/季度</w:t>
      </w:r>
      <w:r>
        <w:rPr>
          <w:rFonts w:hint="eastAsia" w:ascii="宋体" w:hAnsi="宋体" w:cs="宋体"/>
          <w:szCs w:val="24"/>
        </w:rPr>
        <w:t>/年</w:t>
      </w:r>
      <w:r>
        <w:rPr>
          <w:rFonts w:hint="eastAsia" w:ascii="宋体" w:hAnsi="宋体" w:cs="宋体"/>
          <w:szCs w:val="24"/>
          <w:lang w:val="zh-TW"/>
        </w:rPr>
        <w:t>支付一次费用，经甲方验收合格，乙方应在每月/季度</w:t>
      </w:r>
      <w:r>
        <w:rPr>
          <w:rFonts w:hint="eastAsia" w:ascii="宋体" w:hAnsi="宋体" w:cs="宋体"/>
          <w:szCs w:val="24"/>
        </w:rPr>
        <w:t>/年</w:t>
      </w:r>
      <w:r>
        <w:rPr>
          <w:rFonts w:hint="eastAsia" w:ascii="宋体" w:hAnsi="宋体" w:cs="宋体"/>
          <w:szCs w:val="24"/>
          <w:lang w:val="zh-TW"/>
        </w:rPr>
        <w:t>结算周期结束后的</w:t>
      </w:r>
      <w:r>
        <w:rPr>
          <w:rFonts w:hint="eastAsia" w:ascii="宋体" w:hAnsi="宋体" w:cs="宋体"/>
          <w:szCs w:val="24"/>
          <w:u w:val="single"/>
        </w:rPr>
        <w:t xml:space="preserve">        </w:t>
      </w:r>
      <w:r>
        <w:rPr>
          <w:rFonts w:hint="eastAsia" w:ascii="宋体" w:hAnsi="宋体" w:cs="宋体"/>
          <w:szCs w:val="24"/>
          <w:lang w:val="zh-TW"/>
        </w:rPr>
        <w:t>日内</w:t>
      </w:r>
      <w:r>
        <w:rPr>
          <w:rFonts w:hint="eastAsia" w:ascii="宋体" w:hAnsi="宋体" w:cs="宋体"/>
          <w:szCs w:val="24"/>
          <w:lang w:val="zh-TW" w:eastAsia="zh-TW"/>
        </w:rPr>
        <w:t>（遇法定公休日节假日顺延）</w:t>
      </w:r>
      <w:r>
        <w:rPr>
          <w:rFonts w:hint="eastAsia" w:ascii="宋体" w:hAnsi="宋体" w:cs="宋体"/>
          <w:szCs w:val="24"/>
          <w:lang w:val="zh-TW"/>
        </w:rPr>
        <w:t>向甲方提供</w:t>
      </w:r>
      <w:r>
        <w:rPr>
          <w:rFonts w:hint="eastAsia" w:ascii="宋体" w:hAnsi="宋体" w:cs="宋体"/>
          <w:color w:val="auto"/>
          <w:szCs w:val="24"/>
          <w:highlight w:val="none"/>
          <w:lang w:eastAsia="zh-CN"/>
        </w:rPr>
        <w:t>增值普通发票</w:t>
      </w:r>
      <w:r>
        <w:rPr>
          <w:rFonts w:hint="eastAsia" w:ascii="宋体" w:hAnsi="宋体" w:cs="宋体"/>
          <w:szCs w:val="24"/>
          <w:lang w:val="zh-TW"/>
        </w:rPr>
        <w:t>及相关材料，甲方在收到发票及相关材料后</w:t>
      </w:r>
      <w:r>
        <w:rPr>
          <w:rFonts w:hint="eastAsia" w:ascii="宋体" w:hAnsi="宋体" w:cs="宋体"/>
          <w:szCs w:val="24"/>
          <w:u w:val="single"/>
          <w:lang w:val="en-US" w:eastAsia="zh-CN"/>
        </w:rPr>
        <w:t xml:space="preserve">   </w:t>
      </w:r>
      <w:r>
        <w:rPr>
          <w:rFonts w:hint="eastAsia" w:ascii="宋体" w:hAnsi="宋体" w:cs="宋体"/>
          <w:szCs w:val="24"/>
        </w:rPr>
        <w:t>个工作</w:t>
      </w:r>
      <w:r>
        <w:rPr>
          <w:rFonts w:hint="eastAsia" w:ascii="宋体" w:hAnsi="宋体" w:cs="宋体"/>
          <w:szCs w:val="24"/>
          <w:lang w:val="zh-TW"/>
        </w:rPr>
        <w:t>日内支付。</w:t>
      </w:r>
      <w:r>
        <w:rPr>
          <w:rFonts w:hint="eastAsia" w:ascii="宋体" w:hAnsi="宋体" w:cs="宋体"/>
          <w:szCs w:val="24"/>
          <w:lang w:val="zh-TW" w:eastAsia="zh-TW"/>
        </w:rPr>
        <w:t>如乙方不提供上述发票或提供发票不合格，甲方应顺延付款期限</w:t>
      </w:r>
      <w:r>
        <w:rPr>
          <w:rFonts w:hint="eastAsia" w:ascii="宋体" w:hAnsi="宋体" w:cs="宋体"/>
          <w:szCs w:val="24"/>
          <w:lang w:val="zh-TW"/>
        </w:rPr>
        <w:t>且</w:t>
      </w:r>
      <w:r>
        <w:rPr>
          <w:rFonts w:hint="eastAsia" w:ascii="宋体" w:hAnsi="宋体" w:cs="宋体"/>
          <w:szCs w:val="24"/>
          <w:lang w:val="zh-TW" w:eastAsia="zh-TW"/>
        </w:rPr>
        <w:t>不承担任何责任。</w:t>
      </w:r>
    </w:p>
    <w:p w14:paraId="42210E8E">
      <w:pPr>
        <w:pStyle w:val="18"/>
        <w:keepNext w:val="0"/>
        <w:keepLines w:val="0"/>
        <w:pageBreakBefore w:val="0"/>
        <w:widowControl/>
        <w:kinsoku/>
        <w:wordWrap/>
        <w:overflowPunct/>
        <w:topLinePunct w:val="0"/>
        <w:autoSpaceDE/>
        <w:bidi w:val="0"/>
        <w:adjustRightInd/>
        <w:snapToGrid w:val="0"/>
        <w:spacing w:before="0" w:beforeAutospacing="0" w:after="0" w:afterAutospacing="0" w:line="420" w:lineRule="exact"/>
        <w:ind w:firstLine="480"/>
        <w:textAlignment w:val="auto"/>
        <w:rPr>
          <w:rFonts w:ascii="宋体" w:hAnsi="宋体" w:cs="宋体"/>
          <w:szCs w:val="24"/>
        </w:rPr>
      </w:pPr>
      <w:r>
        <w:rPr>
          <w:rFonts w:hint="eastAsia" w:ascii="宋体" w:hAnsi="宋体" w:cs="宋体"/>
          <w:b/>
          <w:szCs w:val="24"/>
        </w:rPr>
        <w:t>③</w:t>
      </w:r>
      <w:r>
        <w:rPr>
          <w:rFonts w:hint="eastAsia" w:ascii="宋体" w:hAnsi="宋体" w:cs="宋体"/>
          <w:b/>
          <w:bCs/>
          <w:szCs w:val="24"/>
        </w:rPr>
        <w:t>【季度</w:t>
      </w:r>
      <w:r>
        <w:rPr>
          <w:rFonts w:hint="eastAsia" w:ascii="宋体" w:hAnsi="宋体" w:cs="宋体"/>
          <w:b/>
          <w:szCs w:val="24"/>
        </w:rPr>
        <w:t>/年</w:t>
      </w:r>
      <w:r>
        <w:rPr>
          <w:rFonts w:hint="eastAsia" w:ascii="宋体" w:hAnsi="宋体" w:cs="宋体"/>
          <w:b/>
          <w:bCs/>
          <w:szCs w:val="24"/>
        </w:rPr>
        <w:t>支付+按实结算】</w:t>
      </w:r>
      <w:r>
        <w:rPr>
          <w:rFonts w:hint="eastAsia" w:ascii="宋体" w:hAnsi="宋体" w:cs="宋体"/>
          <w:szCs w:val="24"/>
          <w:lang w:val="zh-TW"/>
        </w:rPr>
        <w:t>每季度</w:t>
      </w:r>
      <w:r>
        <w:rPr>
          <w:rFonts w:hint="eastAsia" w:ascii="宋体" w:hAnsi="宋体" w:cs="宋体"/>
          <w:szCs w:val="24"/>
        </w:rPr>
        <w:t>/年</w:t>
      </w:r>
      <w:r>
        <w:rPr>
          <w:rFonts w:hint="eastAsia" w:ascii="宋体" w:hAnsi="宋体" w:cs="宋体"/>
          <w:szCs w:val="24"/>
          <w:lang w:val="zh-TW"/>
        </w:rPr>
        <w:t>结算一次，按实结算。</w:t>
      </w:r>
      <w:r>
        <w:rPr>
          <w:rFonts w:hint="eastAsia" w:ascii="宋体" w:hAnsi="宋体" w:cs="宋体"/>
          <w:szCs w:val="24"/>
          <w:lang w:val="zh-TW" w:eastAsia="zh-TW"/>
        </w:rPr>
        <w:t>每季度</w:t>
      </w:r>
      <w:r>
        <w:rPr>
          <w:rFonts w:hint="eastAsia" w:ascii="宋体" w:hAnsi="宋体" w:cs="宋体"/>
          <w:szCs w:val="24"/>
        </w:rPr>
        <w:t>/年</w:t>
      </w:r>
      <w:r>
        <w:rPr>
          <w:rFonts w:hint="eastAsia" w:ascii="宋体" w:hAnsi="宋体" w:cs="宋体"/>
          <w:szCs w:val="24"/>
          <w:lang w:val="zh-TW" w:eastAsia="zh-TW"/>
        </w:rPr>
        <w:t>约定费用大写</w:t>
      </w:r>
      <w:r>
        <w:rPr>
          <w:rFonts w:hint="eastAsia" w:ascii="宋体" w:hAnsi="宋体" w:cs="宋体"/>
          <w:szCs w:val="24"/>
          <w:u w:val="none"/>
          <w:lang w:val="zh-TW" w:eastAsia="zh-TW"/>
        </w:rPr>
        <w:t>：</w:t>
      </w:r>
      <w:r>
        <w:rPr>
          <w:rFonts w:hint="eastAsia" w:ascii="宋体" w:hAnsi="宋体" w:cs="宋体"/>
          <w:szCs w:val="24"/>
          <w:u w:val="single"/>
          <w:lang w:val="zh-TW"/>
        </w:rPr>
        <w:t xml:space="preserve">       </w:t>
      </w:r>
      <w:r>
        <w:rPr>
          <w:rFonts w:hint="eastAsia" w:ascii="宋体" w:hAnsi="宋体" w:cs="宋体"/>
          <w:szCs w:val="24"/>
          <w:lang w:val="zh-TW" w:eastAsia="zh-TW"/>
        </w:rPr>
        <w:t>元</w:t>
      </w:r>
      <w:r>
        <w:rPr>
          <w:rFonts w:hint="eastAsia" w:ascii="宋体" w:hAnsi="宋体" w:cs="宋体"/>
          <w:szCs w:val="24"/>
          <w:lang w:val="zh-TW"/>
        </w:rPr>
        <w:t xml:space="preserve"> </w:t>
      </w:r>
      <w:r>
        <w:rPr>
          <w:rFonts w:hint="eastAsia" w:ascii="宋体" w:hAnsi="宋体" w:cs="宋体"/>
          <w:szCs w:val="24"/>
          <w:lang w:val="zh-TW" w:eastAsia="zh-TW"/>
        </w:rPr>
        <w:t>（￥</w:t>
      </w:r>
      <w:r>
        <w:rPr>
          <w:rFonts w:hint="eastAsia" w:ascii="宋体" w:hAnsi="宋体" w:cs="宋体"/>
          <w:szCs w:val="24"/>
          <w:u w:val="single"/>
        </w:rPr>
        <w:t xml:space="preserve">        </w:t>
      </w:r>
      <w:r>
        <w:rPr>
          <w:rFonts w:hint="eastAsia" w:ascii="宋体" w:hAnsi="宋体" w:cs="宋体"/>
          <w:szCs w:val="24"/>
          <w:lang w:val="zh-TW" w:eastAsia="zh-TW"/>
        </w:rPr>
        <w:t>）</w:t>
      </w:r>
      <w:r>
        <w:rPr>
          <w:rFonts w:hint="eastAsia" w:ascii="宋体" w:hAnsi="宋体" w:cs="宋体"/>
          <w:szCs w:val="24"/>
          <w:lang w:val="zh-TW"/>
        </w:rPr>
        <w:t>。双方应在每季度</w:t>
      </w:r>
      <w:r>
        <w:rPr>
          <w:rFonts w:hint="eastAsia" w:ascii="宋体" w:hAnsi="宋体" w:cs="宋体"/>
          <w:szCs w:val="24"/>
        </w:rPr>
        <w:t>/年</w:t>
      </w:r>
      <w:r>
        <w:rPr>
          <w:rFonts w:hint="eastAsia" w:ascii="宋体" w:hAnsi="宋体" w:cs="宋体"/>
          <w:szCs w:val="24"/>
          <w:lang w:val="zh-TW"/>
        </w:rPr>
        <w:t>结算周期结束后的</w:t>
      </w:r>
      <w:r>
        <w:rPr>
          <w:rFonts w:hint="eastAsia" w:ascii="宋体" w:hAnsi="宋体" w:cs="宋体"/>
          <w:szCs w:val="24"/>
          <w:u w:val="single"/>
        </w:rPr>
        <w:t xml:space="preserve">        </w:t>
      </w:r>
      <w:r>
        <w:rPr>
          <w:rFonts w:hint="eastAsia" w:ascii="宋体" w:hAnsi="宋体" w:cs="宋体"/>
          <w:szCs w:val="24"/>
        </w:rPr>
        <w:t>日</w:t>
      </w:r>
      <w:r>
        <w:rPr>
          <w:rFonts w:hint="eastAsia" w:ascii="宋体" w:hAnsi="宋体" w:cs="宋体"/>
          <w:szCs w:val="24"/>
          <w:lang w:val="zh-TW" w:eastAsia="zh-TW"/>
        </w:rPr>
        <w:t>内（遇法定公休日节假日顺延）向甲方</w:t>
      </w:r>
      <w:r>
        <w:rPr>
          <w:rFonts w:hint="eastAsia" w:ascii="宋体" w:hAnsi="宋体" w:cs="宋体"/>
          <w:szCs w:val="24"/>
          <w:lang w:val="zh-TW"/>
        </w:rPr>
        <w:t>提供</w:t>
      </w:r>
      <w:r>
        <w:rPr>
          <w:rFonts w:hint="eastAsia" w:ascii="宋体" w:hAnsi="宋体" w:cs="宋体"/>
          <w:szCs w:val="24"/>
        </w:rPr>
        <w:t>全额</w:t>
      </w:r>
      <w:r>
        <w:rPr>
          <w:rFonts w:hint="eastAsia" w:ascii="宋体" w:hAnsi="宋体" w:cs="宋体"/>
          <w:szCs w:val="24"/>
          <w:lang w:val="zh-TW"/>
        </w:rPr>
        <w:t>发票及相关材料</w:t>
      </w:r>
      <w:r>
        <w:rPr>
          <w:rFonts w:hint="eastAsia" w:ascii="宋体" w:hAnsi="宋体" w:cs="宋体"/>
          <w:szCs w:val="24"/>
          <w:lang w:val="zh-TW" w:eastAsia="zh-TW"/>
        </w:rPr>
        <w:t>，甲方</w:t>
      </w:r>
      <w:r>
        <w:rPr>
          <w:rFonts w:hint="eastAsia" w:ascii="宋体" w:hAnsi="宋体" w:cs="宋体"/>
          <w:szCs w:val="24"/>
          <w:lang w:val="zh-TW"/>
        </w:rPr>
        <w:t>在</w:t>
      </w:r>
      <w:r>
        <w:rPr>
          <w:rFonts w:hint="eastAsia" w:ascii="宋体" w:hAnsi="宋体" w:cs="宋体"/>
          <w:szCs w:val="24"/>
          <w:lang w:val="zh-TW" w:eastAsia="zh-TW"/>
        </w:rPr>
        <w:t>收到发票</w:t>
      </w:r>
      <w:r>
        <w:rPr>
          <w:rFonts w:hint="eastAsia" w:ascii="宋体" w:hAnsi="宋体" w:cs="宋体"/>
          <w:szCs w:val="24"/>
          <w:lang w:val="zh-TW"/>
        </w:rPr>
        <w:t>及相关材料</w:t>
      </w:r>
      <w:r>
        <w:rPr>
          <w:rFonts w:hint="eastAsia" w:ascii="宋体" w:hAnsi="宋体" w:cs="宋体"/>
          <w:szCs w:val="24"/>
          <w:lang w:val="zh-TW" w:eastAsia="zh-TW"/>
        </w:rPr>
        <w:t>后</w:t>
      </w:r>
      <w:r>
        <w:rPr>
          <w:rFonts w:hint="eastAsia" w:ascii="宋体" w:hAnsi="宋体" w:cs="宋体"/>
          <w:szCs w:val="24"/>
          <w:u w:val="single"/>
          <w:lang w:val="en-US" w:eastAsia="zh-CN"/>
        </w:rPr>
        <w:t xml:space="preserve">   </w:t>
      </w:r>
      <w:r>
        <w:rPr>
          <w:rFonts w:hint="eastAsia" w:ascii="宋体" w:hAnsi="宋体" w:cs="宋体"/>
          <w:szCs w:val="24"/>
        </w:rPr>
        <w:t>个工作</w:t>
      </w:r>
      <w:r>
        <w:rPr>
          <w:rFonts w:hint="eastAsia" w:ascii="宋体" w:hAnsi="宋体" w:cs="宋体"/>
          <w:szCs w:val="24"/>
          <w:lang w:val="zh-TW" w:eastAsia="zh-TW"/>
        </w:rPr>
        <w:t>日内</w:t>
      </w:r>
      <w:r>
        <w:rPr>
          <w:rFonts w:hint="eastAsia" w:ascii="宋体" w:hAnsi="宋体" w:cs="宋体"/>
          <w:szCs w:val="24"/>
          <w:lang w:val="zh-TW"/>
        </w:rPr>
        <w:t>支付</w:t>
      </w:r>
      <w:r>
        <w:rPr>
          <w:rFonts w:hint="eastAsia" w:ascii="宋体" w:hAnsi="宋体" w:cs="宋体"/>
          <w:szCs w:val="24"/>
          <w:lang w:val="zh-TW" w:eastAsia="zh-TW"/>
        </w:rPr>
        <w:t>。</w:t>
      </w:r>
      <w:bookmarkStart w:id="3" w:name="OLE_LINK4"/>
      <w:r>
        <w:rPr>
          <w:rFonts w:hint="eastAsia" w:ascii="宋体" w:hAnsi="宋体" w:cs="宋体"/>
          <w:szCs w:val="24"/>
          <w:lang w:val="zh-TW" w:eastAsia="zh-TW"/>
        </w:rPr>
        <w:t>如乙方不提供上述发票或提供发票不合格，甲方应顺延付款期限</w:t>
      </w:r>
      <w:r>
        <w:rPr>
          <w:rFonts w:hint="eastAsia" w:ascii="宋体" w:hAnsi="宋体" w:cs="宋体"/>
          <w:szCs w:val="24"/>
          <w:lang w:val="zh-TW"/>
        </w:rPr>
        <w:t>且</w:t>
      </w:r>
      <w:r>
        <w:rPr>
          <w:rFonts w:hint="eastAsia" w:ascii="宋体" w:hAnsi="宋体" w:cs="宋体"/>
          <w:szCs w:val="24"/>
          <w:lang w:val="zh-TW" w:eastAsia="zh-TW"/>
        </w:rPr>
        <w:t>不承担任何责任。</w:t>
      </w:r>
    </w:p>
    <w:bookmarkEnd w:id="3"/>
    <w:p w14:paraId="04B0DBA0">
      <w:pPr>
        <w:pStyle w:val="62"/>
        <w:keepNext w:val="0"/>
        <w:keepLines w:val="0"/>
        <w:pageBreakBefore w:val="0"/>
        <w:kinsoku/>
        <w:wordWrap/>
        <w:overflowPunct/>
        <w:topLinePunct w:val="0"/>
        <w:autoSpaceDE/>
        <w:bidi w:val="0"/>
        <w:adjustRightInd/>
        <w:spacing w:beforeAutospacing="0" w:afterAutospacing="0" w:line="420" w:lineRule="exact"/>
        <w:ind w:firstLine="482"/>
        <w:textAlignment w:val="auto"/>
        <w:rPr>
          <w:rFonts w:ascii="宋体" w:hAnsi="宋体" w:eastAsia="宋体" w:cs="宋体"/>
          <w:b/>
          <w:sz w:val="24"/>
          <w:szCs w:val="24"/>
        </w:rPr>
      </w:pPr>
      <w:r>
        <w:rPr>
          <w:rFonts w:hint="eastAsia" w:ascii="宋体" w:hAnsi="宋体" w:eastAsia="宋体" w:cs="宋体"/>
          <w:b/>
          <w:sz w:val="24"/>
          <w:szCs w:val="24"/>
        </w:rPr>
        <w:t>四、履约保证金</w:t>
      </w:r>
    </w:p>
    <w:p w14:paraId="13DC915B">
      <w:pPr>
        <w:keepNext w:val="0"/>
        <w:keepLines w:val="0"/>
        <w:pageBreakBefore w:val="0"/>
        <w:kinsoku/>
        <w:wordWrap/>
        <w:overflowPunct/>
        <w:topLinePunct w:val="0"/>
        <w:autoSpaceDE/>
        <w:bidi w:val="0"/>
        <w:adjustRightInd/>
        <w:spacing w:beforeAutospacing="0" w:afterAutospacing="0" w:line="420" w:lineRule="exact"/>
        <w:ind w:firstLine="360" w:firstLineChars="150"/>
        <w:jc w:val="left"/>
        <w:textAlignment w:val="auto"/>
        <w:rPr>
          <w:rFonts w:ascii="宋体" w:hAnsi="宋体" w:eastAsia="宋体" w:cs="宋体"/>
          <w:sz w:val="24"/>
          <w:szCs w:val="24"/>
        </w:rPr>
      </w:pPr>
      <w:r>
        <w:rPr>
          <w:rFonts w:hint="eastAsia" w:ascii="宋体" w:hAnsi="宋体" w:eastAsia="宋体" w:cs="宋体"/>
          <w:sz w:val="24"/>
          <w:szCs w:val="24"/>
        </w:rPr>
        <w:t>4.1乙方在签订采购合同前应向甲方缴纳合同总金额</w:t>
      </w:r>
      <w:r>
        <w:rPr>
          <w:rFonts w:hint="eastAsia" w:ascii="宋体" w:hAnsi="宋体" w:eastAsia="宋体" w:cs="宋体"/>
          <w:sz w:val="24"/>
          <w:szCs w:val="24"/>
          <w:u w:val="single"/>
        </w:rPr>
        <w:t xml:space="preserve">     </w:t>
      </w:r>
      <w:r>
        <w:rPr>
          <w:rFonts w:hint="eastAsia" w:ascii="宋体" w:hAnsi="宋体" w:eastAsia="宋体" w:cs="宋体"/>
          <w:sz w:val="24"/>
          <w:szCs w:val="24"/>
        </w:rPr>
        <w:t>%</w:t>
      </w:r>
      <w:r>
        <w:rPr>
          <w:rFonts w:hint="eastAsia" w:ascii="宋体" w:hAnsi="宋体" w:eastAsia="宋体" w:cs="宋体"/>
          <w:sz w:val="24"/>
          <w:szCs w:val="24"/>
          <w:lang w:val="en-US" w:eastAsia="zh-CN"/>
        </w:rPr>
        <w:t>（说明：2~10%以内）</w:t>
      </w:r>
      <w:r>
        <w:rPr>
          <w:rFonts w:hint="eastAsia" w:ascii="宋体" w:hAnsi="宋体" w:eastAsia="宋体" w:cs="宋体"/>
          <w:sz w:val="24"/>
          <w:szCs w:val="24"/>
        </w:rPr>
        <w:t>的履约保证金，该履约保证金将在项目验收合格后且乙方无违约的前提下无息退还。如果是以保函形式缴纳履约保证金的，乙方必须开具见索即付(无条件支付)银行保函，且保函有效期(即到期时间)必须为项目验收合格后再延长6个月。</w:t>
      </w:r>
    </w:p>
    <w:p w14:paraId="3215A195">
      <w:pPr>
        <w:keepNext w:val="0"/>
        <w:keepLines w:val="0"/>
        <w:pageBreakBefore w:val="0"/>
        <w:kinsoku/>
        <w:wordWrap/>
        <w:overflowPunct/>
        <w:topLinePunct w:val="0"/>
        <w:autoSpaceDE/>
        <w:bidi w:val="0"/>
        <w:adjustRightInd/>
        <w:spacing w:beforeAutospacing="0" w:afterAutospacing="0" w:line="420" w:lineRule="exact"/>
        <w:ind w:firstLine="360" w:firstLineChars="150"/>
        <w:jc w:val="left"/>
        <w:textAlignment w:val="auto"/>
        <w:rPr>
          <w:rFonts w:ascii="宋体" w:hAnsi="宋体" w:eastAsia="宋体" w:cs="宋体"/>
          <w:sz w:val="24"/>
          <w:szCs w:val="24"/>
        </w:rPr>
      </w:pPr>
      <w:r>
        <w:rPr>
          <w:rFonts w:hint="eastAsia" w:ascii="宋体" w:hAnsi="宋体" w:eastAsia="宋体" w:cs="宋体"/>
          <w:sz w:val="24"/>
          <w:szCs w:val="24"/>
        </w:rPr>
        <w:t>4.2其他说明：</w:t>
      </w:r>
      <w:r>
        <w:rPr>
          <w:rFonts w:hint="eastAsia" w:ascii="宋体" w:hAnsi="宋体" w:eastAsia="宋体" w:cs="宋体"/>
          <w:sz w:val="24"/>
          <w:szCs w:val="24"/>
          <w:u w:val="single"/>
        </w:rPr>
        <w:t xml:space="preserve">                     </w:t>
      </w:r>
    </w:p>
    <w:p w14:paraId="0DEEA387">
      <w:pPr>
        <w:keepNext w:val="0"/>
        <w:keepLines w:val="0"/>
        <w:pageBreakBefore w:val="0"/>
        <w:kinsoku/>
        <w:wordWrap/>
        <w:overflowPunct/>
        <w:topLinePunct w:val="0"/>
        <w:autoSpaceDE/>
        <w:bidi w:val="0"/>
        <w:adjustRightInd/>
        <w:spacing w:beforeAutospacing="0" w:afterAutospacing="0" w:line="420" w:lineRule="exact"/>
        <w:ind w:firstLine="361" w:firstLineChars="150"/>
        <w:jc w:val="left"/>
        <w:textAlignment w:val="auto"/>
        <w:rPr>
          <w:rFonts w:ascii="宋体" w:hAnsi="宋体" w:eastAsia="宋体" w:cs="宋体"/>
          <w:b/>
          <w:bCs/>
          <w:sz w:val="24"/>
          <w:szCs w:val="24"/>
        </w:rPr>
      </w:pPr>
      <w:r>
        <w:rPr>
          <w:rFonts w:hint="eastAsia" w:ascii="宋体" w:hAnsi="宋体" w:eastAsia="宋体" w:cs="宋体"/>
          <w:b/>
          <w:bCs/>
          <w:sz w:val="24"/>
          <w:szCs w:val="24"/>
        </w:rPr>
        <w:t>五、服务标准</w:t>
      </w:r>
    </w:p>
    <w:p w14:paraId="5DDE0F36">
      <w:pPr>
        <w:keepNext w:val="0"/>
        <w:keepLines w:val="0"/>
        <w:pageBreakBefore w:val="0"/>
        <w:kinsoku/>
        <w:wordWrap/>
        <w:overflowPunct/>
        <w:topLinePunct w:val="0"/>
        <w:autoSpaceDE/>
        <w:bidi w:val="0"/>
        <w:adjustRightInd/>
        <w:spacing w:beforeAutospacing="0" w:afterAutospacing="0" w:line="420" w:lineRule="exact"/>
        <w:ind w:firstLine="360" w:firstLineChars="150"/>
        <w:jc w:val="left"/>
        <w:textAlignment w:val="auto"/>
        <w:rPr>
          <w:rFonts w:ascii="宋体" w:hAnsi="宋体" w:eastAsia="宋体" w:cs="宋体"/>
          <w:sz w:val="24"/>
          <w:szCs w:val="24"/>
        </w:rPr>
      </w:pPr>
      <w:r>
        <w:rPr>
          <w:rFonts w:hint="eastAsia" w:ascii="宋体" w:hAnsi="宋体" w:eastAsia="宋体" w:cs="宋体"/>
          <w:sz w:val="24"/>
          <w:szCs w:val="24"/>
        </w:rPr>
        <w:t>5.1乙方所提供的服务必须符合国家、省及行业有关标准和</w:t>
      </w:r>
      <w:r>
        <w:rPr>
          <w:rFonts w:hint="eastAsia" w:ascii="宋体" w:hAnsi="宋体" w:cs="宋体"/>
          <w:sz w:val="24"/>
          <w:szCs w:val="24"/>
          <w:lang w:eastAsia="zh-CN"/>
        </w:rPr>
        <w:t>竞价文件</w:t>
      </w:r>
      <w:r>
        <w:rPr>
          <w:rFonts w:hint="eastAsia" w:ascii="宋体" w:hAnsi="宋体" w:eastAsia="宋体" w:cs="宋体"/>
          <w:sz w:val="24"/>
          <w:szCs w:val="24"/>
        </w:rPr>
        <w:t xml:space="preserve">要求。乙方不按本合同约定提交服务所产生的任何费用由乙方负责，甲方对由此所引起的变动可以不予确认。 </w:t>
      </w:r>
    </w:p>
    <w:p w14:paraId="3725CF97">
      <w:pPr>
        <w:keepNext w:val="0"/>
        <w:keepLines w:val="0"/>
        <w:pageBreakBefore w:val="0"/>
        <w:kinsoku/>
        <w:wordWrap/>
        <w:overflowPunct/>
        <w:topLinePunct w:val="0"/>
        <w:autoSpaceDE/>
        <w:bidi w:val="0"/>
        <w:adjustRightInd/>
        <w:spacing w:beforeAutospacing="0" w:afterAutospacing="0" w:line="420" w:lineRule="exact"/>
        <w:ind w:firstLine="360" w:firstLineChars="150"/>
        <w:jc w:val="left"/>
        <w:textAlignment w:val="auto"/>
        <w:rPr>
          <w:rFonts w:ascii="宋体" w:hAnsi="宋体" w:eastAsia="宋体" w:cs="宋体"/>
          <w:sz w:val="24"/>
          <w:szCs w:val="24"/>
        </w:rPr>
      </w:pPr>
      <w:r>
        <w:rPr>
          <w:rFonts w:hint="eastAsia" w:ascii="宋体" w:hAnsi="宋体" w:eastAsia="宋体" w:cs="宋体"/>
          <w:sz w:val="24"/>
          <w:szCs w:val="24"/>
        </w:rPr>
        <w:t>5.2其他合同标的内容详见本项目相关文件。</w:t>
      </w:r>
    </w:p>
    <w:p w14:paraId="44412698">
      <w:pPr>
        <w:keepNext w:val="0"/>
        <w:keepLines w:val="0"/>
        <w:pageBreakBefore w:val="0"/>
        <w:kinsoku/>
        <w:wordWrap/>
        <w:overflowPunct/>
        <w:topLinePunct w:val="0"/>
        <w:autoSpaceDE/>
        <w:bidi w:val="0"/>
        <w:adjustRightInd/>
        <w:spacing w:beforeAutospacing="0" w:afterAutospacing="0" w:line="420" w:lineRule="exact"/>
        <w:ind w:firstLine="361" w:firstLineChars="150"/>
        <w:jc w:val="left"/>
        <w:textAlignment w:val="auto"/>
        <w:rPr>
          <w:rFonts w:ascii="宋体" w:hAnsi="宋体" w:eastAsia="宋体" w:cs="宋体"/>
          <w:b/>
          <w:bCs/>
          <w:sz w:val="24"/>
          <w:szCs w:val="24"/>
        </w:rPr>
      </w:pPr>
      <w:r>
        <w:rPr>
          <w:rFonts w:hint="eastAsia" w:ascii="宋体" w:hAnsi="宋体" w:eastAsia="宋体" w:cs="宋体"/>
          <w:b/>
          <w:bCs/>
          <w:sz w:val="24"/>
          <w:szCs w:val="24"/>
        </w:rPr>
        <w:t>六、验收</w:t>
      </w:r>
    </w:p>
    <w:p w14:paraId="5DD376FB">
      <w:pPr>
        <w:keepNext w:val="0"/>
        <w:keepLines w:val="0"/>
        <w:pageBreakBefore w:val="0"/>
        <w:widowControl/>
        <w:kinsoku/>
        <w:wordWrap/>
        <w:overflowPunct/>
        <w:topLinePunct w:val="0"/>
        <w:autoSpaceDE/>
        <w:bidi w:val="0"/>
        <w:adjustRightInd/>
        <w:spacing w:beforeAutospacing="0" w:afterAutospacing="0" w:line="420" w:lineRule="exact"/>
        <w:ind w:firstLine="480"/>
        <w:jc w:val="left"/>
        <w:textAlignment w:val="auto"/>
        <w:rPr>
          <w:rFonts w:ascii="宋体" w:hAnsi="宋体"/>
          <w:kern w:val="0"/>
          <w:sz w:val="24"/>
          <w:szCs w:val="24"/>
        </w:rPr>
      </w:pPr>
      <w:r>
        <w:rPr>
          <w:rFonts w:hint="eastAsia" w:ascii="宋体" w:hAnsi="宋体"/>
          <w:kern w:val="0"/>
          <w:sz w:val="24"/>
          <w:szCs w:val="24"/>
        </w:rPr>
        <w:t>6.1.1甲方最终用户负责服务的验收。</w:t>
      </w:r>
      <w:r>
        <w:rPr>
          <w:kern w:val="0"/>
          <w:sz w:val="24"/>
          <w:szCs w:val="24"/>
        </w:rPr>
        <w:t>详见</w:t>
      </w:r>
      <w:r>
        <w:rPr>
          <w:rFonts w:hint="eastAsia"/>
          <w:kern w:val="0"/>
          <w:sz w:val="24"/>
          <w:szCs w:val="24"/>
          <w:lang w:eastAsia="zh-CN"/>
        </w:rPr>
        <w:t>竞价文件</w:t>
      </w:r>
      <w:r>
        <w:rPr>
          <w:kern w:val="0"/>
          <w:sz w:val="24"/>
          <w:szCs w:val="24"/>
        </w:rPr>
        <w:t>、乙方</w:t>
      </w:r>
      <w:r>
        <w:rPr>
          <w:rFonts w:hint="eastAsia" w:ascii="宋体" w:hAnsi="宋体" w:cs="宋体"/>
          <w:sz w:val="24"/>
          <w:szCs w:val="24"/>
          <w:lang w:eastAsia="zh-CN"/>
        </w:rPr>
        <w:t>报价文件</w:t>
      </w:r>
      <w:r>
        <w:rPr>
          <w:rFonts w:ascii="宋体" w:hAnsi="宋体"/>
          <w:kern w:val="0"/>
          <w:sz w:val="24"/>
          <w:szCs w:val="24"/>
        </w:rPr>
        <w:t>。</w:t>
      </w:r>
    </w:p>
    <w:p w14:paraId="6DD34ACF">
      <w:pPr>
        <w:keepNext w:val="0"/>
        <w:keepLines w:val="0"/>
        <w:pageBreakBefore w:val="0"/>
        <w:widowControl/>
        <w:kinsoku/>
        <w:wordWrap/>
        <w:overflowPunct/>
        <w:topLinePunct w:val="0"/>
        <w:autoSpaceDE/>
        <w:bidi w:val="0"/>
        <w:adjustRightInd/>
        <w:spacing w:beforeAutospacing="0" w:afterAutospacing="0" w:line="420" w:lineRule="exact"/>
        <w:ind w:firstLine="480"/>
        <w:jc w:val="left"/>
        <w:textAlignment w:val="auto"/>
        <w:rPr>
          <w:rFonts w:hint="eastAsia" w:ascii="宋体" w:hAnsi="宋体"/>
          <w:color w:val="auto"/>
          <w:kern w:val="0"/>
          <w:sz w:val="24"/>
          <w:szCs w:val="24"/>
        </w:rPr>
      </w:pPr>
      <w:r>
        <w:rPr>
          <w:rFonts w:hint="eastAsia" w:ascii="宋体" w:hAnsi="宋体"/>
          <w:kern w:val="0"/>
          <w:sz w:val="24"/>
          <w:szCs w:val="24"/>
        </w:rPr>
        <w:t>6.1.2验收结果经甲乙双方确认</w:t>
      </w:r>
      <w:r>
        <w:rPr>
          <w:rFonts w:hint="eastAsia" w:ascii="宋体" w:hAnsi="宋体"/>
          <w:color w:val="auto"/>
          <w:kern w:val="0"/>
          <w:sz w:val="24"/>
          <w:szCs w:val="24"/>
        </w:rPr>
        <w:t>后，甲方最终用户</w:t>
      </w:r>
      <w:r>
        <w:rPr>
          <w:rFonts w:hint="eastAsia" w:ascii="宋体" w:hAnsi="宋体"/>
          <w:color w:val="auto"/>
          <w:kern w:val="0"/>
          <w:sz w:val="24"/>
          <w:szCs w:val="24"/>
          <w:lang w:val="en-US" w:eastAsia="zh-CN"/>
        </w:rPr>
        <w:t>需</w:t>
      </w:r>
      <w:r>
        <w:rPr>
          <w:rFonts w:hint="eastAsia" w:ascii="宋体" w:hAnsi="宋体"/>
          <w:color w:val="auto"/>
          <w:kern w:val="0"/>
          <w:sz w:val="24"/>
          <w:szCs w:val="24"/>
        </w:rPr>
        <w:t>在验收</w:t>
      </w:r>
      <w:r>
        <w:rPr>
          <w:rFonts w:ascii="宋体" w:hAnsi="宋体"/>
          <w:color w:val="auto"/>
          <w:kern w:val="0"/>
          <w:sz w:val="24"/>
          <w:szCs w:val="24"/>
        </w:rPr>
        <w:t>材料</w:t>
      </w:r>
      <w:r>
        <w:rPr>
          <w:rFonts w:hint="eastAsia" w:ascii="宋体" w:hAnsi="宋体"/>
          <w:color w:val="auto"/>
          <w:kern w:val="0"/>
          <w:sz w:val="24"/>
          <w:szCs w:val="24"/>
        </w:rPr>
        <w:t>上加盖单位公章，验收材料由双方分别留存备案。</w:t>
      </w:r>
    </w:p>
    <w:p w14:paraId="7CA32F53">
      <w:pPr>
        <w:keepNext w:val="0"/>
        <w:keepLines w:val="0"/>
        <w:pageBreakBefore w:val="0"/>
        <w:widowControl/>
        <w:kinsoku/>
        <w:wordWrap/>
        <w:overflowPunct/>
        <w:topLinePunct w:val="0"/>
        <w:autoSpaceDE/>
        <w:bidi w:val="0"/>
        <w:adjustRightInd/>
        <w:spacing w:beforeAutospacing="0" w:afterAutospacing="0" w:line="420" w:lineRule="exact"/>
        <w:ind w:firstLine="480"/>
        <w:jc w:val="left"/>
        <w:textAlignment w:val="auto"/>
        <w:rPr>
          <w:rFonts w:ascii="宋体" w:hAnsi="宋体"/>
          <w:kern w:val="0"/>
          <w:sz w:val="24"/>
          <w:szCs w:val="24"/>
        </w:rPr>
      </w:pPr>
      <w:r>
        <w:rPr>
          <w:rFonts w:hint="eastAsia" w:ascii="宋体" w:hAnsi="宋体"/>
          <w:color w:val="auto"/>
          <w:kern w:val="0"/>
          <w:sz w:val="24"/>
          <w:szCs w:val="24"/>
        </w:rPr>
        <w:t>6.1.3异议期：服务期内甲方对</w:t>
      </w:r>
      <w:r>
        <w:rPr>
          <w:rFonts w:hint="eastAsia" w:ascii="宋体" w:hAnsi="宋体"/>
          <w:kern w:val="0"/>
          <w:sz w:val="24"/>
          <w:szCs w:val="24"/>
        </w:rPr>
        <w:t>服务有异议的，乙方应在3个工作日内负责整改解决，否则视为乙方根本违约，甲方可解除合同并要求乙方支付合同款总额30%的违约金。</w:t>
      </w:r>
    </w:p>
    <w:p w14:paraId="796CAF1A">
      <w:pPr>
        <w:pStyle w:val="18"/>
        <w:keepNext w:val="0"/>
        <w:keepLines w:val="0"/>
        <w:pageBreakBefore w:val="0"/>
        <w:kinsoku/>
        <w:wordWrap/>
        <w:overflowPunct/>
        <w:topLinePunct w:val="0"/>
        <w:autoSpaceDE/>
        <w:bidi w:val="0"/>
        <w:adjustRightInd/>
        <w:spacing w:before="0" w:beforeAutospacing="0" w:after="0" w:afterAutospacing="0" w:line="420" w:lineRule="exact"/>
        <w:ind w:firstLine="480"/>
        <w:textAlignment w:val="auto"/>
        <w:rPr>
          <w:szCs w:val="24"/>
        </w:rPr>
      </w:pPr>
      <w:r>
        <w:rPr>
          <w:rFonts w:ascii="宋体" w:hAnsi="宋体"/>
          <w:szCs w:val="24"/>
        </w:rPr>
        <w:t>6.2本项目是否邀请其他</w:t>
      </w:r>
      <w:r>
        <w:rPr>
          <w:rFonts w:hint="eastAsia" w:ascii="宋体" w:hAnsi="宋体" w:cs="宋体"/>
          <w:szCs w:val="24"/>
        </w:rPr>
        <w:t>供应商</w:t>
      </w:r>
      <w:r>
        <w:rPr>
          <w:rFonts w:ascii="宋体" w:hAnsi="宋体"/>
          <w:szCs w:val="24"/>
        </w:rPr>
        <w:t>参与验收：</w:t>
      </w:r>
    </w:p>
    <w:p w14:paraId="74E3AAEB">
      <w:pPr>
        <w:pStyle w:val="18"/>
        <w:keepNext w:val="0"/>
        <w:keepLines w:val="0"/>
        <w:pageBreakBefore w:val="0"/>
        <w:kinsoku/>
        <w:wordWrap/>
        <w:overflowPunct/>
        <w:topLinePunct w:val="0"/>
        <w:autoSpaceDE/>
        <w:bidi w:val="0"/>
        <w:adjustRightInd/>
        <w:spacing w:before="0" w:beforeAutospacing="0" w:after="0" w:afterAutospacing="0" w:line="420" w:lineRule="exact"/>
        <w:ind w:left="480"/>
        <w:textAlignment w:val="auto"/>
        <w:rPr>
          <w:szCs w:val="24"/>
        </w:rPr>
      </w:pPr>
      <w:r>
        <w:rPr>
          <w:rFonts w:hint="eastAsia" w:ascii="宋体" w:hAnsi="宋体"/>
          <w:szCs w:val="24"/>
        </w:rPr>
        <w:t>☑</w:t>
      </w:r>
      <w:r>
        <w:rPr>
          <w:rFonts w:ascii="宋体" w:hAnsi="宋体"/>
          <w:szCs w:val="24"/>
        </w:rPr>
        <w:t>不邀请。</w:t>
      </w:r>
    </w:p>
    <w:p w14:paraId="4EC6EE90">
      <w:pPr>
        <w:pStyle w:val="18"/>
        <w:keepNext w:val="0"/>
        <w:keepLines w:val="0"/>
        <w:pageBreakBefore w:val="0"/>
        <w:kinsoku/>
        <w:wordWrap/>
        <w:overflowPunct/>
        <w:topLinePunct w:val="0"/>
        <w:autoSpaceDE/>
        <w:bidi w:val="0"/>
        <w:adjustRightInd/>
        <w:spacing w:before="0" w:beforeAutospacing="0" w:after="0" w:afterAutospacing="0" w:line="420" w:lineRule="exact"/>
        <w:ind w:firstLine="482" w:firstLineChars="200"/>
        <w:textAlignment w:val="auto"/>
        <w:rPr>
          <w:rFonts w:ascii="宋体" w:hAnsi="宋体" w:cs="宋体"/>
          <w:b/>
          <w:bCs/>
          <w:szCs w:val="24"/>
        </w:rPr>
      </w:pPr>
      <w:r>
        <w:rPr>
          <w:rFonts w:hint="eastAsia" w:ascii="宋体" w:hAnsi="宋体" w:cs="宋体"/>
          <w:b/>
          <w:bCs/>
          <w:szCs w:val="24"/>
        </w:rPr>
        <w:t>七、合同条款</w:t>
      </w:r>
    </w:p>
    <w:p w14:paraId="5B977F93">
      <w:pPr>
        <w:pStyle w:val="18"/>
        <w:keepNext w:val="0"/>
        <w:keepLines w:val="0"/>
        <w:pageBreakBefore w:val="0"/>
        <w:kinsoku/>
        <w:wordWrap/>
        <w:overflowPunct/>
        <w:topLinePunct w:val="0"/>
        <w:autoSpaceDE/>
        <w:bidi w:val="0"/>
        <w:adjustRightInd/>
        <w:spacing w:before="0" w:beforeAutospacing="0" w:after="0" w:afterAutospacing="0" w:line="420" w:lineRule="exact"/>
        <w:ind w:firstLine="480"/>
        <w:textAlignment w:val="auto"/>
        <w:rPr>
          <w:rFonts w:eastAsiaTheme="minorEastAsia" w:cstheme="minorBidi"/>
          <w:szCs w:val="24"/>
        </w:rPr>
      </w:pPr>
      <w:r>
        <w:rPr>
          <w:rFonts w:hint="eastAsia" w:ascii="宋体" w:hAnsi="宋体"/>
          <w:szCs w:val="24"/>
        </w:rPr>
        <w:t>服务期限及主要内容：</w:t>
      </w:r>
      <w:r>
        <w:rPr>
          <w:rFonts w:eastAsiaTheme="minorEastAsia" w:cstheme="minorBidi"/>
          <w:szCs w:val="24"/>
        </w:rPr>
        <w:t>详见</w:t>
      </w:r>
      <w:r>
        <w:rPr>
          <w:rFonts w:hint="eastAsia" w:eastAsiaTheme="minorEastAsia" w:cstheme="minorBidi"/>
          <w:szCs w:val="24"/>
          <w:lang w:eastAsia="zh-CN"/>
        </w:rPr>
        <w:t>竞价文件</w:t>
      </w:r>
      <w:r>
        <w:rPr>
          <w:rFonts w:eastAsiaTheme="minorEastAsia" w:cstheme="minorBidi"/>
          <w:szCs w:val="24"/>
        </w:rPr>
        <w:t>、乙方</w:t>
      </w:r>
      <w:r>
        <w:rPr>
          <w:rFonts w:hint="eastAsia" w:ascii="宋体" w:hAnsi="宋体" w:cs="宋体"/>
          <w:szCs w:val="24"/>
          <w:lang w:eastAsia="zh-CN"/>
        </w:rPr>
        <w:t>报价文件</w:t>
      </w:r>
      <w:r>
        <w:rPr>
          <w:rFonts w:eastAsiaTheme="minorEastAsia" w:cstheme="minorBidi"/>
          <w:szCs w:val="24"/>
        </w:rPr>
        <w:t>，</w:t>
      </w:r>
      <w:r>
        <w:rPr>
          <w:rFonts w:hint="eastAsia" w:eastAsiaTheme="minorEastAsia" w:cstheme="minorBidi"/>
          <w:szCs w:val="24"/>
          <w:lang w:eastAsia="zh-CN"/>
        </w:rPr>
        <w:t>竞价文件</w:t>
      </w:r>
      <w:r>
        <w:rPr>
          <w:rFonts w:eastAsiaTheme="minorEastAsia" w:cstheme="minorBidi"/>
          <w:szCs w:val="24"/>
        </w:rPr>
        <w:t>已有规定的，双方均不得对规定进行变更或调整；</w:t>
      </w:r>
      <w:r>
        <w:rPr>
          <w:rFonts w:hint="eastAsia" w:eastAsiaTheme="minorEastAsia" w:cstheme="minorBidi"/>
          <w:szCs w:val="24"/>
          <w:lang w:eastAsia="zh-CN"/>
        </w:rPr>
        <w:t>竞价文件</w:t>
      </w:r>
      <w:r>
        <w:rPr>
          <w:rFonts w:eastAsiaTheme="minorEastAsia" w:cstheme="minorBidi"/>
          <w:szCs w:val="24"/>
        </w:rPr>
        <w:t>未作规定的，双方可通过友好协商进行约定。</w:t>
      </w:r>
    </w:p>
    <w:p w14:paraId="539D628D">
      <w:pPr>
        <w:pStyle w:val="18"/>
        <w:keepNext w:val="0"/>
        <w:keepLines w:val="0"/>
        <w:pageBreakBefore w:val="0"/>
        <w:kinsoku/>
        <w:wordWrap/>
        <w:overflowPunct/>
        <w:topLinePunct w:val="0"/>
        <w:autoSpaceDE/>
        <w:bidi w:val="0"/>
        <w:adjustRightInd/>
        <w:spacing w:before="0" w:beforeAutospacing="0" w:after="0" w:afterAutospacing="0" w:line="420" w:lineRule="exact"/>
        <w:ind w:firstLine="480"/>
        <w:textAlignment w:val="auto"/>
        <w:rPr>
          <w:rFonts w:ascii="宋体" w:hAnsi="宋体" w:cs="宋体"/>
          <w:b/>
          <w:bCs/>
          <w:szCs w:val="24"/>
        </w:rPr>
      </w:pPr>
      <w:r>
        <w:rPr>
          <w:rFonts w:hint="eastAsia" w:ascii="宋体" w:hAnsi="宋体" w:cs="宋体"/>
          <w:b/>
          <w:bCs/>
          <w:szCs w:val="24"/>
        </w:rPr>
        <w:t>八、合同有效期</w:t>
      </w:r>
    </w:p>
    <w:p w14:paraId="43B51054">
      <w:pPr>
        <w:keepNext w:val="0"/>
        <w:keepLines w:val="0"/>
        <w:pageBreakBefore w:val="0"/>
        <w:widowControl/>
        <w:kinsoku/>
        <w:wordWrap/>
        <w:overflowPunct/>
        <w:topLinePunct w:val="0"/>
        <w:autoSpaceDE/>
        <w:bidi w:val="0"/>
        <w:adjustRightInd/>
        <w:spacing w:beforeAutospacing="0" w:afterAutospacing="0" w:line="420" w:lineRule="exact"/>
        <w:ind w:firstLine="480"/>
        <w:jc w:val="left"/>
        <w:textAlignment w:val="auto"/>
        <w:rPr>
          <w:rFonts w:ascii="宋体" w:hAnsi="宋体" w:eastAsia="宋体" w:cs="宋体"/>
          <w:kern w:val="0"/>
          <w:sz w:val="24"/>
          <w:szCs w:val="24"/>
        </w:rPr>
      </w:pPr>
      <w:r>
        <w:rPr>
          <w:rFonts w:hint="eastAsia" w:ascii="宋体" w:hAnsi="宋体" w:eastAsia="宋体" w:cs="宋体"/>
          <w:kern w:val="0"/>
          <w:sz w:val="24"/>
          <w:szCs w:val="24"/>
        </w:rPr>
        <w:t>至合同约定的合同义务履行完毕或依本合同约定合同解除或终止。</w:t>
      </w:r>
    </w:p>
    <w:p w14:paraId="5EDD391B">
      <w:pPr>
        <w:pStyle w:val="18"/>
        <w:keepNext w:val="0"/>
        <w:keepLines w:val="0"/>
        <w:pageBreakBefore w:val="0"/>
        <w:kinsoku/>
        <w:wordWrap/>
        <w:overflowPunct/>
        <w:topLinePunct w:val="0"/>
        <w:autoSpaceDE/>
        <w:bidi w:val="0"/>
        <w:adjustRightInd/>
        <w:spacing w:before="0" w:beforeAutospacing="0" w:after="0" w:afterAutospacing="0" w:line="420" w:lineRule="exact"/>
        <w:ind w:firstLine="480"/>
        <w:textAlignment w:val="auto"/>
        <w:rPr>
          <w:rFonts w:ascii="宋体" w:hAnsi="宋体" w:cs="宋体"/>
          <w:b/>
          <w:bCs/>
          <w:szCs w:val="24"/>
        </w:rPr>
      </w:pPr>
      <w:r>
        <w:rPr>
          <w:rFonts w:hint="eastAsia" w:ascii="宋体" w:hAnsi="宋体" w:cs="宋体"/>
          <w:b/>
          <w:bCs/>
          <w:szCs w:val="24"/>
        </w:rPr>
        <w:t>九、违约责任</w:t>
      </w:r>
    </w:p>
    <w:p w14:paraId="4233FAD3">
      <w:pPr>
        <w:pStyle w:val="18"/>
        <w:keepNext w:val="0"/>
        <w:keepLines w:val="0"/>
        <w:pageBreakBefore w:val="0"/>
        <w:kinsoku/>
        <w:wordWrap/>
        <w:overflowPunct/>
        <w:topLinePunct w:val="0"/>
        <w:autoSpaceDE/>
        <w:bidi w:val="0"/>
        <w:adjustRightInd/>
        <w:spacing w:before="0" w:beforeAutospacing="0" w:after="0" w:afterAutospacing="0" w:line="420" w:lineRule="exact"/>
        <w:ind w:firstLine="480"/>
        <w:textAlignment w:val="auto"/>
        <w:rPr>
          <w:rFonts w:ascii="宋体" w:hAnsi="宋体" w:cs="宋体"/>
          <w:szCs w:val="24"/>
        </w:rPr>
      </w:pPr>
      <w:r>
        <w:rPr>
          <w:rFonts w:hint="eastAsia" w:ascii="宋体" w:hAnsi="宋体" w:cs="宋体"/>
          <w:szCs w:val="24"/>
        </w:rPr>
        <w:t>9.1</w:t>
      </w:r>
      <w:r>
        <w:rPr>
          <w:rFonts w:hint="eastAsia" w:ascii="宋体" w:hAnsi="宋体" w:cs="宋体"/>
        </w:rPr>
        <w:t>乙方</w:t>
      </w:r>
      <w:r>
        <w:rPr>
          <w:rFonts w:hint="eastAsia" w:ascii="宋体" w:hAnsi="宋体" w:cs="宋体"/>
          <w:szCs w:val="24"/>
        </w:rPr>
        <w:t>符合验收条件的，甲方应严格按照</w:t>
      </w:r>
      <w:r>
        <w:rPr>
          <w:rFonts w:hint="eastAsia" w:ascii="宋体" w:hAnsi="宋体" w:cs="宋体"/>
          <w:szCs w:val="24"/>
          <w:lang w:eastAsia="zh-CN"/>
        </w:rPr>
        <w:t>竞价文件</w:t>
      </w:r>
      <w:r>
        <w:rPr>
          <w:rFonts w:hint="eastAsia" w:ascii="宋体" w:hAnsi="宋体" w:cs="宋体"/>
          <w:szCs w:val="24"/>
        </w:rPr>
        <w:t>要求在双方约定的时间内进行验收，甲方无正当理由不得无故拖延验收时间。</w:t>
      </w:r>
    </w:p>
    <w:p w14:paraId="3DDC97E6">
      <w:pPr>
        <w:pStyle w:val="18"/>
        <w:keepNext w:val="0"/>
        <w:keepLines w:val="0"/>
        <w:pageBreakBefore w:val="0"/>
        <w:kinsoku/>
        <w:wordWrap/>
        <w:overflowPunct/>
        <w:topLinePunct w:val="0"/>
        <w:autoSpaceDE/>
        <w:bidi w:val="0"/>
        <w:adjustRightInd/>
        <w:spacing w:before="0" w:beforeAutospacing="0" w:after="0" w:afterAutospacing="0" w:line="420" w:lineRule="exact"/>
        <w:ind w:firstLine="480"/>
        <w:textAlignment w:val="auto"/>
        <w:rPr>
          <w:rFonts w:ascii="宋体" w:hAnsi="宋体" w:cs="宋体"/>
        </w:rPr>
      </w:pPr>
      <w:r>
        <w:rPr>
          <w:rFonts w:hint="eastAsia" w:ascii="宋体" w:hAnsi="宋体" w:cs="宋体"/>
        </w:rPr>
        <w:t>9.2乙方所提供的服务不符合本合同要求的，甲方</w:t>
      </w:r>
      <w:r>
        <w:rPr>
          <w:rFonts w:hint="eastAsia" w:ascii="宋体" w:hAnsi="宋体" w:cs="宋体"/>
          <w:szCs w:val="24"/>
        </w:rPr>
        <w:t>有权要求整改，在规定时间内未完成整改的，没收其履约保证金</w:t>
      </w:r>
      <w:r>
        <w:rPr>
          <w:rFonts w:hint="eastAsia" w:ascii="宋体" w:hAnsi="宋体" w:cs="宋体"/>
        </w:rPr>
        <w:t>，甲方有权单方面解除合同。</w:t>
      </w:r>
    </w:p>
    <w:p w14:paraId="128AF583">
      <w:pPr>
        <w:pStyle w:val="18"/>
        <w:keepNext w:val="0"/>
        <w:keepLines w:val="0"/>
        <w:pageBreakBefore w:val="0"/>
        <w:kinsoku/>
        <w:wordWrap/>
        <w:overflowPunct/>
        <w:topLinePunct w:val="0"/>
        <w:autoSpaceDE/>
        <w:bidi w:val="0"/>
        <w:adjustRightInd/>
        <w:spacing w:before="0" w:beforeAutospacing="0" w:after="0" w:afterAutospacing="0" w:line="420" w:lineRule="exact"/>
        <w:ind w:firstLine="480"/>
        <w:textAlignment w:val="auto"/>
        <w:rPr>
          <w:rFonts w:ascii="宋体" w:hAnsi="宋体" w:cs="宋体"/>
          <w:szCs w:val="24"/>
        </w:rPr>
      </w:pPr>
      <w:r>
        <w:rPr>
          <w:rFonts w:hint="eastAsia" w:ascii="宋体" w:hAnsi="宋体" w:cs="宋体"/>
        </w:rPr>
        <w:t>9.3乙方不能按时完整交付服务的，甲方</w:t>
      </w:r>
      <w:r>
        <w:rPr>
          <w:rFonts w:hint="eastAsia" w:ascii="宋体" w:hAnsi="宋体" w:cs="宋体"/>
          <w:szCs w:val="24"/>
        </w:rPr>
        <w:t>有权没收其履约保证金</w:t>
      </w:r>
      <w:r>
        <w:rPr>
          <w:rFonts w:hint="eastAsia" w:ascii="宋体" w:hAnsi="宋体" w:cs="宋体"/>
        </w:rPr>
        <w:t>，</w:t>
      </w:r>
      <w:r>
        <w:rPr>
          <w:rFonts w:hint="eastAsia" w:ascii="宋体" w:hAnsi="宋体" w:cs="宋体"/>
          <w:szCs w:val="24"/>
        </w:rPr>
        <w:t>乙方逾期交付服务，应向</w:t>
      </w:r>
      <w:r>
        <w:rPr>
          <w:rFonts w:hint="eastAsia" w:ascii="宋体" w:hAnsi="宋体" w:cs="宋体"/>
        </w:rPr>
        <w:t>甲方</w:t>
      </w:r>
      <w:r>
        <w:rPr>
          <w:rFonts w:hint="eastAsia" w:ascii="宋体" w:hAnsi="宋体" w:cs="宋体"/>
          <w:szCs w:val="24"/>
        </w:rPr>
        <w:t>每日偿付合同款5‰的违约金，</w:t>
      </w:r>
      <w:r>
        <w:rPr>
          <w:rFonts w:hint="eastAsia" w:ascii="宋体" w:hAnsi="宋体" w:cs="宋体"/>
        </w:rPr>
        <w:t xml:space="preserve">逾期超过15日的，甲方有权单方解除本合同。 </w:t>
      </w:r>
    </w:p>
    <w:p w14:paraId="6EF0C700">
      <w:pPr>
        <w:keepNext w:val="0"/>
        <w:keepLines w:val="0"/>
        <w:pageBreakBefore w:val="0"/>
        <w:kinsoku/>
        <w:wordWrap/>
        <w:overflowPunct/>
        <w:topLinePunct w:val="0"/>
        <w:autoSpaceDE/>
        <w:bidi w:val="0"/>
        <w:adjustRightInd/>
        <w:spacing w:beforeAutospacing="0" w:afterAutospacing="0" w:line="420" w:lineRule="exact"/>
        <w:ind w:firstLine="439" w:firstLineChars="183"/>
        <w:textAlignment w:val="auto"/>
        <w:rPr>
          <w:rFonts w:ascii="宋体" w:hAnsi="宋体" w:eastAsia="宋体" w:cs="宋体"/>
          <w:kern w:val="0"/>
          <w:sz w:val="24"/>
          <w:szCs w:val="24"/>
        </w:rPr>
      </w:pPr>
      <w:r>
        <w:rPr>
          <w:rFonts w:hint="eastAsia" w:ascii="宋体" w:hAnsi="宋体" w:eastAsia="宋体" w:cs="宋体"/>
          <w:kern w:val="0"/>
          <w:sz w:val="24"/>
          <w:szCs w:val="24"/>
        </w:rPr>
        <w:t>9.4乙方未经甲方同意单方面终止合同的，乙方除了应向甲方赔偿因合同终止导致的损失外，还应向甲方偿付该合同款30%的违约金。</w:t>
      </w:r>
    </w:p>
    <w:p w14:paraId="61E30C4A">
      <w:pPr>
        <w:pStyle w:val="18"/>
        <w:keepNext w:val="0"/>
        <w:keepLines w:val="0"/>
        <w:pageBreakBefore w:val="0"/>
        <w:kinsoku/>
        <w:wordWrap/>
        <w:overflowPunct/>
        <w:topLinePunct w:val="0"/>
        <w:autoSpaceDE/>
        <w:bidi w:val="0"/>
        <w:adjustRightInd/>
        <w:spacing w:before="0" w:beforeAutospacing="0" w:after="0" w:afterAutospacing="0" w:line="420" w:lineRule="exact"/>
        <w:ind w:firstLine="480"/>
        <w:textAlignment w:val="auto"/>
        <w:rPr>
          <w:rFonts w:hint="eastAsia" w:ascii="宋体" w:hAnsi="宋体" w:cs="宋体"/>
          <w:szCs w:val="24"/>
        </w:rPr>
      </w:pPr>
      <w:r>
        <w:rPr>
          <w:rFonts w:hint="eastAsia" w:ascii="宋体" w:hAnsi="宋体" w:cs="宋体"/>
          <w:szCs w:val="24"/>
        </w:rPr>
        <w:t>9.5因乙方违约对甲方造成损失的赔偿金及合同约定的违约金均可由甲方从未支付的合同款或保证金中扣除。</w:t>
      </w:r>
    </w:p>
    <w:p w14:paraId="14FA485C">
      <w:pPr>
        <w:pStyle w:val="18"/>
        <w:keepNext w:val="0"/>
        <w:keepLines w:val="0"/>
        <w:pageBreakBefore w:val="0"/>
        <w:kinsoku/>
        <w:wordWrap/>
        <w:overflowPunct/>
        <w:topLinePunct w:val="0"/>
        <w:autoSpaceDE/>
        <w:bidi w:val="0"/>
        <w:adjustRightInd/>
        <w:spacing w:before="0" w:beforeAutospacing="0" w:after="0" w:afterAutospacing="0" w:line="420" w:lineRule="exact"/>
        <w:ind w:firstLine="480"/>
        <w:textAlignment w:val="auto"/>
        <w:rPr>
          <w:rFonts w:hint="default" w:ascii="宋体" w:hAnsi="宋体" w:eastAsia="宋体" w:cs="宋体"/>
          <w:szCs w:val="24"/>
          <w:lang w:val="en-US" w:eastAsia="zh-CN"/>
        </w:rPr>
      </w:pPr>
      <w:r>
        <w:rPr>
          <w:rFonts w:hint="eastAsia" w:ascii="宋体" w:hAnsi="宋体" w:cs="宋体"/>
          <w:szCs w:val="24"/>
          <w:lang w:val="en-US" w:eastAsia="zh-CN"/>
        </w:rPr>
        <w:t>9.6乙方违反本合同致使甲方承担任何责任、费用或蒙受任何损失，乙方应承担甲方为实现权利所发生的所有费用包括但不限于诉讼费、保全费、执行费、公证费、律师费、 拍卖费、诉讼财产保全保险费、公告费、差旅费等相关所有费用。</w:t>
      </w:r>
    </w:p>
    <w:p w14:paraId="3C6B77C4">
      <w:pPr>
        <w:pStyle w:val="18"/>
        <w:keepNext w:val="0"/>
        <w:keepLines w:val="0"/>
        <w:pageBreakBefore w:val="0"/>
        <w:kinsoku/>
        <w:wordWrap/>
        <w:overflowPunct/>
        <w:topLinePunct w:val="0"/>
        <w:autoSpaceDE/>
        <w:bidi w:val="0"/>
        <w:adjustRightInd/>
        <w:spacing w:before="0" w:beforeAutospacing="0" w:after="0" w:afterAutospacing="0" w:line="420" w:lineRule="exact"/>
        <w:ind w:firstLine="480"/>
        <w:textAlignment w:val="auto"/>
        <w:rPr>
          <w:rFonts w:ascii="宋体" w:hAnsi="宋体" w:cs="宋体"/>
          <w:b/>
          <w:bCs/>
          <w:szCs w:val="24"/>
        </w:rPr>
      </w:pPr>
      <w:r>
        <w:rPr>
          <w:rFonts w:hint="eastAsia" w:ascii="宋体" w:hAnsi="宋体" w:cs="宋体"/>
          <w:b/>
          <w:bCs/>
          <w:szCs w:val="24"/>
        </w:rPr>
        <w:t xml:space="preserve">十、知识产权 </w:t>
      </w:r>
    </w:p>
    <w:p w14:paraId="3B786793">
      <w:pPr>
        <w:pStyle w:val="18"/>
        <w:keepNext w:val="0"/>
        <w:keepLines w:val="0"/>
        <w:pageBreakBefore w:val="0"/>
        <w:kinsoku/>
        <w:wordWrap/>
        <w:overflowPunct/>
        <w:topLinePunct w:val="0"/>
        <w:autoSpaceDE/>
        <w:bidi w:val="0"/>
        <w:adjustRightInd/>
        <w:spacing w:before="0" w:beforeAutospacing="0" w:after="0" w:afterAutospacing="0" w:line="420" w:lineRule="exact"/>
        <w:ind w:firstLine="480"/>
        <w:textAlignment w:val="auto"/>
        <w:rPr>
          <w:rFonts w:ascii="宋体" w:hAnsi="宋体" w:cs="宋体"/>
          <w:szCs w:val="24"/>
        </w:rPr>
      </w:pPr>
      <w:r>
        <w:rPr>
          <w:rFonts w:hint="eastAsia" w:ascii="宋体" w:hAnsi="宋体" w:cs="宋体"/>
          <w:szCs w:val="24"/>
        </w:rPr>
        <w:t>10.1乙方提供的采购标的应符合国家知识产权法律、法规的规定且非假冒伪劣品；乙方还应保证甲方不受到第三方关于侵犯知识产权及专利权、商标权或工业设计权等知识产权方面的指控，任何第三方如果提出此方面指控均与甲方无关，乙方应与第三方交涉，并承担可能发生的一切法律责任、费用和后果；若甲方因此而遭致损失</w:t>
      </w:r>
      <w:r>
        <w:rPr>
          <w:rFonts w:hint="eastAsia" w:ascii="宋体" w:hAnsi="宋体" w:cs="宋体"/>
          <w:szCs w:val="24"/>
          <w:lang w:eastAsia="zh-CN"/>
        </w:rPr>
        <w:t>（</w:t>
      </w:r>
      <w:r>
        <w:rPr>
          <w:rFonts w:hint="eastAsia" w:ascii="宋体" w:hAnsi="宋体" w:cs="宋体"/>
          <w:szCs w:val="24"/>
          <w:lang w:val="en-US" w:eastAsia="zh-CN"/>
        </w:rPr>
        <w:t>包括但不限于向第三方赔偿的费用、诉讼费、律师费等</w:t>
      </w:r>
      <w:r>
        <w:rPr>
          <w:rFonts w:hint="eastAsia" w:ascii="宋体" w:hAnsi="宋体" w:cs="宋体"/>
          <w:szCs w:val="24"/>
          <w:lang w:eastAsia="zh-CN"/>
        </w:rPr>
        <w:t>）</w:t>
      </w:r>
      <w:r>
        <w:rPr>
          <w:rFonts w:hint="eastAsia" w:ascii="宋体" w:hAnsi="宋体" w:cs="宋体"/>
          <w:szCs w:val="24"/>
        </w:rPr>
        <w:t xml:space="preserve">，则乙方应赔偿该损失。 </w:t>
      </w:r>
    </w:p>
    <w:p w14:paraId="65D97D0C">
      <w:pPr>
        <w:pStyle w:val="18"/>
        <w:keepNext w:val="0"/>
        <w:keepLines w:val="0"/>
        <w:pageBreakBefore w:val="0"/>
        <w:kinsoku/>
        <w:wordWrap/>
        <w:overflowPunct/>
        <w:topLinePunct w:val="0"/>
        <w:autoSpaceDE/>
        <w:bidi w:val="0"/>
        <w:adjustRightInd/>
        <w:spacing w:before="0" w:beforeAutospacing="0" w:after="0" w:afterAutospacing="0" w:line="420" w:lineRule="exact"/>
        <w:ind w:firstLine="480"/>
        <w:textAlignment w:val="auto"/>
        <w:rPr>
          <w:rFonts w:ascii="宋体" w:hAnsi="宋体" w:cs="宋体"/>
          <w:szCs w:val="24"/>
        </w:rPr>
      </w:pPr>
      <w:r>
        <w:rPr>
          <w:rFonts w:hint="eastAsia" w:ascii="宋体" w:hAnsi="宋体" w:cs="宋体"/>
          <w:szCs w:val="24"/>
        </w:rPr>
        <w:t>10.2若乙方提供的采购标的不符合国家知识产权法律、法规的规定或被有关主管机关认定为假冒伪劣品，则乙方</w:t>
      </w:r>
      <w:r>
        <w:rPr>
          <w:rFonts w:hint="eastAsia" w:ascii="宋体" w:hAnsi="宋体" w:cs="宋体"/>
          <w:szCs w:val="24"/>
          <w:lang w:eastAsia="zh-CN"/>
        </w:rPr>
        <w:t>成交</w:t>
      </w:r>
      <w:r>
        <w:rPr>
          <w:rFonts w:hint="eastAsia" w:ascii="宋体" w:hAnsi="宋体" w:cs="宋体"/>
          <w:szCs w:val="24"/>
        </w:rPr>
        <w:t>资格将被取消；甲方还将按照有关法律、法规和规章的规定进行处理，并按本合同约定追究其违约责任。</w:t>
      </w:r>
    </w:p>
    <w:p w14:paraId="693668AB">
      <w:pPr>
        <w:pStyle w:val="18"/>
        <w:keepNext w:val="0"/>
        <w:keepLines w:val="0"/>
        <w:pageBreakBefore w:val="0"/>
        <w:kinsoku/>
        <w:wordWrap/>
        <w:overflowPunct/>
        <w:topLinePunct w:val="0"/>
        <w:autoSpaceDE/>
        <w:bidi w:val="0"/>
        <w:adjustRightInd/>
        <w:spacing w:before="0" w:beforeAutospacing="0" w:after="0" w:afterAutospacing="0" w:line="420" w:lineRule="exact"/>
        <w:ind w:firstLine="480"/>
        <w:textAlignment w:val="auto"/>
        <w:rPr>
          <w:rFonts w:ascii="宋体" w:hAnsi="宋体" w:cs="宋体"/>
          <w:b/>
          <w:bCs/>
          <w:szCs w:val="24"/>
        </w:rPr>
      </w:pPr>
      <w:r>
        <w:rPr>
          <w:rFonts w:hint="eastAsia" w:ascii="宋体" w:hAnsi="宋体" w:cs="宋体"/>
          <w:b/>
          <w:bCs/>
          <w:szCs w:val="24"/>
        </w:rPr>
        <w:t>十一、解决争议的方法</w:t>
      </w:r>
    </w:p>
    <w:p w14:paraId="7ECA90B6">
      <w:pPr>
        <w:pStyle w:val="18"/>
        <w:keepNext w:val="0"/>
        <w:keepLines w:val="0"/>
        <w:pageBreakBefore w:val="0"/>
        <w:kinsoku/>
        <w:wordWrap/>
        <w:overflowPunct/>
        <w:topLinePunct w:val="0"/>
        <w:autoSpaceDE/>
        <w:bidi w:val="0"/>
        <w:adjustRightInd/>
        <w:spacing w:before="0" w:beforeAutospacing="0" w:after="0" w:afterAutospacing="0" w:line="420" w:lineRule="exact"/>
        <w:ind w:firstLine="480"/>
        <w:textAlignment w:val="auto"/>
        <w:rPr>
          <w:rFonts w:ascii="宋体" w:hAnsi="宋体" w:cs="宋体"/>
          <w:szCs w:val="24"/>
        </w:rPr>
      </w:pPr>
      <w:r>
        <w:rPr>
          <w:rFonts w:hint="eastAsia" w:ascii="宋体" w:hAnsi="宋体" w:cs="宋体"/>
          <w:szCs w:val="24"/>
        </w:rPr>
        <w:t>11.1甲、乙双方协商解决。</w:t>
      </w:r>
    </w:p>
    <w:p w14:paraId="4B2E2D1F">
      <w:pPr>
        <w:pStyle w:val="18"/>
        <w:keepNext w:val="0"/>
        <w:keepLines w:val="0"/>
        <w:pageBreakBefore w:val="0"/>
        <w:kinsoku/>
        <w:wordWrap/>
        <w:overflowPunct/>
        <w:topLinePunct w:val="0"/>
        <w:autoSpaceDE/>
        <w:bidi w:val="0"/>
        <w:adjustRightInd/>
        <w:spacing w:before="0" w:beforeAutospacing="0" w:after="0" w:afterAutospacing="0" w:line="420" w:lineRule="exact"/>
        <w:ind w:firstLine="480"/>
        <w:textAlignment w:val="auto"/>
        <w:rPr>
          <w:rFonts w:ascii="宋体" w:hAnsi="宋体" w:cs="宋体"/>
          <w:szCs w:val="24"/>
        </w:rPr>
      </w:pPr>
      <w:r>
        <w:rPr>
          <w:rFonts w:hint="eastAsia" w:ascii="宋体" w:hAnsi="宋体" w:cs="宋体"/>
          <w:szCs w:val="24"/>
        </w:rPr>
        <w:t>11.2若协商解决不成，则通过下列途径之一解决：</w:t>
      </w:r>
    </w:p>
    <w:p w14:paraId="4EBBF7E7">
      <w:pPr>
        <w:pStyle w:val="18"/>
        <w:keepNext w:val="0"/>
        <w:keepLines w:val="0"/>
        <w:pageBreakBefore w:val="0"/>
        <w:kinsoku/>
        <w:wordWrap/>
        <w:overflowPunct/>
        <w:topLinePunct w:val="0"/>
        <w:autoSpaceDE/>
        <w:bidi w:val="0"/>
        <w:adjustRightInd/>
        <w:spacing w:before="0" w:beforeAutospacing="0" w:after="0" w:afterAutospacing="0" w:line="420" w:lineRule="exact"/>
        <w:ind w:firstLine="480"/>
        <w:textAlignment w:val="auto"/>
        <w:rPr>
          <w:rFonts w:ascii="宋体" w:hAnsi="宋体" w:cs="宋体"/>
          <w:szCs w:val="24"/>
        </w:rPr>
      </w:pPr>
      <w:r>
        <w:rPr>
          <w:rFonts w:hint="eastAsia" w:ascii="宋体" w:hAnsi="宋体" w:cs="宋体"/>
          <w:szCs w:val="24"/>
        </w:rPr>
        <w:t>□提交仲裁委员会仲裁，具体如下：向(甲方所在地)仲裁委员会申请仲裁；</w:t>
      </w:r>
    </w:p>
    <w:p w14:paraId="4D2CCB6C">
      <w:pPr>
        <w:pStyle w:val="18"/>
        <w:keepNext w:val="0"/>
        <w:keepLines w:val="0"/>
        <w:pageBreakBefore w:val="0"/>
        <w:kinsoku/>
        <w:wordWrap/>
        <w:overflowPunct/>
        <w:topLinePunct w:val="0"/>
        <w:autoSpaceDE/>
        <w:bidi w:val="0"/>
        <w:adjustRightInd/>
        <w:spacing w:before="0" w:beforeAutospacing="0" w:after="0" w:afterAutospacing="0" w:line="420" w:lineRule="exact"/>
        <w:ind w:firstLine="480"/>
        <w:textAlignment w:val="auto"/>
        <w:rPr>
          <w:rFonts w:ascii="宋体" w:hAnsi="宋体" w:cs="宋体"/>
          <w:szCs w:val="24"/>
        </w:rPr>
      </w:pPr>
      <w:r>
        <w:rPr>
          <w:rFonts w:hint="eastAsia" w:ascii="宋体" w:hAnsi="宋体" w:cs="宋体"/>
          <w:szCs w:val="24"/>
        </w:rPr>
        <w:t>□向人民法院提起诉讼，具体如下：向(甲方所在地)人民法院提出诉讼。</w:t>
      </w:r>
    </w:p>
    <w:p w14:paraId="1FF004A2">
      <w:pPr>
        <w:pStyle w:val="18"/>
        <w:keepNext w:val="0"/>
        <w:keepLines w:val="0"/>
        <w:pageBreakBefore w:val="0"/>
        <w:kinsoku/>
        <w:wordWrap/>
        <w:overflowPunct/>
        <w:topLinePunct w:val="0"/>
        <w:autoSpaceDE/>
        <w:bidi w:val="0"/>
        <w:adjustRightInd/>
        <w:spacing w:before="0" w:beforeAutospacing="0" w:after="0" w:afterAutospacing="0" w:line="420" w:lineRule="exact"/>
        <w:ind w:firstLine="482" w:firstLineChars="200"/>
        <w:textAlignment w:val="auto"/>
        <w:rPr>
          <w:rFonts w:ascii="宋体" w:hAnsi="宋体" w:cs="宋体"/>
          <w:b/>
          <w:bCs/>
          <w:szCs w:val="24"/>
        </w:rPr>
      </w:pPr>
      <w:r>
        <w:rPr>
          <w:rFonts w:hint="eastAsia" w:ascii="宋体" w:hAnsi="宋体" w:cs="宋体"/>
          <w:b/>
          <w:bCs/>
          <w:szCs w:val="24"/>
        </w:rPr>
        <w:t>十二、不可抗力</w:t>
      </w:r>
    </w:p>
    <w:p w14:paraId="2C019C03">
      <w:pPr>
        <w:pStyle w:val="18"/>
        <w:keepNext w:val="0"/>
        <w:keepLines w:val="0"/>
        <w:pageBreakBefore w:val="0"/>
        <w:kinsoku/>
        <w:wordWrap/>
        <w:overflowPunct/>
        <w:topLinePunct w:val="0"/>
        <w:autoSpaceDE/>
        <w:bidi w:val="0"/>
        <w:adjustRightInd/>
        <w:spacing w:before="0" w:beforeAutospacing="0" w:after="0" w:afterAutospacing="0" w:line="420" w:lineRule="exact"/>
        <w:ind w:firstLine="480"/>
        <w:textAlignment w:val="auto"/>
        <w:rPr>
          <w:rFonts w:ascii="宋体" w:hAnsi="宋体" w:cs="宋体"/>
          <w:szCs w:val="24"/>
        </w:rPr>
      </w:pPr>
      <w:r>
        <w:rPr>
          <w:rFonts w:hint="eastAsia" w:ascii="宋体" w:hAnsi="宋体" w:cs="宋体"/>
          <w:szCs w:val="24"/>
        </w:rPr>
        <w:t>12.1因不可抗力造成违约的，遭受不可抗力一方应及时向对方通报不能履行或不能完全履行的理由，并在随后取得有关主管机关证明后的15日内向另一方提供不可抗力发生及持续期间的充分证据。基于以上行为，允许遭受不可抗力一方延期履行、部分履行或不履行合同，并根据情况可部分或全部免于承担违约责任。</w:t>
      </w:r>
    </w:p>
    <w:p w14:paraId="2B086A44">
      <w:pPr>
        <w:pStyle w:val="18"/>
        <w:keepNext w:val="0"/>
        <w:keepLines w:val="0"/>
        <w:pageBreakBefore w:val="0"/>
        <w:kinsoku/>
        <w:wordWrap/>
        <w:overflowPunct/>
        <w:topLinePunct w:val="0"/>
        <w:autoSpaceDE/>
        <w:bidi w:val="0"/>
        <w:adjustRightInd/>
        <w:spacing w:before="0" w:beforeAutospacing="0" w:after="0" w:afterAutospacing="0" w:line="420" w:lineRule="exact"/>
        <w:ind w:firstLine="480"/>
        <w:textAlignment w:val="auto"/>
        <w:rPr>
          <w:rFonts w:ascii="宋体" w:hAnsi="宋体" w:cs="宋体"/>
          <w:szCs w:val="24"/>
        </w:rPr>
      </w:pPr>
      <w:r>
        <w:rPr>
          <w:rFonts w:hint="eastAsia" w:ascii="宋体" w:hAnsi="宋体" w:cs="宋体"/>
          <w:szCs w:val="24"/>
        </w:rPr>
        <w:t>12.2本合同中的不可抗力指不能预见、不能避免、不能克服的客观情况，包括但不限于：自然灾害如地震、台风、洪水、火灾及政府行为、法律规定或其适用的变化或其他任何无法预见、避免或控制的事件。</w:t>
      </w:r>
    </w:p>
    <w:p w14:paraId="0301BDB0">
      <w:pPr>
        <w:pStyle w:val="18"/>
        <w:keepNext w:val="0"/>
        <w:keepLines w:val="0"/>
        <w:pageBreakBefore w:val="0"/>
        <w:kinsoku/>
        <w:wordWrap/>
        <w:overflowPunct/>
        <w:topLinePunct w:val="0"/>
        <w:autoSpaceDE/>
        <w:bidi w:val="0"/>
        <w:adjustRightInd/>
        <w:spacing w:before="0" w:beforeAutospacing="0" w:after="0" w:afterAutospacing="0" w:line="420" w:lineRule="exact"/>
        <w:ind w:firstLine="480"/>
        <w:textAlignment w:val="auto"/>
        <w:rPr>
          <w:rFonts w:ascii="宋体" w:hAnsi="宋体" w:cs="宋体"/>
          <w:b/>
          <w:bCs/>
          <w:szCs w:val="24"/>
        </w:rPr>
      </w:pPr>
      <w:r>
        <w:rPr>
          <w:rFonts w:hint="eastAsia" w:ascii="宋体" w:hAnsi="宋体" w:cs="宋体"/>
          <w:b/>
          <w:bCs/>
          <w:szCs w:val="24"/>
        </w:rPr>
        <w:t>十三、其他约定</w:t>
      </w:r>
    </w:p>
    <w:p w14:paraId="49E09041">
      <w:pPr>
        <w:pStyle w:val="18"/>
        <w:keepNext w:val="0"/>
        <w:keepLines w:val="0"/>
        <w:pageBreakBefore w:val="0"/>
        <w:kinsoku/>
        <w:wordWrap/>
        <w:overflowPunct/>
        <w:topLinePunct w:val="0"/>
        <w:autoSpaceDE/>
        <w:bidi w:val="0"/>
        <w:adjustRightInd/>
        <w:spacing w:before="0" w:beforeAutospacing="0" w:after="0" w:afterAutospacing="0" w:line="420" w:lineRule="exact"/>
        <w:ind w:firstLine="480"/>
        <w:textAlignment w:val="auto"/>
        <w:rPr>
          <w:rFonts w:hint="eastAsia" w:ascii="宋体" w:hAnsi="宋体" w:cs="宋体"/>
          <w:szCs w:val="24"/>
        </w:rPr>
      </w:pPr>
      <w:r>
        <w:rPr>
          <w:rFonts w:hint="eastAsia" w:ascii="宋体" w:hAnsi="宋体" w:cs="宋体"/>
          <w:szCs w:val="24"/>
        </w:rPr>
        <w:t>13.1甲乙双方确认本协议所载联系方式可作为各方进行书面通知、法院送达诉讼文书的地址，因载明的地址有误或未及时告知变更后的地址，导致相关文书及诉讼文书未能实际被接收的、邮寄送达的，相关文书及诉讼文书寄出之日起第三日（以邮戳为准）即视为送达之日。任何一方联系方式发生变更，应提前</w:t>
      </w:r>
      <w:r>
        <w:rPr>
          <w:rFonts w:hint="eastAsia" w:ascii="宋体" w:hAnsi="宋体" w:cs="宋体"/>
          <w:szCs w:val="24"/>
          <w:lang w:val="en-US" w:eastAsia="zh-CN"/>
        </w:rPr>
        <w:t>三</w:t>
      </w:r>
      <w:r>
        <w:rPr>
          <w:rFonts w:hint="eastAsia" w:ascii="宋体" w:hAnsi="宋体" w:cs="宋体"/>
          <w:szCs w:val="24"/>
        </w:rPr>
        <w:t>日书面通知对方，否则按原联系方式送达仍视为有效。</w:t>
      </w:r>
    </w:p>
    <w:p w14:paraId="6EEFB341">
      <w:pPr>
        <w:pStyle w:val="18"/>
        <w:keepNext w:val="0"/>
        <w:keepLines w:val="0"/>
        <w:pageBreakBefore w:val="0"/>
        <w:kinsoku/>
        <w:wordWrap/>
        <w:overflowPunct/>
        <w:topLinePunct w:val="0"/>
        <w:autoSpaceDE/>
        <w:bidi w:val="0"/>
        <w:adjustRightInd/>
        <w:spacing w:before="0" w:beforeAutospacing="0" w:after="0" w:afterAutospacing="0" w:line="420" w:lineRule="exact"/>
        <w:ind w:firstLine="480"/>
        <w:textAlignment w:val="auto"/>
        <w:rPr>
          <w:rFonts w:ascii="宋体" w:hAnsi="宋体" w:cs="宋体"/>
          <w:szCs w:val="24"/>
        </w:rPr>
      </w:pPr>
      <w:r>
        <w:rPr>
          <w:rFonts w:hint="eastAsia" w:ascii="宋体" w:hAnsi="宋体" w:cs="宋体"/>
          <w:szCs w:val="24"/>
          <w:lang w:val="en-US" w:eastAsia="zh-CN"/>
        </w:rPr>
        <w:t>13.2</w:t>
      </w:r>
      <w:r>
        <w:rPr>
          <w:rFonts w:hint="eastAsia" w:ascii="宋体" w:hAnsi="宋体" w:cs="宋体"/>
          <w:szCs w:val="24"/>
        </w:rPr>
        <w:t>合同文件与本合同具有同等法律效力。</w:t>
      </w:r>
    </w:p>
    <w:p w14:paraId="26E26292">
      <w:pPr>
        <w:pStyle w:val="18"/>
        <w:keepNext w:val="0"/>
        <w:keepLines w:val="0"/>
        <w:pageBreakBefore w:val="0"/>
        <w:kinsoku/>
        <w:wordWrap/>
        <w:overflowPunct/>
        <w:topLinePunct w:val="0"/>
        <w:autoSpaceDE/>
        <w:bidi w:val="0"/>
        <w:adjustRightInd/>
        <w:spacing w:before="0" w:beforeAutospacing="0" w:after="0" w:afterAutospacing="0" w:line="420" w:lineRule="exact"/>
        <w:ind w:firstLine="480"/>
        <w:textAlignment w:val="auto"/>
        <w:rPr>
          <w:rFonts w:ascii="宋体" w:hAnsi="宋体" w:cs="宋体"/>
          <w:szCs w:val="24"/>
        </w:rPr>
      </w:pPr>
      <w:r>
        <w:rPr>
          <w:rFonts w:hint="eastAsia" w:ascii="宋体" w:hAnsi="宋体" w:cs="宋体"/>
          <w:szCs w:val="24"/>
        </w:rPr>
        <w:t>13.</w:t>
      </w:r>
      <w:r>
        <w:rPr>
          <w:rFonts w:hint="eastAsia" w:ascii="宋体" w:hAnsi="宋体" w:cs="宋体"/>
          <w:szCs w:val="24"/>
          <w:lang w:val="en-US" w:eastAsia="zh-CN"/>
        </w:rPr>
        <w:t>3</w:t>
      </w:r>
      <w:r>
        <w:rPr>
          <w:rFonts w:hint="eastAsia" w:ascii="宋体" w:hAnsi="宋体" w:cs="宋体"/>
          <w:szCs w:val="24"/>
        </w:rPr>
        <w:t>本合同未尽事宜，双方可另行补充。</w:t>
      </w:r>
    </w:p>
    <w:p w14:paraId="55EA7B6D">
      <w:pPr>
        <w:pStyle w:val="18"/>
        <w:keepNext w:val="0"/>
        <w:keepLines w:val="0"/>
        <w:pageBreakBefore w:val="0"/>
        <w:kinsoku/>
        <w:wordWrap/>
        <w:overflowPunct/>
        <w:topLinePunct w:val="0"/>
        <w:autoSpaceDE/>
        <w:bidi w:val="0"/>
        <w:adjustRightInd/>
        <w:spacing w:before="0" w:beforeAutospacing="0" w:after="0" w:afterAutospacing="0" w:line="420" w:lineRule="exact"/>
        <w:ind w:firstLine="480"/>
        <w:textAlignment w:val="auto"/>
        <w:rPr>
          <w:rFonts w:ascii="宋体" w:hAnsi="宋体" w:cs="宋体"/>
          <w:szCs w:val="24"/>
        </w:rPr>
      </w:pPr>
      <w:r>
        <w:rPr>
          <w:rFonts w:hint="eastAsia" w:ascii="宋体" w:hAnsi="宋体" w:cs="宋体"/>
          <w:szCs w:val="24"/>
        </w:rPr>
        <w:t>13.</w:t>
      </w:r>
      <w:r>
        <w:rPr>
          <w:rFonts w:hint="eastAsia" w:ascii="宋体" w:hAnsi="宋体" w:cs="宋体"/>
          <w:szCs w:val="24"/>
          <w:lang w:val="en-US" w:eastAsia="zh-CN"/>
        </w:rPr>
        <w:t>4</w:t>
      </w:r>
      <w:r>
        <w:rPr>
          <w:rFonts w:hint="eastAsia" w:ascii="宋体" w:hAnsi="宋体" w:cs="宋体"/>
          <w:szCs w:val="24"/>
        </w:rPr>
        <w:t>合同生效：自签订之日起生效。</w:t>
      </w:r>
    </w:p>
    <w:p w14:paraId="1B6310E2">
      <w:pPr>
        <w:pStyle w:val="18"/>
        <w:keepNext w:val="0"/>
        <w:keepLines w:val="0"/>
        <w:pageBreakBefore w:val="0"/>
        <w:kinsoku/>
        <w:wordWrap/>
        <w:overflowPunct/>
        <w:topLinePunct w:val="0"/>
        <w:autoSpaceDE/>
        <w:bidi w:val="0"/>
        <w:adjustRightInd/>
        <w:spacing w:before="0" w:beforeAutospacing="0" w:after="0" w:afterAutospacing="0" w:line="420" w:lineRule="exact"/>
        <w:ind w:firstLine="480" w:firstLineChars="200"/>
        <w:textAlignment w:val="auto"/>
        <w:rPr>
          <w:rFonts w:ascii="宋体" w:hAnsi="宋体" w:cs="宋体"/>
          <w:szCs w:val="24"/>
        </w:rPr>
      </w:pPr>
      <w:r>
        <w:rPr>
          <w:rFonts w:hint="eastAsia" w:ascii="宋体" w:hAnsi="宋体" w:cs="宋体"/>
          <w:szCs w:val="24"/>
        </w:rPr>
        <w:t>13.</w:t>
      </w:r>
      <w:r>
        <w:rPr>
          <w:rFonts w:hint="eastAsia" w:ascii="宋体" w:hAnsi="宋体" w:cs="宋体"/>
          <w:szCs w:val="24"/>
          <w:lang w:val="en-US" w:eastAsia="zh-CN"/>
        </w:rPr>
        <w:t>5</w:t>
      </w:r>
      <w:r>
        <w:rPr>
          <w:rFonts w:hint="eastAsia" w:ascii="宋体" w:hAnsi="宋体" w:cs="宋体"/>
          <w:szCs w:val="24"/>
        </w:rPr>
        <w:t>本合同纸质文件一式</w:t>
      </w:r>
      <w:r>
        <w:rPr>
          <w:rFonts w:hint="eastAsia" w:ascii="宋体" w:hAnsi="宋体" w:cs="宋体"/>
          <w:szCs w:val="24"/>
          <w:u w:val="single"/>
        </w:rPr>
        <w:t xml:space="preserve"> 陆 </w:t>
      </w:r>
      <w:r>
        <w:rPr>
          <w:rFonts w:hint="eastAsia" w:ascii="宋体" w:hAnsi="宋体" w:cs="宋体"/>
          <w:szCs w:val="24"/>
        </w:rPr>
        <w:t>份，甲方执</w:t>
      </w:r>
      <w:r>
        <w:rPr>
          <w:rFonts w:hint="eastAsia" w:ascii="宋体" w:hAnsi="宋体" w:cs="宋体"/>
          <w:szCs w:val="24"/>
          <w:u w:val="single"/>
        </w:rPr>
        <w:t xml:space="preserve"> 肆 </w:t>
      </w:r>
      <w:r>
        <w:rPr>
          <w:rFonts w:hint="eastAsia" w:ascii="宋体" w:hAnsi="宋体" w:cs="宋体"/>
          <w:szCs w:val="24"/>
        </w:rPr>
        <w:t>份、乙方执</w:t>
      </w:r>
      <w:r>
        <w:rPr>
          <w:rFonts w:hint="eastAsia" w:ascii="宋体" w:hAnsi="宋体" w:cs="宋体"/>
          <w:szCs w:val="24"/>
          <w:u w:val="single"/>
        </w:rPr>
        <w:t xml:space="preserve"> 贰 </w:t>
      </w:r>
      <w:r>
        <w:rPr>
          <w:rFonts w:hint="eastAsia" w:ascii="宋体" w:hAnsi="宋体" w:cs="宋体"/>
          <w:szCs w:val="24"/>
        </w:rPr>
        <w:t>份，经双方法定代表人或委托代理人签章并加盖公章后生效。</w:t>
      </w:r>
    </w:p>
    <w:p w14:paraId="0F644289">
      <w:pPr>
        <w:pStyle w:val="18"/>
        <w:keepNext w:val="0"/>
        <w:keepLines w:val="0"/>
        <w:pageBreakBefore w:val="0"/>
        <w:kinsoku/>
        <w:wordWrap/>
        <w:overflowPunct/>
        <w:topLinePunct w:val="0"/>
        <w:autoSpaceDE/>
        <w:bidi w:val="0"/>
        <w:adjustRightInd/>
        <w:spacing w:before="0" w:beforeAutospacing="0" w:after="0" w:afterAutospacing="0" w:line="420" w:lineRule="exact"/>
        <w:ind w:firstLine="480"/>
        <w:textAlignment w:val="auto"/>
        <w:rPr>
          <w:rFonts w:ascii="宋体" w:hAnsi="宋体" w:cs="宋体"/>
          <w:szCs w:val="24"/>
        </w:rPr>
      </w:pPr>
      <w:r>
        <w:rPr>
          <w:rFonts w:hint="eastAsia" w:ascii="宋体" w:hAnsi="宋体" w:cs="宋体"/>
          <w:szCs w:val="24"/>
        </w:rPr>
        <w:t>13.</w:t>
      </w:r>
      <w:r>
        <w:rPr>
          <w:rFonts w:hint="eastAsia" w:ascii="宋体" w:hAnsi="宋体" w:cs="宋体"/>
          <w:szCs w:val="24"/>
          <w:lang w:val="en-US" w:eastAsia="zh-CN"/>
        </w:rPr>
        <w:t>6</w:t>
      </w:r>
      <w:r>
        <w:rPr>
          <w:rFonts w:hint="eastAsia" w:ascii="宋体" w:hAnsi="宋体" w:cs="宋体"/>
          <w:szCs w:val="24"/>
        </w:rPr>
        <w:t>其他：□无。</w:t>
      </w:r>
    </w:p>
    <w:p w14:paraId="35BE5DD6">
      <w:pPr>
        <w:pStyle w:val="18"/>
        <w:keepNext w:val="0"/>
        <w:keepLines w:val="0"/>
        <w:pageBreakBefore w:val="0"/>
        <w:kinsoku/>
        <w:wordWrap/>
        <w:overflowPunct/>
        <w:topLinePunct w:val="0"/>
        <w:autoSpaceDE/>
        <w:bidi w:val="0"/>
        <w:adjustRightInd/>
        <w:spacing w:before="0" w:beforeAutospacing="0" w:after="0" w:afterAutospacing="0" w:line="420" w:lineRule="exact"/>
        <w:ind w:firstLine="480"/>
        <w:textAlignment w:val="auto"/>
        <w:rPr>
          <w:rFonts w:ascii="宋体" w:hAnsi="宋体" w:cs="宋体"/>
          <w:szCs w:val="24"/>
        </w:rPr>
      </w:pPr>
      <w:r>
        <w:rPr>
          <w:rFonts w:hint="eastAsia" w:ascii="宋体" w:hAnsi="宋体" w:cs="宋体"/>
          <w:szCs w:val="24"/>
        </w:rPr>
        <w:t>（以下无正文）</w:t>
      </w:r>
    </w:p>
    <w:tbl>
      <w:tblPr>
        <w:tblStyle w:val="22"/>
        <w:tblW w:w="9506"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
      <w:tblGrid>
        <w:gridCol w:w="1385"/>
        <w:gridCol w:w="3429"/>
        <w:gridCol w:w="1385"/>
        <w:gridCol w:w="3307"/>
      </w:tblGrid>
      <w:tr w14:paraId="6B3C07D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05AFF32A">
            <w:pPr>
              <w:keepNext w:val="0"/>
              <w:keepLines w:val="0"/>
              <w:pageBreakBefore w:val="0"/>
              <w:widowControl/>
              <w:suppressLineNumbers w:val="0"/>
              <w:kinsoku/>
              <w:wordWrap/>
              <w:overflowPunct/>
              <w:topLinePunct w:val="0"/>
              <w:autoSpaceDE/>
              <w:bidi w:val="0"/>
              <w:adjustRightInd/>
              <w:spacing w:before="0" w:beforeAutospacing="0" w:after="0" w:afterAutospacing="0" w:line="420" w:lineRule="exact"/>
              <w:ind w:left="0" w:right="0"/>
              <w:jc w:val="right"/>
              <w:textAlignment w:val="auto"/>
              <w:rPr>
                <w:rFonts w:ascii="宋体" w:hAnsi="宋体" w:eastAsia="宋体" w:cs="宋体"/>
                <w:kern w:val="0"/>
                <w:sz w:val="24"/>
                <w:szCs w:val="24"/>
              </w:rPr>
            </w:pPr>
            <w:r>
              <w:rPr>
                <w:rFonts w:hint="eastAsia" w:ascii="宋体" w:hAnsi="宋体" w:eastAsia="宋体" w:cs="宋体"/>
                <w:kern w:val="0"/>
                <w:sz w:val="24"/>
                <w:szCs w:val="24"/>
              </w:rPr>
              <w:t> 甲方：</w:t>
            </w:r>
          </w:p>
        </w:tc>
        <w:tc>
          <w:tcPr>
            <w:tcW w:w="3429"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14AA3BB5">
            <w:pPr>
              <w:keepNext w:val="0"/>
              <w:keepLines w:val="0"/>
              <w:pageBreakBefore w:val="0"/>
              <w:widowControl/>
              <w:suppressLineNumbers w:val="0"/>
              <w:kinsoku/>
              <w:wordWrap/>
              <w:overflowPunct/>
              <w:topLinePunct w:val="0"/>
              <w:autoSpaceDE/>
              <w:bidi w:val="0"/>
              <w:adjustRightInd/>
              <w:spacing w:before="0" w:beforeAutospacing="0" w:after="0" w:afterAutospacing="0" w:line="420" w:lineRule="exact"/>
              <w:ind w:left="0" w:right="0"/>
              <w:jc w:val="left"/>
              <w:textAlignment w:val="auto"/>
              <w:rPr>
                <w:rFonts w:ascii="宋体" w:hAnsi="宋体" w:eastAsia="宋体" w:cs="宋体"/>
                <w:kern w:val="0"/>
                <w:sz w:val="24"/>
                <w:szCs w:val="24"/>
              </w:rPr>
            </w:pPr>
            <w:r>
              <w:rPr>
                <w:rFonts w:hint="eastAsia" w:ascii="宋体" w:hAnsi="宋体" w:eastAsia="宋体" w:cs="宋体"/>
                <w:kern w:val="0"/>
                <w:sz w:val="24"/>
                <w:szCs w:val="24"/>
              </w:rPr>
              <w:t>福建农林大学</w:t>
            </w:r>
          </w:p>
        </w:tc>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35681F8C">
            <w:pPr>
              <w:keepNext w:val="0"/>
              <w:keepLines w:val="0"/>
              <w:pageBreakBefore w:val="0"/>
              <w:widowControl/>
              <w:suppressLineNumbers w:val="0"/>
              <w:kinsoku/>
              <w:wordWrap/>
              <w:overflowPunct/>
              <w:topLinePunct w:val="0"/>
              <w:autoSpaceDE/>
              <w:bidi w:val="0"/>
              <w:adjustRightInd/>
              <w:spacing w:before="0" w:beforeAutospacing="0" w:after="0" w:afterAutospacing="0" w:line="420" w:lineRule="exact"/>
              <w:ind w:left="0" w:right="0"/>
              <w:jc w:val="right"/>
              <w:textAlignment w:val="auto"/>
              <w:rPr>
                <w:rFonts w:ascii="宋体" w:hAnsi="宋体" w:eastAsia="宋体" w:cs="宋体"/>
                <w:kern w:val="0"/>
                <w:sz w:val="24"/>
                <w:szCs w:val="24"/>
              </w:rPr>
            </w:pPr>
            <w:r>
              <w:rPr>
                <w:rFonts w:hint="eastAsia" w:ascii="宋体" w:hAnsi="宋体" w:eastAsia="宋体" w:cs="宋体"/>
                <w:kern w:val="0"/>
                <w:sz w:val="24"/>
                <w:szCs w:val="24"/>
              </w:rPr>
              <w:t>乙方：</w:t>
            </w:r>
          </w:p>
        </w:tc>
        <w:tc>
          <w:tcPr>
            <w:tcW w:w="3307"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59B963EE">
            <w:pPr>
              <w:keepNext w:val="0"/>
              <w:keepLines w:val="0"/>
              <w:pageBreakBefore w:val="0"/>
              <w:widowControl/>
              <w:suppressLineNumbers w:val="0"/>
              <w:kinsoku/>
              <w:wordWrap/>
              <w:overflowPunct/>
              <w:topLinePunct w:val="0"/>
              <w:autoSpaceDE/>
              <w:bidi w:val="0"/>
              <w:adjustRightInd/>
              <w:spacing w:before="0" w:beforeAutospacing="0" w:after="0" w:afterAutospacing="0" w:line="420" w:lineRule="exact"/>
              <w:ind w:left="0" w:right="0"/>
              <w:jc w:val="left"/>
              <w:textAlignment w:val="auto"/>
              <w:rPr>
                <w:rFonts w:ascii="宋体" w:hAnsi="宋体" w:eastAsia="宋体" w:cs="宋体"/>
                <w:kern w:val="0"/>
                <w:sz w:val="24"/>
                <w:szCs w:val="24"/>
              </w:rPr>
            </w:pPr>
            <w:r>
              <w:rPr>
                <w:rFonts w:hint="eastAsia" w:ascii="宋体" w:hAnsi="宋体" w:eastAsia="宋体" w:cs="宋体"/>
                <w:kern w:val="0"/>
                <w:sz w:val="24"/>
                <w:szCs w:val="24"/>
              </w:rPr>
              <w:t>必填</w:t>
            </w:r>
          </w:p>
        </w:tc>
      </w:tr>
      <w:tr w14:paraId="791676D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637A75AF">
            <w:pPr>
              <w:keepNext w:val="0"/>
              <w:keepLines w:val="0"/>
              <w:pageBreakBefore w:val="0"/>
              <w:widowControl/>
              <w:suppressLineNumbers w:val="0"/>
              <w:kinsoku/>
              <w:wordWrap/>
              <w:overflowPunct/>
              <w:topLinePunct w:val="0"/>
              <w:autoSpaceDE/>
              <w:bidi w:val="0"/>
              <w:adjustRightInd/>
              <w:spacing w:before="0" w:beforeAutospacing="0" w:after="0" w:afterAutospacing="0" w:line="420" w:lineRule="exact"/>
              <w:ind w:left="0" w:right="0"/>
              <w:jc w:val="right"/>
              <w:textAlignment w:val="auto"/>
              <w:rPr>
                <w:rFonts w:ascii="宋体" w:hAnsi="宋体" w:eastAsia="宋体" w:cs="宋体"/>
                <w:kern w:val="0"/>
                <w:sz w:val="24"/>
                <w:szCs w:val="24"/>
              </w:rPr>
            </w:pPr>
            <w:r>
              <w:rPr>
                <w:rFonts w:hint="eastAsia" w:ascii="宋体" w:hAnsi="宋体" w:eastAsia="宋体" w:cs="宋体"/>
                <w:kern w:val="0"/>
                <w:sz w:val="24"/>
                <w:szCs w:val="24"/>
              </w:rPr>
              <w:t>住所：</w:t>
            </w:r>
          </w:p>
        </w:tc>
        <w:tc>
          <w:tcPr>
            <w:tcW w:w="3429"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452CBCEC">
            <w:pPr>
              <w:keepNext w:val="0"/>
              <w:keepLines w:val="0"/>
              <w:pageBreakBefore w:val="0"/>
              <w:widowControl/>
              <w:suppressLineNumbers w:val="0"/>
              <w:kinsoku/>
              <w:wordWrap/>
              <w:overflowPunct/>
              <w:topLinePunct w:val="0"/>
              <w:autoSpaceDE/>
              <w:bidi w:val="0"/>
              <w:adjustRightInd/>
              <w:spacing w:before="0" w:beforeAutospacing="0" w:after="0" w:afterAutospacing="0" w:line="420" w:lineRule="exact"/>
              <w:ind w:left="0" w:right="0"/>
              <w:jc w:val="left"/>
              <w:textAlignment w:val="auto"/>
              <w:rPr>
                <w:rFonts w:ascii="宋体" w:hAnsi="宋体" w:eastAsia="宋体" w:cs="宋体"/>
                <w:kern w:val="0"/>
                <w:sz w:val="24"/>
                <w:szCs w:val="24"/>
              </w:rPr>
            </w:pPr>
            <w:r>
              <w:rPr>
                <w:rFonts w:hint="eastAsia" w:ascii="宋体" w:hAnsi="宋体" w:eastAsia="宋体" w:cs="宋体"/>
                <w:kern w:val="0"/>
                <w:sz w:val="24"/>
                <w:szCs w:val="24"/>
              </w:rPr>
              <w:t>福州市仓山区上下店路15号</w:t>
            </w:r>
          </w:p>
        </w:tc>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31E62FCB">
            <w:pPr>
              <w:keepNext w:val="0"/>
              <w:keepLines w:val="0"/>
              <w:pageBreakBefore w:val="0"/>
              <w:widowControl/>
              <w:suppressLineNumbers w:val="0"/>
              <w:kinsoku/>
              <w:wordWrap/>
              <w:overflowPunct/>
              <w:topLinePunct w:val="0"/>
              <w:autoSpaceDE/>
              <w:bidi w:val="0"/>
              <w:adjustRightInd/>
              <w:spacing w:before="0" w:beforeAutospacing="0" w:after="0" w:afterAutospacing="0" w:line="420" w:lineRule="exact"/>
              <w:ind w:left="0" w:right="0"/>
              <w:jc w:val="right"/>
              <w:textAlignment w:val="auto"/>
              <w:rPr>
                <w:rFonts w:ascii="宋体" w:hAnsi="宋体" w:eastAsia="宋体" w:cs="宋体"/>
                <w:kern w:val="0"/>
                <w:sz w:val="24"/>
                <w:szCs w:val="24"/>
              </w:rPr>
            </w:pPr>
            <w:r>
              <w:rPr>
                <w:rFonts w:hint="eastAsia" w:ascii="宋体" w:hAnsi="宋体" w:eastAsia="宋体" w:cs="宋体"/>
                <w:kern w:val="0"/>
                <w:sz w:val="24"/>
                <w:szCs w:val="24"/>
              </w:rPr>
              <w:t>住所：</w:t>
            </w:r>
          </w:p>
        </w:tc>
        <w:tc>
          <w:tcPr>
            <w:tcW w:w="3307"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7025E890">
            <w:pPr>
              <w:keepNext w:val="0"/>
              <w:keepLines w:val="0"/>
              <w:pageBreakBefore w:val="0"/>
              <w:widowControl/>
              <w:suppressLineNumbers w:val="0"/>
              <w:kinsoku/>
              <w:wordWrap/>
              <w:overflowPunct/>
              <w:topLinePunct w:val="0"/>
              <w:autoSpaceDE/>
              <w:bidi w:val="0"/>
              <w:adjustRightInd/>
              <w:spacing w:before="0" w:beforeAutospacing="0" w:after="0" w:afterAutospacing="0" w:line="420" w:lineRule="exact"/>
              <w:ind w:left="0" w:right="0"/>
              <w:jc w:val="left"/>
              <w:textAlignment w:val="auto"/>
              <w:rPr>
                <w:rFonts w:ascii="宋体" w:hAnsi="宋体" w:eastAsia="宋体" w:cs="宋体"/>
                <w:kern w:val="0"/>
                <w:sz w:val="24"/>
                <w:szCs w:val="24"/>
              </w:rPr>
            </w:pPr>
            <w:r>
              <w:rPr>
                <w:rFonts w:hint="eastAsia" w:ascii="宋体" w:hAnsi="宋体" w:eastAsia="宋体" w:cs="宋体"/>
                <w:kern w:val="0"/>
                <w:sz w:val="24"/>
                <w:szCs w:val="24"/>
              </w:rPr>
              <w:t>必填</w:t>
            </w:r>
          </w:p>
        </w:tc>
      </w:tr>
      <w:tr w14:paraId="30EEC11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29BD9969">
            <w:pPr>
              <w:keepNext w:val="0"/>
              <w:keepLines w:val="0"/>
              <w:pageBreakBefore w:val="0"/>
              <w:widowControl/>
              <w:suppressLineNumbers w:val="0"/>
              <w:kinsoku/>
              <w:wordWrap/>
              <w:overflowPunct/>
              <w:topLinePunct w:val="0"/>
              <w:autoSpaceDE/>
              <w:bidi w:val="0"/>
              <w:adjustRightInd/>
              <w:spacing w:before="0" w:beforeAutospacing="0" w:after="0" w:afterAutospacing="0" w:line="420" w:lineRule="exact"/>
              <w:ind w:left="0" w:right="0"/>
              <w:jc w:val="right"/>
              <w:textAlignment w:val="auto"/>
              <w:rPr>
                <w:rFonts w:ascii="宋体" w:hAnsi="宋体" w:eastAsia="宋体" w:cs="宋体"/>
                <w:kern w:val="0"/>
                <w:sz w:val="24"/>
                <w:szCs w:val="24"/>
              </w:rPr>
            </w:pPr>
            <w:r>
              <w:rPr>
                <w:rFonts w:hint="eastAsia" w:ascii="宋体" w:hAnsi="宋体" w:eastAsia="宋体" w:cs="宋体"/>
                <w:kern w:val="0"/>
                <w:sz w:val="24"/>
                <w:szCs w:val="24"/>
              </w:rPr>
              <w:t>单位负责人：</w:t>
            </w:r>
          </w:p>
        </w:tc>
        <w:tc>
          <w:tcPr>
            <w:tcW w:w="3429"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6D01ED2D">
            <w:pPr>
              <w:keepNext w:val="0"/>
              <w:keepLines w:val="0"/>
              <w:pageBreakBefore w:val="0"/>
              <w:widowControl/>
              <w:suppressLineNumbers w:val="0"/>
              <w:kinsoku/>
              <w:wordWrap/>
              <w:overflowPunct/>
              <w:topLinePunct w:val="0"/>
              <w:autoSpaceDE/>
              <w:bidi w:val="0"/>
              <w:adjustRightInd/>
              <w:spacing w:before="0" w:beforeAutospacing="0" w:after="0" w:afterAutospacing="0" w:line="420" w:lineRule="exact"/>
              <w:ind w:left="0" w:right="0"/>
              <w:jc w:val="left"/>
              <w:textAlignment w:val="auto"/>
              <w:rPr>
                <w:rFonts w:ascii="宋体" w:hAnsi="宋体" w:eastAsia="宋体" w:cs="宋体"/>
                <w:kern w:val="0"/>
                <w:sz w:val="24"/>
                <w:szCs w:val="24"/>
              </w:rPr>
            </w:pPr>
            <w:r>
              <w:rPr>
                <w:rFonts w:hint="eastAsia" w:ascii="宋体" w:hAnsi="宋体" w:eastAsia="宋体" w:cs="宋体"/>
                <w:kern w:val="0"/>
                <w:sz w:val="24"/>
                <w:szCs w:val="24"/>
              </w:rPr>
              <w:t>兰思仁</w:t>
            </w:r>
          </w:p>
        </w:tc>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30659642">
            <w:pPr>
              <w:keepNext w:val="0"/>
              <w:keepLines w:val="0"/>
              <w:pageBreakBefore w:val="0"/>
              <w:widowControl/>
              <w:suppressLineNumbers w:val="0"/>
              <w:kinsoku/>
              <w:wordWrap/>
              <w:overflowPunct/>
              <w:topLinePunct w:val="0"/>
              <w:autoSpaceDE/>
              <w:bidi w:val="0"/>
              <w:adjustRightInd/>
              <w:spacing w:before="0" w:beforeAutospacing="0" w:after="0" w:afterAutospacing="0" w:line="420" w:lineRule="exact"/>
              <w:ind w:left="0" w:right="0"/>
              <w:jc w:val="right"/>
              <w:textAlignment w:val="auto"/>
              <w:rPr>
                <w:rFonts w:ascii="宋体" w:hAnsi="宋体" w:eastAsia="宋体" w:cs="宋体"/>
                <w:kern w:val="0"/>
                <w:sz w:val="24"/>
                <w:szCs w:val="24"/>
              </w:rPr>
            </w:pPr>
            <w:r>
              <w:rPr>
                <w:rFonts w:hint="eastAsia" w:ascii="宋体" w:hAnsi="宋体" w:eastAsia="宋体" w:cs="宋体"/>
                <w:kern w:val="0"/>
                <w:sz w:val="24"/>
                <w:szCs w:val="24"/>
              </w:rPr>
              <w:t>单位负责人：</w:t>
            </w:r>
          </w:p>
        </w:tc>
        <w:tc>
          <w:tcPr>
            <w:tcW w:w="3307"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415FB970">
            <w:pPr>
              <w:keepNext w:val="0"/>
              <w:keepLines w:val="0"/>
              <w:pageBreakBefore w:val="0"/>
              <w:widowControl/>
              <w:suppressLineNumbers w:val="0"/>
              <w:kinsoku/>
              <w:wordWrap/>
              <w:overflowPunct/>
              <w:topLinePunct w:val="0"/>
              <w:autoSpaceDE/>
              <w:bidi w:val="0"/>
              <w:adjustRightInd/>
              <w:spacing w:before="0" w:beforeAutospacing="0" w:after="0" w:afterAutospacing="0" w:line="420" w:lineRule="exact"/>
              <w:ind w:left="0" w:right="0"/>
              <w:jc w:val="left"/>
              <w:textAlignment w:val="auto"/>
              <w:rPr>
                <w:rFonts w:ascii="宋体" w:hAnsi="宋体" w:eastAsia="宋体" w:cs="宋体"/>
                <w:kern w:val="0"/>
                <w:sz w:val="24"/>
                <w:szCs w:val="24"/>
              </w:rPr>
            </w:pPr>
            <w:r>
              <w:rPr>
                <w:rFonts w:hint="eastAsia" w:ascii="宋体" w:hAnsi="宋体" w:eastAsia="宋体" w:cs="宋体"/>
                <w:kern w:val="0"/>
                <w:sz w:val="24"/>
                <w:szCs w:val="24"/>
              </w:rPr>
              <w:t>必填</w:t>
            </w:r>
          </w:p>
        </w:tc>
      </w:tr>
      <w:tr w14:paraId="0E5A243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008E7672">
            <w:pPr>
              <w:keepNext w:val="0"/>
              <w:keepLines w:val="0"/>
              <w:pageBreakBefore w:val="0"/>
              <w:widowControl/>
              <w:suppressLineNumbers w:val="0"/>
              <w:kinsoku/>
              <w:wordWrap/>
              <w:overflowPunct/>
              <w:topLinePunct w:val="0"/>
              <w:autoSpaceDE/>
              <w:bidi w:val="0"/>
              <w:adjustRightInd/>
              <w:spacing w:before="0" w:beforeAutospacing="0" w:after="0" w:afterAutospacing="0" w:line="420" w:lineRule="exact"/>
              <w:ind w:left="0" w:right="0"/>
              <w:jc w:val="right"/>
              <w:textAlignment w:val="auto"/>
              <w:rPr>
                <w:rFonts w:ascii="宋体" w:hAnsi="宋体" w:eastAsia="宋体" w:cs="宋体"/>
                <w:kern w:val="0"/>
                <w:sz w:val="24"/>
                <w:szCs w:val="24"/>
              </w:rPr>
            </w:pPr>
            <w:r>
              <w:rPr>
                <w:rFonts w:hint="eastAsia" w:ascii="宋体" w:hAnsi="宋体" w:eastAsia="宋体" w:cs="宋体"/>
                <w:kern w:val="0"/>
                <w:sz w:val="24"/>
                <w:szCs w:val="24"/>
              </w:rPr>
              <w:t>委托代理人：</w:t>
            </w:r>
          </w:p>
        </w:tc>
        <w:tc>
          <w:tcPr>
            <w:tcW w:w="3429"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0281DBAA">
            <w:pPr>
              <w:keepNext w:val="0"/>
              <w:keepLines w:val="0"/>
              <w:pageBreakBefore w:val="0"/>
              <w:widowControl/>
              <w:suppressLineNumbers w:val="0"/>
              <w:kinsoku/>
              <w:wordWrap/>
              <w:overflowPunct/>
              <w:topLinePunct w:val="0"/>
              <w:autoSpaceDE/>
              <w:bidi w:val="0"/>
              <w:adjustRightInd/>
              <w:spacing w:before="0" w:beforeAutospacing="0" w:after="0" w:afterAutospacing="0" w:line="420" w:lineRule="exact"/>
              <w:ind w:left="0" w:right="0"/>
              <w:jc w:val="left"/>
              <w:textAlignment w:val="auto"/>
              <w:rPr>
                <w:rFonts w:ascii="宋体" w:hAnsi="宋体" w:eastAsia="宋体" w:cs="宋体"/>
                <w:kern w:val="0"/>
                <w:sz w:val="24"/>
                <w:szCs w:val="24"/>
              </w:rPr>
            </w:pPr>
            <w:r>
              <w:rPr>
                <w:rFonts w:hint="eastAsia" w:ascii="宋体" w:hAnsi="宋体" w:eastAsia="宋体" w:cs="宋体"/>
                <w:kern w:val="0"/>
                <w:sz w:val="24"/>
                <w:szCs w:val="24"/>
              </w:rPr>
              <w:t>必填</w:t>
            </w:r>
          </w:p>
        </w:tc>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5D1E351D">
            <w:pPr>
              <w:keepNext w:val="0"/>
              <w:keepLines w:val="0"/>
              <w:pageBreakBefore w:val="0"/>
              <w:widowControl/>
              <w:suppressLineNumbers w:val="0"/>
              <w:kinsoku/>
              <w:wordWrap/>
              <w:overflowPunct/>
              <w:topLinePunct w:val="0"/>
              <w:autoSpaceDE/>
              <w:bidi w:val="0"/>
              <w:adjustRightInd/>
              <w:spacing w:before="0" w:beforeAutospacing="0" w:after="0" w:afterAutospacing="0" w:line="420" w:lineRule="exact"/>
              <w:ind w:left="0" w:right="0"/>
              <w:jc w:val="right"/>
              <w:textAlignment w:val="auto"/>
              <w:rPr>
                <w:rFonts w:ascii="宋体" w:hAnsi="宋体" w:eastAsia="宋体" w:cs="宋体"/>
                <w:kern w:val="0"/>
                <w:sz w:val="24"/>
                <w:szCs w:val="24"/>
              </w:rPr>
            </w:pPr>
            <w:r>
              <w:rPr>
                <w:rFonts w:hint="eastAsia" w:ascii="宋体" w:hAnsi="宋体" w:eastAsia="宋体" w:cs="宋体"/>
                <w:kern w:val="0"/>
                <w:sz w:val="24"/>
                <w:szCs w:val="24"/>
              </w:rPr>
              <w:t>委托代理人：</w:t>
            </w:r>
          </w:p>
        </w:tc>
        <w:tc>
          <w:tcPr>
            <w:tcW w:w="3307"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21A69CC1">
            <w:pPr>
              <w:keepNext w:val="0"/>
              <w:keepLines w:val="0"/>
              <w:pageBreakBefore w:val="0"/>
              <w:widowControl/>
              <w:suppressLineNumbers w:val="0"/>
              <w:kinsoku/>
              <w:wordWrap/>
              <w:overflowPunct/>
              <w:topLinePunct w:val="0"/>
              <w:autoSpaceDE/>
              <w:bidi w:val="0"/>
              <w:adjustRightInd/>
              <w:spacing w:before="0" w:beforeAutospacing="0" w:after="0" w:afterAutospacing="0" w:line="420" w:lineRule="exact"/>
              <w:ind w:left="0" w:right="0"/>
              <w:jc w:val="left"/>
              <w:textAlignment w:val="auto"/>
              <w:rPr>
                <w:rFonts w:ascii="宋体" w:hAnsi="宋体" w:eastAsia="宋体" w:cs="宋体"/>
                <w:kern w:val="0"/>
                <w:sz w:val="24"/>
                <w:szCs w:val="24"/>
              </w:rPr>
            </w:pPr>
            <w:r>
              <w:rPr>
                <w:rFonts w:hint="eastAsia" w:ascii="宋体" w:hAnsi="宋体" w:eastAsia="宋体" w:cs="宋体"/>
                <w:kern w:val="0"/>
                <w:sz w:val="24"/>
                <w:szCs w:val="24"/>
              </w:rPr>
              <w:t>必填</w:t>
            </w:r>
          </w:p>
        </w:tc>
      </w:tr>
      <w:tr w14:paraId="36DB295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5D6C9D6E">
            <w:pPr>
              <w:keepNext w:val="0"/>
              <w:keepLines w:val="0"/>
              <w:pageBreakBefore w:val="0"/>
              <w:widowControl/>
              <w:suppressLineNumbers w:val="0"/>
              <w:kinsoku/>
              <w:wordWrap/>
              <w:overflowPunct/>
              <w:topLinePunct w:val="0"/>
              <w:autoSpaceDE/>
              <w:bidi w:val="0"/>
              <w:adjustRightInd/>
              <w:spacing w:before="0" w:beforeAutospacing="0" w:after="0" w:afterAutospacing="0" w:line="420" w:lineRule="exact"/>
              <w:ind w:left="0" w:right="0"/>
              <w:jc w:val="right"/>
              <w:textAlignment w:val="auto"/>
              <w:rPr>
                <w:rFonts w:ascii="宋体" w:hAnsi="宋体" w:eastAsia="宋体" w:cs="宋体"/>
                <w:kern w:val="0"/>
                <w:sz w:val="24"/>
                <w:szCs w:val="24"/>
              </w:rPr>
            </w:pPr>
            <w:r>
              <w:rPr>
                <w:rFonts w:hint="eastAsia" w:ascii="宋体" w:hAnsi="宋体" w:eastAsia="宋体" w:cs="宋体"/>
                <w:kern w:val="0"/>
                <w:sz w:val="24"/>
                <w:szCs w:val="24"/>
              </w:rPr>
              <w:t>联系方法：</w:t>
            </w:r>
          </w:p>
        </w:tc>
        <w:tc>
          <w:tcPr>
            <w:tcW w:w="3429"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75A40162">
            <w:pPr>
              <w:keepNext w:val="0"/>
              <w:keepLines w:val="0"/>
              <w:pageBreakBefore w:val="0"/>
              <w:widowControl/>
              <w:suppressLineNumbers w:val="0"/>
              <w:kinsoku/>
              <w:wordWrap/>
              <w:overflowPunct/>
              <w:topLinePunct w:val="0"/>
              <w:autoSpaceDE/>
              <w:bidi w:val="0"/>
              <w:adjustRightInd/>
              <w:spacing w:before="0" w:beforeAutospacing="0" w:after="0" w:afterAutospacing="0" w:line="420" w:lineRule="exact"/>
              <w:ind w:left="0" w:right="0"/>
              <w:jc w:val="left"/>
              <w:textAlignment w:val="auto"/>
              <w:rPr>
                <w:rFonts w:ascii="宋体" w:hAnsi="宋体" w:eastAsia="宋体" w:cs="宋体"/>
                <w:kern w:val="0"/>
                <w:sz w:val="24"/>
                <w:szCs w:val="24"/>
              </w:rPr>
            </w:pPr>
            <w:r>
              <w:rPr>
                <w:rFonts w:hint="eastAsia" w:ascii="宋体" w:hAnsi="宋体" w:eastAsia="宋体" w:cs="宋体"/>
                <w:kern w:val="0"/>
                <w:sz w:val="24"/>
                <w:szCs w:val="24"/>
              </w:rPr>
              <w:t>必填</w:t>
            </w:r>
          </w:p>
        </w:tc>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3AF9DEC7">
            <w:pPr>
              <w:keepNext w:val="0"/>
              <w:keepLines w:val="0"/>
              <w:pageBreakBefore w:val="0"/>
              <w:widowControl/>
              <w:suppressLineNumbers w:val="0"/>
              <w:kinsoku/>
              <w:wordWrap/>
              <w:overflowPunct/>
              <w:topLinePunct w:val="0"/>
              <w:autoSpaceDE/>
              <w:bidi w:val="0"/>
              <w:adjustRightInd/>
              <w:spacing w:before="0" w:beforeAutospacing="0" w:after="0" w:afterAutospacing="0" w:line="420" w:lineRule="exact"/>
              <w:ind w:left="0" w:right="0"/>
              <w:jc w:val="right"/>
              <w:textAlignment w:val="auto"/>
              <w:rPr>
                <w:rFonts w:ascii="宋体" w:hAnsi="宋体" w:eastAsia="宋体" w:cs="宋体"/>
                <w:kern w:val="0"/>
                <w:sz w:val="24"/>
                <w:szCs w:val="24"/>
              </w:rPr>
            </w:pPr>
            <w:r>
              <w:rPr>
                <w:rFonts w:hint="eastAsia" w:ascii="宋体" w:hAnsi="宋体" w:eastAsia="宋体" w:cs="宋体"/>
                <w:kern w:val="0"/>
                <w:sz w:val="24"/>
                <w:szCs w:val="24"/>
              </w:rPr>
              <w:t>联系方法：</w:t>
            </w:r>
          </w:p>
        </w:tc>
        <w:tc>
          <w:tcPr>
            <w:tcW w:w="3307"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7D97270E">
            <w:pPr>
              <w:keepNext w:val="0"/>
              <w:keepLines w:val="0"/>
              <w:pageBreakBefore w:val="0"/>
              <w:widowControl/>
              <w:suppressLineNumbers w:val="0"/>
              <w:kinsoku/>
              <w:wordWrap/>
              <w:overflowPunct/>
              <w:topLinePunct w:val="0"/>
              <w:autoSpaceDE/>
              <w:bidi w:val="0"/>
              <w:adjustRightInd/>
              <w:spacing w:before="0" w:beforeAutospacing="0" w:after="0" w:afterAutospacing="0" w:line="420" w:lineRule="exact"/>
              <w:ind w:left="0" w:right="0"/>
              <w:jc w:val="left"/>
              <w:textAlignment w:val="auto"/>
              <w:rPr>
                <w:rFonts w:ascii="宋体" w:hAnsi="宋体" w:eastAsia="宋体" w:cs="宋体"/>
                <w:kern w:val="0"/>
                <w:sz w:val="24"/>
                <w:szCs w:val="24"/>
              </w:rPr>
            </w:pPr>
            <w:r>
              <w:rPr>
                <w:rFonts w:hint="eastAsia" w:ascii="宋体" w:hAnsi="宋体" w:eastAsia="宋体" w:cs="宋体"/>
                <w:kern w:val="0"/>
                <w:sz w:val="24"/>
                <w:szCs w:val="24"/>
              </w:rPr>
              <w:t>必填</w:t>
            </w:r>
          </w:p>
        </w:tc>
      </w:tr>
      <w:tr w14:paraId="1D4DFA7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1FA78BF0">
            <w:pPr>
              <w:keepNext w:val="0"/>
              <w:keepLines w:val="0"/>
              <w:pageBreakBefore w:val="0"/>
              <w:widowControl/>
              <w:suppressLineNumbers w:val="0"/>
              <w:kinsoku/>
              <w:wordWrap/>
              <w:overflowPunct/>
              <w:topLinePunct w:val="0"/>
              <w:autoSpaceDE/>
              <w:bidi w:val="0"/>
              <w:adjustRightInd/>
              <w:spacing w:before="0" w:beforeAutospacing="0" w:after="0" w:afterAutospacing="0" w:line="420" w:lineRule="exact"/>
              <w:ind w:left="0" w:right="0"/>
              <w:jc w:val="right"/>
              <w:textAlignment w:val="auto"/>
              <w:rPr>
                <w:rFonts w:ascii="宋体" w:hAnsi="宋体" w:eastAsia="宋体" w:cs="宋体"/>
                <w:kern w:val="0"/>
                <w:sz w:val="24"/>
                <w:szCs w:val="24"/>
              </w:rPr>
            </w:pPr>
            <w:r>
              <w:rPr>
                <w:rFonts w:hint="eastAsia" w:ascii="宋体" w:hAnsi="宋体" w:eastAsia="宋体" w:cs="宋体"/>
                <w:kern w:val="0"/>
                <w:sz w:val="24"/>
                <w:szCs w:val="24"/>
              </w:rPr>
              <w:t>开户银行：</w:t>
            </w:r>
          </w:p>
        </w:tc>
        <w:tc>
          <w:tcPr>
            <w:tcW w:w="3429"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7CB923C7">
            <w:pPr>
              <w:keepNext w:val="0"/>
              <w:keepLines w:val="0"/>
              <w:pageBreakBefore w:val="0"/>
              <w:widowControl/>
              <w:suppressLineNumbers w:val="0"/>
              <w:kinsoku/>
              <w:wordWrap/>
              <w:overflowPunct/>
              <w:topLinePunct w:val="0"/>
              <w:autoSpaceDE/>
              <w:bidi w:val="0"/>
              <w:adjustRightInd/>
              <w:spacing w:before="0" w:beforeAutospacing="0" w:after="0" w:afterAutospacing="0" w:line="420" w:lineRule="exact"/>
              <w:ind w:left="0" w:right="0"/>
              <w:jc w:val="left"/>
              <w:textAlignment w:val="auto"/>
              <w:rPr>
                <w:rFonts w:ascii="宋体" w:hAnsi="宋体" w:eastAsia="宋体" w:cs="宋体"/>
                <w:kern w:val="0"/>
                <w:sz w:val="24"/>
                <w:szCs w:val="24"/>
              </w:rPr>
            </w:pPr>
            <w:r>
              <w:rPr>
                <w:rFonts w:hint="eastAsia" w:ascii="宋体" w:hAnsi="宋体" w:eastAsia="宋体" w:cs="宋体"/>
                <w:kern w:val="0"/>
                <w:sz w:val="24"/>
                <w:szCs w:val="24"/>
              </w:rPr>
              <w:t>中国农业银行福州农大支行</w:t>
            </w:r>
          </w:p>
        </w:tc>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54BE46FC">
            <w:pPr>
              <w:keepNext w:val="0"/>
              <w:keepLines w:val="0"/>
              <w:pageBreakBefore w:val="0"/>
              <w:widowControl/>
              <w:suppressLineNumbers w:val="0"/>
              <w:kinsoku/>
              <w:wordWrap/>
              <w:overflowPunct/>
              <w:topLinePunct w:val="0"/>
              <w:autoSpaceDE/>
              <w:bidi w:val="0"/>
              <w:adjustRightInd/>
              <w:spacing w:before="0" w:beforeAutospacing="0" w:after="0" w:afterAutospacing="0" w:line="420" w:lineRule="exact"/>
              <w:ind w:left="0" w:right="0"/>
              <w:jc w:val="right"/>
              <w:textAlignment w:val="auto"/>
              <w:rPr>
                <w:rFonts w:ascii="宋体" w:hAnsi="宋体" w:eastAsia="宋体" w:cs="宋体"/>
                <w:kern w:val="0"/>
                <w:sz w:val="24"/>
                <w:szCs w:val="24"/>
              </w:rPr>
            </w:pPr>
            <w:r>
              <w:rPr>
                <w:rFonts w:hint="eastAsia" w:ascii="宋体" w:hAnsi="宋体" w:eastAsia="宋体" w:cs="宋体"/>
                <w:kern w:val="0"/>
                <w:sz w:val="24"/>
                <w:szCs w:val="24"/>
              </w:rPr>
              <w:t>开户银行：</w:t>
            </w:r>
          </w:p>
        </w:tc>
        <w:tc>
          <w:tcPr>
            <w:tcW w:w="3307"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6479A3FB">
            <w:pPr>
              <w:keepNext w:val="0"/>
              <w:keepLines w:val="0"/>
              <w:pageBreakBefore w:val="0"/>
              <w:widowControl/>
              <w:suppressLineNumbers w:val="0"/>
              <w:kinsoku/>
              <w:wordWrap/>
              <w:overflowPunct/>
              <w:topLinePunct w:val="0"/>
              <w:autoSpaceDE/>
              <w:bidi w:val="0"/>
              <w:adjustRightInd/>
              <w:spacing w:before="0" w:beforeAutospacing="0" w:after="0" w:afterAutospacing="0" w:line="420" w:lineRule="exact"/>
              <w:ind w:left="0" w:right="0"/>
              <w:jc w:val="left"/>
              <w:textAlignment w:val="auto"/>
              <w:rPr>
                <w:rFonts w:ascii="宋体" w:hAnsi="宋体" w:eastAsia="宋体" w:cs="宋体"/>
                <w:kern w:val="0"/>
                <w:sz w:val="24"/>
                <w:szCs w:val="24"/>
              </w:rPr>
            </w:pPr>
            <w:r>
              <w:rPr>
                <w:rFonts w:hint="eastAsia" w:ascii="宋体" w:hAnsi="宋体" w:eastAsia="宋体" w:cs="宋体"/>
                <w:kern w:val="0"/>
                <w:sz w:val="24"/>
                <w:szCs w:val="24"/>
              </w:rPr>
              <w:t>必填</w:t>
            </w:r>
          </w:p>
        </w:tc>
      </w:tr>
      <w:tr w14:paraId="5E9A320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564C30BC">
            <w:pPr>
              <w:keepNext w:val="0"/>
              <w:keepLines w:val="0"/>
              <w:pageBreakBefore w:val="0"/>
              <w:widowControl/>
              <w:suppressLineNumbers w:val="0"/>
              <w:kinsoku/>
              <w:wordWrap/>
              <w:overflowPunct/>
              <w:topLinePunct w:val="0"/>
              <w:autoSpaceDE/>
              <w:bidi w:val="0"/>
              <w:adjustRightInd/>
              <w:spacing w:before="0" w:beforeAutospacing="0" w:after="0" w:afterAutospacing="0" w:line="420" w:lineRule="exact"/>
              <w:ind w:left="0" w:right="0"/>
              <w:jc w:val="right"/>
              <w:textAlignment w:val="auto"/>
              <w:rPr>
                <w:rFonts w:ascii="宋体" w:hAnsi="宋体" w:eastAsia="宋体" w:cs="宋体"/>
                <w:kern w:val="0"/>
                <w:sz w:val="24"/>
                <w:szCs w:val="24"/>
              </w:rPr>
            </w:pPr>
            <w:r>
              <w:rPr>
                <w:rFonts w:hint="eastAsia" w:ascii="宋体" w:hAnsi="宋体" w:eastAsia="宋体" w:cs="宋体"/>
                <w:kern w:val="0"/>
                <w:sz w:val="24"/>
                <w:szCs w:val="24"/>
              </w:rPr>
              <w:t>账号：</w:t>
            </w:r>
          </w:p>
        </w:tc>
        <w:tc>
          <w:tcPr>
            <w:tcW w:w="3429"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1A1F8742">
            <w:pPr>
              <w:keepNext w:val="0"/>
              <w:keepLines w:val="0"/>
              <w:pageBreakBefore w:val="0"/>
              <w:widowControl/>
              <w:suppressLineNumbers w:val="0"/>
              <w:kinsoku/>
              <w:wordWrap/>
              <w:overflowPunct/>
              <w:topLinePunct w:val="0"/>
              <w:autoSpaceDE/>
              <w:bidi w:val="0"/>
              <w:adjustRightInd/>
              <w:spacing w:before="0" w:beforeAutospacing="0" w:after="0" w:afterAutospacing="0" w:line="420" w:lineRule="exact"/>
              <w:ind w:left="0" w:right="0"/>
              <w:jc w:val="left"/>
              <w:textAlignment w:val="auto"/>
              <w:rPr>
                <w:rFonts w:ascii="宋体" w:hAnsi="宋体" w:eastAsia="宋体" w:cs="宋体"/>
                <w:kern w:val="0"/>
                <w:sz w:val="24"/>
                <w:szCs w:val="24"/>
              </w:rPr>
            </w:pPr>
            <w:r>
              <w:rPr>
                <w:rFonts w:hint="eastAsia" w:ascii="宋体" w:hAnsi="宋体" w:eastAsia="宋体" w:cs="宋体"/>
                <w:kern w:val="0"/>
                <w:sz w:val="24"/>
                <w:szCs w:val="24"/>
              </w:rPr>
              <w:t>13130701040000016</w:t>
            </w:r>
          </w:p>
        </w:tc>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4F8ACE4B">
            <w:pPr>
              <w:keepNext w:val="0"/>
              <w:keepLines w:val="0"/>
              <w:pageBreakBefore w:val="0"/>
              <w:widowControl/>
              <w:suppressLineNumbers w:val="0"/>
              <w:kinsoku/>
              <w:wordWrap/>
              <w:overflowPunct/>
              <w:topLinePunct w:val="0"/>
              <w:autoSpaceDE/>
              <w:bidi w:val="0"/>
              <w:adjustRightInd/>
              <w:spacing w:before="0" w:beforeAutospacing="0" w:after="0" w:afterAutospacing="0" w:line="420" w:lineRule="exact"/>
              <w:ind w:left="0" w:right="0"/>
              <w:jc w:val="right"/>
              <w:textAlignment w:val="auto"/>
              <w:rPr>
                <w:rFonts w:ascii="宋体" w:hAnsi="宋体" w:eastAsia="宋体" w:cs="宋体"/>
                <w:kern w:val="0"/>
                <w:sz w:val="24"/>
                <w:szCs w:val="24"/>
              </w:rPr>
            </w:pPr>
            <w:r>
              <w:rPr>
                <w:rFonts w:hint="eastAsia" w:ascii="宋体" w:hAnsi="宋体" w:eastAsia="宋体" w:cs="宋体"/>
                <w:kern w:val="0"/>
                <w:sz w:val="24"/>
                <w:szCs w:val="24"/>
              </w:rPr>
              <w:t>账号：</w:t>
            </w:r>
          </w:p>
        </w:tc>
        <w:tc>
          <w:tcPr>
            <w:tcW w:w="3307"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6672068D">
            <w:pPr>
              <w:keepNext w:val="0"/>
              <w:keepLines w:val="0"/>
              <w:pageBreakBefore w:val="0"/>
              <w:widowControl/>
              <w:suppressLineNumbers w:val="0"/>
              <w:kinsoku/>
              <w:wordWrap/>
              <w:overflowPunct/>
              <w:topLinePunct w:val="0"/>
              <w:autoSpaceDE/>
              <w:bidi w:val="0"/>
              <w:adjustRightInd/>
              <w:spacing w:before="0" w:beforeAutospacing="0" w:after="0" w:afterAutospacing="0" w:line="420" w:lineRule="exact"/>
              <w:ind w:left="0" w:right="0"/>
              <w:jc w:val="left"/>
              <w:textAlignment w:val="auto"/>
              <w:rPr>
                <w:rFonts w:ascii="宋体" w:hAnsi="宋体" w:eastAsia="宋体" w:cs="宋体"/>
                <w:kern w:val="0"/>
                <w:sz w:val="24"/>
                <w:szCs w:val="24"/>
              </w:rPr>
            </w:pPr>
            <w:r>
              <w:rPr>
                <w:rFonts w:hint="eastAsia" w:ascii="宋体" w:hAnsi="宋体" w:eastAsia="宋体" w:cs="宋体"/>
                <w:kern w:val="0"/>
                <w:sz w:val="24"/>
                <w:szCs w:val="24"/>
              </w:rPr>
              <w:t>必填</w:t>
            </w:r>
          </w:p>
        </w:tc>
      </w:tr>
    </w:tbl>
    <w:p w14:paraId="2FADED60">
      <w:pPr>
        <w:pStyle w:val="18"/>
        <w:keepNext w:val="0"/>
        <w:keepLines w:val="0"/>
        <w:pageBreakBefore w:val="0"/>
        <w:kinsoku/>
        <w:wordWrap/>
        <w:overflowPunct/>
        <w:topLinePunct w:val="0"/>
        <w:autoSpaceDE/>
        <w:bidi w:val="0"/>
        <w:adjustRightInd/>
        <w:spacing w:before="0" w:beforeAutospacing="0" w:after="0" w:afterAutospacing="0" w:line="420" w:lineRule="exact"/>
        <w:textAlignment w:val="auto"/>
        <w:rPr>
          <w:rFonts w:ascii="宋体" w:hAnsi="宋体" w:cs="宋体"/>
          <w:szCs w:val="24"/>
        </w:rPr>
      </w:pPr>
      <w:r>
        <w:rPr>
          <w:rFonts w:hint="eastAsia" w:ascii="宋体" w:hAnsi="宋体" w:cs="宋体"/>
          <w:szCs w:val="24"/>
        </w:rPr>
        <w:t> 签订地点：</w:t>
      </w:r>
      <w:r>
        <w:rPr>
          <w:rFonts w:hint="eastAsia" w:ascii="宋体" w:hAnsi="宋体" w:cs="宋体"/>
          <w:szCs w:val="24"/>
          <w:u w:val="single"/>
        </w:rPr>
        <w:t> 必填           </w:t>
      </w:r>
    </w:p>
    <w:p w14:paraId="206C062E">
      <w:pPr>
        <w:ind w:firstLine="210" w:firstLineChars="100"/>
      </w:pPr>
      <w:r>
        <w:rPr>
          <w:rFonts w:hint="eastAsia" w:ascii="宋体" w:hAnsi="宋体" w:cs="宋体"/>
          <w:szCs w:val="24"/>
        </w:rPr>
        <w:t>签订日期：</w:t>
      </w:r>
      <w:r>
        <w:rPr>
          <w:rFonts w:hint="eastAsia" w:ascii="宋体" w:hAnsi="宋体" w:cs="宋体"/>
          <w:szCs w:val="24"/>
          <w:u w:val="single"/>
        </w:rPr>
        <w:t> 必填 </w:t>
      </w:r>
      <w:r>
        <w:rPr>
          <w:rFonts w:hint="eastAsia" w:ascii="宋体" w:hAnsi="宋体" w:cs="宋体"/>
          <w:szCs w:val="24"/>
        </w:rPr>
        <w:t>年</w:t>
      </w:r>
      <w:r>
        <w:rPr>
          <w:rFonts w:hint="eastAsia" w:ascii="宋体" w:hAnsi="宋体" w:cs="宋体"/>
          <w:szCs w:val="24"/>
          <w:u w:val="single"/>
        </w:rPr>
        <w:t> 必填 </w:t>
      </w:r>
      <w:r>
        <w:rPr>
          <w:rFonts w:hint="eastAsia" w:ascii="宋体" w:hAnsi="宋体" w:cs="宋体"/>
          <w:szCs w:val="24"/>
        </w:rPr>
        <w:t>月</w:t>
      </w:r>
      <w:r>
        <w:rPr>
          <w:rFonts w:hint="eastAsia" w:ascii="宋体" w:hAnsi="宋体" w:cs="宋体"/>
          <w:szCs w:val="24"/>
          <w:u w:val="single"/>
        </w:rPr>
        <w:t> 必填 </w:t>
      </w:r>
      <w:r>
        <w:rPr>
          <w:rFonts w:hint="eastAsia" w:ascii="宋体" w:hAnsi="宋体" w:cs="宋体"/>
          <w:szCs w:val="24"/>
        </w:rPr>
        <w:t>日</w:t>
      </w:r>
    </w:p>
    <w:p w14:paraId="51E80D88">
      <w:pPr>
        <w:spacing w:line="360" w:lineRule="auto"/>
        <w:jc w:val="center"/>
        <w:rPr>
          <w:rFonts w:hint="eastAsia" w:ascii="宋体" w:hAnsi="宋体"/>
          <w:b/>
          <w:sz w:val="28"/>
          <w:szCs w:val="28"/>
        </w:rPr>
      </w:pPr>
      <w:r>
        <w:rPr>
          <w:rFonts w:hint="eastAsia" w:ascii="宋体" w:hAnsi="宋体"/>
          <w:b/>
          <w:sz w:val="28"/>
          <w:szCs w:val="28"/>
        </w:rPr>
        <w:br w:type="page"/>
      </w:r>
    </w:p>
    <w:p w14:paraId="30A7AD12">
      <w:pPr>
        <w:spacing w:line="240" w:lineRule="auto"/>
        <w:jc w:val="center"/>
        <w:rPr>
          <w:rFonts w:hint="eastAsia" w:ascii="宋体" w:hAnsi="宋体"/>
          <w:b/>
          <w:sz w:val="24"/>
          <w:szCs w:val="24"/>
        </w:rPr>
      </w:pPr>
    </w:p>
    <w:p w14:paraId="1C4AD551">
      <w:pPr>
        <w:spacing w:line="360" w:lineRule="auto"/>
        <w:jc w:val="center"/>
        <w:rPr>
          <w:rFonts w:ascii="宋体" w:hAnsi="宋体"/>
          <w:b/>
          <w:sz w:val="28"/>
          <w:szCs w:val="28"/>
        </w:rPr>
      </w:pPr>
      <w:r>
        <w:rPr>
          <w:rFonts w:hint="eastAsia" w:ascii="宋体" w:hAnsi="宋体"/>
          <w:b/>
          <w:sz w:val="28"/>
          <w:szCs w:val="28"/>
        </w:rPr>
        <w:t>福建农林大学货物与服务采购补充协议</w:t>
      </w:r>
      <w:r>
        <w:rPr>
          <w:rStyle w:val="25"/>
          <w:rFonts w:ascii="宋体" w:hAnsi="宋体"/>
          <w:sz w:val="28"/>
          <w:szCs w:val="28"/>
        </w:rPr>
        <w:t>（参考</w:t>
      </w:r>
      <w:r>
        <w:rPr>
          <w:rStyle w:val="25"/>
          <w:rFonts w:hint="eastAsia" w:ascii="宋体" w:hAnsi="宋体"/>
          <w:sz w:val="28"/>
          <w:szCs w:val="28"/>
          <w:lang w:eastAsia="zh-CN"/>
        </w:rPr>
        <w:t>模板2026年01月01日</w:t>
      </w:r>
      <w:r>
        <w:rPr>
          <w:rStyle w:val="25"/>
          <w:rFonts w:hint="eastAsia" w:ascii="宋体" w:hAnsi="宋体"/>
          <w:sz w:val="28"/>
          <w:szCs w:val="28"/>
        </w:rPr>
        <w:t>版</w:t>
      </w:r>
      <w:r>
        <w:rPr>
          <w:rStyle w:val="25"/>
          <w:rFonts w:ascii="宋体" w:hAnsi="宋体"/>
          <w:sz w:val="28"/>
          <w:szCs w:val="28"/>
        </w:rPr>
        <w:t>）</w:t>
      </w:r>
    </w:p>
    <w:p w14:paraId="050ACDDC">
      <w:pPr>
        <w:spacing w:line="400" w:lineRule="exact"/>
        <w:rPr>
          <w:rFonts w:ascii="宋体" w:hAnsi="宋体"/>
          <w:bCs/>
          <w:color w:val="auto"/>
          <w:sz w:val="24"/>
          <w:szCs w:val="24"/>
        </w:rPr>
      </w:pPr>
      <w:r>
        <w:rPr>
          <w:rFonts w:hint="eastAsia" w:ascii="宋体" w:hAnsi="宋体"/>
          <w:sz w:val="24"/>
          <w:szCs w:val="24"/>
        </w:rPr>
        <w:t xml:space="preserve">项目编号： </w:t>
      </w:r>
      <w:r>
        <w:rPr>
          <w:rFonts w:hint="eastAsia" w:ascii="宋体" w:hAnsi="宋体"/>
          <w:sz w:val="24"/>
          <w:szCs w:val="24"/>
          <w:lang w:val="en-US" w:eastAsia="zh-CN"/>
        </w:rPr>
        <w:t xml:space="preserve">                               </w:t>
      </w:r>
      <w:r>
        <w:rPr>
          <w:rFonts w:hint="eastAsia" w:ascii="宋体" w:hAnsi="宋体"/>
          <w:sz w:val="24"/>
          <w:szCs w:val="24"/>
          <w:highlight w:val="none"/>
          <w:lang w:val="en-US" w:eastAsia="zh-CN"/>
        </w:rPr>
        <w:t>合同编</w:t>
      </w:r>
      <w:r>
        <w:rPr>
          <w:rFonts w:hint="eastAsia" w:ascii="宋体" w:hAnsi="宋体"/>
          <w:color w:val="auto"/>
          <w:sz w:val="24"/>
          <w:szCs w:val="24"/>
          <w:highlight w:val="none"/>
          <w:lang w:val="en-US" w:eastAsia="zh-CN"/>
        </w:rPr>
        <w:t>号：</w:t>
      </w:r>
      <w:r>
        <w:rPr>
          <w:rFonts w:hint="eastAsia" w:ascii="宋体" w:hAnsi="宋体"/>
          <w:color w:val="auto"/>
          <w:sz w:val="24"/>
          <w:szCs w:val="24"/>
          <w:highlight w:val="none"/>
          <w:u w:val="none"/>
          <w:lang w:val="en-US" w:eastAsia="zh-CN"/>
        </w:rPr>
        <w:t>WJ2026019</w:t>
      </w:r>
    </w:p>
    <w:p w14:paraId="3CCA9AA2">
      <w:pPr>
        <w:spacing w:line="400" w:lineRule="exact"/>
        <w:rPr>
          <w:rFonts w:ascii="宋体" w:hAnsi="宋体"/>
          <w:bCs/>
          <w:sz w:val="24"/>
          <w:szCs w:val="24"/>
        </w:rPr>
      </w:pPr>
      <w:r>
        <w:rPr>
          <w:rFonts w:hint="eastAsia" w:ascii="宋体" w:hAnsi="宋体"/>
          <w:bCs/>
          <w:sz w:val="24"/>
          <w:szCs w:val="24"/>
        </w:rPr>
        <w:t>甲  方：福建农林大学                      签订地点：福州</w:t>
      </w:r>
    </w:p>
    <w:p w14:paraId="2F29BDFD">
      <w:pPr>
        <w:spacing w:line="400" w:lineRule="exact"/>
        <w:rPr>
          <w:rFonts w:ascii="宋体" w:hAnsi="宋体"/>
          <w:bCs/>
          <w:sz w:val="24"/>
          <w:szCs w:val="24"/>
        </w:rPr>
      </w:pPr>
      <w:r>
        <w:rPr>
          <w:rFonts w:hint="eastAsia" w:ascii="宋体" w:hAnsi="宋体"/>
          <w:bCs/>
          <w:sz w:val="24"/>
          <w:szCs w:val="24"/>
        </w:rPr>
        <w:t xml:space="preserve">乙  方：                                  签订时间：    年   月   日 </w:t>
      </w:r>
    </w:p>
    <w:p w14:paraId="5DEFFCC9">
      <w:pPr>
        <w:spacing w:line="400" w:lineRule="exact"/>
        <w:ind w:left="-105" w:leftChars="-50" w:right="460" w:rightChars="219" w:firstLine="480" w:firstLineChars="200"/>
        <w:rPr>
          <w:rFonts w:ascii="宋体" w:hAnsi="宋体"/>
          <w:sz w:val="24"/>
          <w:szCs w:val="24"/>
        </w:rPr>
      </w:pPr>
    </w:p>
    <w:p w14:paraId="6FD00D11">
      <w:pPr>
        <w:spacing w:line="400" w:lineRule="exact"/>
        <w:ind w:left="-105" w:leftChars="-50" w:right="460" w:rightChars="219" w:firstLine="480" w:firstLineChars="200"/>
        <w:rPr>
          <w:rFonts w:ascii="宋体" w:hAnsi="宋体"/>
          <w:sz w:val="24"/>
          <w:szCs w:val="24"/>
        </w:rPr>
      </w:pPr>
      <w:r>
        <w:rPr>
          <w:rFonts w:hint="eastAsia" w:ascii="宋体" w:hAnsi="宋体"/>
          <w:sz w:val="24"/>
          <w:szCs w:val="24"/>
        </w:rPr>
        <w:t>依据   年   月   日签订的</w:t>
      </w:r>
      <w:r>
        <w:rPr>
          <w:rFonts w:hint="eastAsia" w:ascii="宋体" w:hAnsi="宋体"/>
          <w:b/>
          <w:bCs/>
          <w:sz w:val="24"/>
          <w:szCs w:val="24"/>
          <w:u w:val="single"/>
        </w:rPr>
        <w:t xml:space="preserve">   （合同名称）     </w:t>
      </w:r>
      <w:r>
        <w:rPr>
          <w:rFonts w:hint="eastAsia" w:ascii="宋体" w:hAnsi="宋体"/>
          <w:sz w:val="24"/>
          <w:szCs w:val="24"/>
        </w:rPr>
        <w:t>，经双方协议，达成如下补充协议：</w:t>
      </w:r>
    </w:p>
    <w:p w14:paraId="4BCCA92F">
      <w:pPr>
        <w:spacing w:line="400" w:lineRule="exact"/>
        <w:ind w:firstLine="480" w:firstLineChars="200"/>
        <w:rPr>
          <w:rFonts w:ascii="宋体" w:hAnsi="宋体"/>
          <w:sz w:val="24"/>
          <w:szCs w:val="24"/>
        </w:rPr>
      </w:pPr>
      <w:r>
        <w:rPr>
          <w:rFonts w:hint="eastAsia" w:ascii="宋体" w:hAnsi="宋体"/>
          <w:sz w:val="24"/>
          <w:szCs w:val="24"/>
        </w:rPr>
        <w:t>一、增补如下清单内容</w:t>
      </w:r>
    </w:p>
    <w:tbl>
      <w:tblPr>
        <w:tblStyle w:val="22"/>
        <w:tblpPr w:leftFromText="180" w:rightFromText="180" w:vertAnchor="text" w:horzAnchor="margin" w:tblpY="43"/>
        <w:tblW w:w="87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60"/>
        <w:gridCol w:w="993"/>
        <w:gridCol w:w="1680"/>
        <w:gridCol w:w="1050"/>
        <w:gridCol w:w="840"/>
        <w:gridCol w:w="840"/>
        <w:gridCol w:w="1192"/>
      </w:tblGrid>
      <w:tr w14:paraId="1DED61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3" w:hRule="atLeast"/>
        </w:trPr>
        <w:tc>
          <w:tcPr>
            <w:tcW w:w="2160" w:type="dxa"/>
            <w:vAlign w:val="center"/>
          </w:tcPr>
          <w:p w14:paraId="7ECD8D79">
            <w:pPr>
              <w:keepNext w:val="0"/>
              <w:keepLines w:val="0"/>
              <w:suppressLineNumbers w:val="0"/>
              <w:spacing w:before="0" w:beforeAutospacing="0" w:after="0" w:afterAutospacing="0"/>
              <w:ind w:left="0" w:right="0"/>
              <w:jc w:val="center"/>
              <w:rPr>
                <w:rFonts w:ascii="宋体" w:hAnsi="宋体"/>
                <w:sz w:val="24"/>
                <w:szCs w:val="24"/>
              </w:rPr>
            </w:pPr>
            <w:r>
              <w:rPr>
                <w:rFonts w:hint="eastAsia" w:ascii="宋体" w:hAnsi="宋体"/>
                <w:sz w:val="24"/>
                <w:szCs w:val="24"/>
              </w:rPr>
              <w:t>标的名称</w:t>
            </w:r>
          </w:p>
        </w:tc>
        <w:tc>
          <w:tcPr>
            <w:tcW w:w="993" w:type="dxa"/>
            <w:vAlign w:val="center"/>
          </w:tcPr>
          <w:p w14:paraId="2E3B4FDA">
            <w:pPr>
              <w:keepNext w:val="0"/>
              <w:keepLines w:val="0"/>
              <w:suppressLineNumbers w:val="0"/>
              <w:spacing w:before="0" w:beforeAutospacing="0" w:after="0" w:afterAutospacing="0"/>
              <w:ind w:left="0" w:right="0"/>
              <w:jc w:val="center"/>
              <w:rPr>
                <w:rFonts w:ascii="宋体" w:hAnsi="宋体"/>
                <w:sz w:val="24"/>
                <w:szCs w:val="24"/>
              </w:rPr>
            </w:pPr>
            <w:r>
              <w:rPr>
                <w:rFonts w:hint="eastAsia" w:ascii="宋体" w:hAnsi="宋体"/>
                <w:sz w:val="24"/>
                <w:szCs w:val="24"/>
              </w:rPr>
              <w:t>品牌</w:t>
            </w:r>
          </w:p>
        </w:tc>
        <w:tc>
          <w:tcPr>
            <w:tcW w:w="1680" w:type="dxa"/>
            <w:vAlign w:val="center"/>
          </w:tcPr>
          <w:p w14:paraId="514F2A4F">
            <w:pPr>
              <w:keepNext w:val="0"/>
              <w:keepLines w:val="0"/>
              <w:suppressLineNumbers w:val="0"/>
              <w:spacing w:before="0" w:beforeAutospacing="0" w:after="0" w:afterAutospacing="0"/>
              <w:ind w:left="0" w:right="0"/>
              <w:jc w:val="center"/>
              <w:rPr>
                <w:rFonts w:ascii="宋体" w:hAnsi="宋体"/>
                <w:sz w:val="24"/>
                <w:szCs w:val="24"/>
              </w:rPr>
            </w:pPr>
            <w:r>
              <w:rPr>
                <w:rFonts w:hint="eastAsia" w:ascii="宋体" w:hAnsi="宋体"/>
                <w:sz w:val="24"/>
                <w:szCs w:val="24"/>
              </w:rPr>
              <w:t>型号、配置</w:t>
            </w:r>
          </w:p>
        </w:tc>
        <w:tc>
          <w:tcPr>
            <w:tcW w:w="1050" w:type="dxa"/>
            <w:vAlign w:val="center"/>
          </w:tcPr>
          <w:p w14:paraId="1BA222A1">
            <w:pPr>
              <w:keepNext w:val="0"/>
              <w:keepLines w:val="0"/>
              <w:suppressLineNumbers w:val="0"/>
              <w:spacing w:before="0" w:beforeAutospacing="0" w:after="0" w:afterAutospacing="0"/>
              <w:ind w:left="0" w:right="0"/>
              <w:jc w:val="center"/>
              <w:rPr>
                <w:rFonts w:ascii="宋体" w:hAnsi="宋体"/>
                <w:sz w:val="24"/>
                <w:szCs w:val="24"/>
              </w:rPr>
            </w:pPr>
            <w:r>
              <w:rPr>
                <w:rFonts w:hint="eastAsia" w:ascii="宋体" w:hAnsi="宋体"/>
                <w:sz w:val="24"/>
                <w:szCs w:val="24"/>
              </w:rPr>
              <w:t>出厂地</w:t>
            </w:r>
          </w:p>
        </w:tc>
        <w:tc>
          <w:tcPr>
            <w:tcW w:w="840" w:type="dxa"/>
            <w:vAlign w:val="center"/>
          </w:tcPr>
          <w:p w14:paraId="16E53553">
            <w:pPr>
              <w:keepNext w:val="0"/>
              <w:keepLines w:val="0"/>
              <w:suppressLineNumbers w:val="0"/>
              <w:spacing w:before="0" w:beforeAutospacing="0" w:after="0" w:afterAutospacing="0"/>
              <w:ind w:left="0" w:right="0"/>
              <w:jc w:val="center"/>
              <w:rPr>
                <w:rFonts w:ascii="宋体" w:hAnsi="宋体"/>
                <w:sz w:val="24"/>
                <w:szCs w:val="24"/>
              </w:rPr>
            </w:pPr>
            <w:r>
              <w:rPr>
                <w:rFonts w:hint="eastAsia" w:ascii="宋体" w:hAnsi="宋体"/>
                <w:sz w:val="24"/>
                <w:szCs w:val="24"/>
              </w:rPr>
              <w:t>数量</w:t>
            </w:r>
          </w:p>
        </w:tc>
        <w:tc>
          <w:tcPr>
            <w:tcW w:w="840" w:type="dxa"/>
            <w:vAlign w:val="center"/>
          </w:tcPr>
          <w:p w14:paraId="2E38CFE4">
            <w:pPr>
              <w:keepNext w:val="0"/>
              <w:keepLines w:val="0"/>
              <w:suppressLineNumbers w:val="0"/>
              <w:spacing w:before="0" w:beforeAutospacing="0" w:after="0" w:afterAutospacing="0"/>
              <w:ind w:left="0" w:right="0"/>
              <w:jc w:val="center"/>
              <w:rPr>
                <w:rFonts w:ascii="宋体" w:hAnsi="宋体"/>
                <w:sz w:val="24"/>
                <w:szCs w:val="24"/>
              </w:rPr>
            </w:pPr>
            <w:r>
              <w:rPr>
                <w:rFonts w:hint="eastAsia" w:ascii="宋体" w:hAnsi="宋体"/>
                <w:sz w:val="24"/>
                <w:szCs w:val="24"/>
              </w:rPr>
              <w:t>单价</w:t>
            </w:r>
          </w:p>
        </w:tc>
        <w:tc>
          <w:tcPr>
            <w:tcW w:w="1192" w:type="dxa"/>
            <w:vAlign w:val="center"/>
          </w:tcPr>
          <w:p w14:paraId="393AEB1D">
            <w:pPr>
              <w:keepNext w:val="0"/>
              <w:keepLines w:val="0"/>
              <w:suppressLineNumbers w:val="0"/>
              <w:spacing w:before="0" w:beforeAutospacing="0" w:after="0" w:afterAutospacing="0"/>
              <w:ind w:left="0" w:right="0"/>
              <w:jc w:val="center"/>
              <w:rPr>
                <w:rFonts w:ascii="宋体" w:hAnsi="宋体"/>
                <w:sz w:val="24"/>
                <w:szCs w:val="24"/>
              </w:rPr>
            </w:pPr>
            <w:r>
              <w:rPr>
                <w:rFonts w:hint="eastAsia" w:ascii="宋体" w:hAnsi="宋体"/>
                <w:sz w:val="24"/>
                <w:szCs w:val="24"/>
              </w:rPr>
              <w:t>金额</w:t>
            </w:r>
          </w:p>
        </w:tc>
      </w:tr>
      <w:tr w14:paraId="0E3E39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7" w:hRule="atLeast"/>
        </w:trPr>
        <w:tc>
          <w:tcPr>
            <w:tcW w:w="2160" w:type="dxa"/>
          </w:tcPr>
          <w:p w14:paraId="63CD85D7">
            <w:pPr>
              <w:keepNext w:val="0"/>
              <w:keepLines w:val="0"/>
              <w:suppressLineNumbers w:val="0"/>
              <w:spacing w:before="0" w:beforeAutospacing="0" w:after="0" w:afterAutospacing="0"/>
              <w:ind w:left="0" w:right="0"/>
              <w:rPr>
                <w:rFonts w:ascii="宋体" w:hAnsi="宋体"/>
                <w:sz w:val="24"/>
                <w:szCs w:val="24"/>
              </w:rPr>
            </w:pPr>
          </w:p>
        </w:tc>
        <w:tc>
          <w:tcPr>
            <w:tcW w:w="993" w:type="dxa"/>
          </w:tcPr>
          <w:p w14:paraId="03275E0E">
            <w:pPr>
              <w:keepNext w:val="0"/>
              <w:keepLines w:val="0"/>
              <w:suppressLineNumbers w:val="0"/>
              <w:spacing w:before="0" w:beforeAutospacing="0" w:after="0" w:afterAutospacing="0"/>
              <w:ind w:left="0" w:right="0"/>
              <w:rPr>
                <w:rFonts w:ascii="宋体" w:hAnsi="宋体"/>
                <w:sz w:val="24"/>
                <w:szCs w:val="24"/>
              </w:rPr>
            </w:pPr>
          </w:p>
        </w:tc>
        <w:tc>
          <w:tcPr>
            <w:tcW w:w="1680" w:type="dxa"/>
            <w:vAlign w:val="center"/>
          </w:tcPr>
          <w:p w14:paraId="2236B4C0">
            <w:pPr>
              <w:keepNext w:val="0"/>
              <w:keepLines w:val="0"/>
              <w:suppressLineNumbers w:val="0"/>
              <w:spacing w:before="0" w:beforeAutospacing="0" w:after="0" w:afterAutospacing="0"/>
              <w:ind w:left="0" w:right="0"/>
              <w:rPr>
                <w:rFonts w:ascii="宋体" w:hAnsi="宋体"/>
                <w:b/>
                <w:sz w:val="24"/>
                <w:szCs w:val="24"/>
              </w:rPr>
            </w:pPr>
          </w:p>
        </w:tc>
        <w:tc>
          <w:tcPr>
            <w:tcW w:w="1050" w:type="dxa"/>
          </w:tcPr>
          <w:p w14:paraId="20F86603">
            <w:pPr>
              <w:keepNext w:val="0"/>
              <w:keepLines w:val="0"/>
              <w:suppressLineNumbers w:val="0"/>
              <w:spacing w:before="0" w:beforeAutospacing="0" w:after="0" w:afterAutospacing="0"/>
              <w:ind w:left="0" w:right="0"/>
              <w:rPr>
                <w:rFonts w:ascii="宋体" w:hAnsi="宋体"/>
                <w:sz w:val="24"/>
                <w:szCs w:val="24"/>
              </w:rPr>
            </w:pPr>
          </w:p>
        </w:tc>
        <w:tc>
          <w:tcPr>
            <w:tcW w:w="840" w:type="dxa"/>
          </w:tcPr>
          <w:p w14:paraId="4FB1E42B">
            <w:pPr>
              <w:keepNext w:val="0"/>
              <w:keepLines w:val="0"/>
              <w:suppressLineNumbers w:val="0"/>
              <w:spacing w:before="0" w:beforeAutospacing="0" w:after="0" w:afterAutospacing="0"/>
              <w:ind w:left="0" w:right="0"/>
              <w:rPr>
                <w:rFonts w:ascii="宋体" w:hAnsi="宋体"/>
                <w:sz w:val="24"/>
                <w:szCs w:val="24"/>
              </w:rPr>
            </w:pPr>
          </w:p>
        </w:tc>
        <w:tc>
          <w:tcPr>
            <w:tcW w:w="840" w:type="dxa"/>
          </w:tcPr>
          <w:p w14:paraId="0907BDF8">
            <w:pPr>
              <w:keepNext w:val="0"/>
              <w:keepLines w:val="0"/>
              <w:suppressLineNumbers w:val="0"/>
              <w:spacing w:before="0" w:beforeAutospacing="0" w:after="0" w:afterAutospacing="0"/>
              <w:ind w:left="0" w:right="0"/>
              <w:rPr>
                <w:rFonts w:ascii="宋体" w:hAnsi="宋体"/>
                <w:sz w:val="24"/>
                <w:szCs w:val="24"/>
              </w:rPr>
            </w:pPr>
          </w:p>
        </w:tc>
        <w:tc>
          <w:tcPr>
            <w:tcW w:w="1192" w:type="dxa"/>
          </w:tcPr>
          <w:p w14:paraId="5FE7C06F">
            <w:pPr>
              <w:keepNext w:val="0"/>
              <w:keepLines w:val="0"/>
              <w:suppressLineNumbers w:val="0"/>
              <w:spacing w:before="0" w:beforeAutospacing="0" w:after="0" w:afterAutospacing="0"/>
              <w:ind w:left="0" w:right="0"/>
              <w:rPr>
                <w:rFonts w:ascii="宋体" w:hAnsi="宋体"/>
                <w:sz w:val="24"/>
                <w:szCs w:val="24"/>
              </w:rPr>
            </w:pPr>
          </w:p>
        </w:tc>
      </w:tr>
      <w:tr w14:paraId="61DF4E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5" w:hRule="atLeast"/>
        </w:trPr>
        <w:tc>
          <w:tcPr>
            <w:tcW w:w="2160" w:type="dxa"/>
            <w:vAlign w:val="center"/>
          </w:tcPr>
          <w:p w14:paraId="411FCC73">
            <w:pPr>
              <w:keepNext w:val="0"/>
              <w:keepLines w:val="0"/>
              <w:suppressLineNumbers w:val="0"/>
              <w:spacing w:before="0" w:beforeAutospacing="0" w:after="0" w:afterAutospacing="0"/>
              <w:ind w:left="0" w:right="0"/>
              <w:jc w:val="center"/>
              <w:rPr>
                <w:rFonts w:ascii="宋体" w:hAnsi="宋体"/>
                <w:sz w:val="24"/>
                <w:szCs w:val="24"/>
              </w:rPr>
            </w:pPr>
            <w:r>
              <w:rPr>
                <w:rFonts w:hint="eastAsia" w:ascii="宋体" w:hAnsi="宋体"/>
                <w:sz w:val="24"/>
                <w:szCs w:val="24"/>
              </w:rPr>
              <w:t>增补金额（含税）</w:t>
            </w:r>
          </w:p>
        </w:tc>
        <w:tc>
          <w:tcPr>
            <w:tcW w:w="6595" w:type="dxa"/>
            <w:gridSpan w:val="6"/>
            <w:vAlign w:val="center"/>
          </w:tcPr>
          <w:p w14:paraId="4A4D73FB">
            <w:pPr>
              <w:keepNext w:val="0"/>
              <w:keepLines w:val="0"/>
              <w:suppressLineNumbers w:val="0"/>
              <w:spacing w:before="0" w:beforeAutospacing="0" w:after="0" w:afterAutospacing="0"/>
              <w:ind w:left="0" w:right="0"/>
              <w:rPr>
                <w:rFonts w:ascii="宋体" w:hAnsi="宋体"/>
                <w:sz w:val="24"/>
                <w:szCs w:val="24"/>
              </w:rPr>
            </w:pPr>
            <w:r>
              <w:rPr>
                <w:rFonts w:hint="eastAsia" w:ascii="宋体" w:hAnsi="宋体"/>
                <w:sz w:val="24"/>
                <w:szCs w:val="24"/>
              </w:rPr>
              <w:t>人民币（大写）：         元整 （</w:t>
            </w:r>
            <w:r>
              <w:rPr>
                <w:rFonts w:hint="eastAsia" w:ascii="宋体" w:hAnsi="宋体" w:cs="仿宋"/>
                <w:sz w:val="24"/>
                <w:szCs w:val="24"/>
              </w:rPr>
              <w:t>￥</w:t>
            </w:r>
            <w:r>
              <w:rPr>
                <w:rFonts w:hint="eastAsia" w:ascii="宋体" w:hAnsi="宋体"/>
                <w:sz w:val="24"/>
                <w:szCs w:val="24"/>
              </w:rPr>
              <w:t xml:space="preserve">           ）</w:t>
            </w:r>
          </w:p>
        </w:tc>
      </w:tr>
    </w:tbl>
    <w:p w14:paraId="6B0FD1E5">
      <w:pPr>
        <w:keepNext w:val="0"/>
        <w:keepLines w:val="0"/>
        <w:pageBreakBefore w:val="0"/>
        <w:widowControl w:val="0"/>
        <w:kinsoku/>
        <w:wordWrap/>
        <w:overflowPunct/>
        <w:topLinePunct w:val="0"/>
        <w:autoSpaceDE/>
        <w:autoSpaceDN/>
        <w:bidi w:val="0"/>
        <w:adjustRightInd/>
        <w:snapToGrid/>
        <w:spacing w:line="240" w:lineRule="exact"/>
        <w:ind w:firstLine="480" w:firstLineChars="200"/>
        <w:textAlignment w:val="auto"/>
        <w:rPr>
          <w:rFonts w:hint="eastAsia" w:ascii="宋体" w:hAnsi="宋体"/>
          <w:sz w:val="24"/>
          <w:szCs w:val="24"/>
        </w:rPr>
      </w:pPr>
    </w:p>
    <w:p w14:paraId="66B5BAC6">
      <w:pPr>
        <w:spacing w:line="360" w:lineRule="auto"/>
        <w:ind w:firstLine="480" w:firstLineChars="200"/>
        <w:rPr>
          <w:rFonts w:ascii="宋体" w:hAnsi="宋体"/>
          <w:sz w:val="24"/>
          <w:szCs w:val="24"/>
        </w:rPr>
      </w:pPr>
      <w:r>
        <w:rPr>
          <w:rFonts w:hint="eastAsia" w:ascii="宋体" w:hAnsi="宋体"/>
          <w:sz w:val="24"/>
          <w:szCs w:val="24"/>
        </w:rPr>
        <w:t>二、删减如下清单内容</w:t>
      </w:r>
    </w:p>
    <w:tbl>
      <w:tblPr>
        <w:tblStyle w:val="22"/>
        <w:tblpPr w:leftFromText="180" w:rightFromText="180" w:vertAnchor="text" w:horzAnchor="margin" w:tblpY="43"/>
        <w:tblW w:w="87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60"/>
        <w:gridCol w:w="993"/>
        <w:gridCol w:w="1680"/>
        <w:gridCol w:w="1050"/>
        <w:gridCol w:w="840"/>
        <w:gridCol w:w="840"/>
        <w:gridCol w:w="1192"/>
      </w:tblGrid>
      <w:tr w14:paraId="6BEC8E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3" w:hRule="atLeast"/>
        </w:trPr>
        <w:tc>
          <w:tcPr>
            <w:tcW w:w="2160" w:type="dxa"/>
            <w:vAlign w:val="center"/>
          </w:tcPr>
          <w:p w14:paraId="4E18791B">
            <w:pPr>
              <w:keepNext w:val="0"/>
              <w:keepLines w:val="0"/>
              <w:suppressLineNumbers w:val="0"/>
              <w:spacing w:before="0" w:beforeAutospacing="0" w:after="0" w:afterAutospacing="0"/>
              <w:ind w:left="0" w:right="0"/>
              <w:jc w:val="center"/>
              <w:rPr>
                <w:rFonts w:ascii="宋体" w:hAnsi="宋体"/>
                <w:sz w:val="24"/>
                <w:szCs w:val="24"/>
              </w:rPr>
            </w:pPr>
            <w:r>
              <w:rPr>
                <w:rFonts w:hint="eastAsia" w:ascii="宋体" w:hAnsi="宋体"/>
                <w:sz w:val="24"/>
                <w:szCs w:val="24"/>
              </w:rPr>
              <w:t>标的名称</w:t>
            </w:r>
          </w:p>
        </w:tc>
        <w:tc>
          <w:tcPr>
            <w:tcW w:w="993" w:type="dxa"/>
            <w:vAlign w:val="center"/>
          </w:tcPr>
          <w:p w14:paraId="7B048204">
            <w:pPr>
              <w:keepNext w:val="0"/>
              <w:keepLines w:val="0"/>
              <w:suppressLineNumbers w:val="0"/>
              <w:spacing w:before="0" w:beforeAutospacing="0" w:after="0" w:afterAutospacing="0"/>
              <w:ind w:left="0" w:right="0"/>
              <w:jc w:val="center"/>
              <w:rPr>
                <w:rFonts w:ascii="宋体" w:hAnsi="宋体"/>
                <w:sz w:val="24"/>
                <w:szCs w:val="24"/>
              </w:rPr>
            </w:pPr>
            <w:r>
              <w:rPr>
                <w:rFonts w:hint="eastAsia" w:ascii="宋体" w:hAnsi="宋体"/>
                <w:sz w:val="24"/>
                <w:szCs w:val="24"/>
              </w:rPr>
              <w:t>品牌</w:t>
            </w:r>
          </w:p>
        </w:tc>
        <w:tc>
          <w:tcPr>
            <w:tcW w:w="1680" w:type="dxa"/>
            <w:vAlign w:val="center"/>
          </w:tcPr>
          <w:p w14:paraId="0BD9E971">
            <w:pPr>
              <w:keepNext w:val="0"/>
              <w:keepLines w:val="0"/>
              <w:suppressLineNumbers w:val="0"/>
              <w:spacing w:before="0" w:beforeAutospacing="0" w:after="0" w:afterAutospacing="0"/>
              <w:ind w:left="0" w:right="0"/>
              <w:jc w:val="center"/>
              <w:rPr>
                <w:rFonts w:ascii="宋体" w:hAnsi="宋体"/>
                <w:sz w:val="24"/>
                <w:szCs w:val="24"/>
              </w:rPr>
            </w:pPr>
            <w:r>
              <w:rPr>
                <w:rFonts w:hint="eastAsia" w:ascii="宋体" w:hAnsi="宋体"/>
                <w:sz w:val="24"/>
                <w:szCs w:val="24"/>
              </w:rPr>
              <w:t>型号、配置</w:t>
            </w:r>
          </w:p>
        </w:tc>
        <w:tc>
          <w:tcPr>
            <w:tcW w:w="1050" w:type="dxa"/>
            <w:vAlign w:val="center"/>
          </w:tcPr>
          <w:p w14:paraId="2027958B">
            <w:pPr>
              <w:keepNext w:val="0"/>
              <w:keepLines w:val="0"/>
              <w:suppressLineNumbers w:val="0"/>
              <w:spacing w:before="0" w:beforeAutospacing="0" w:after="0" w:afterAutospacing="0"/>
              <w:ind w:left="0" w:right="0"/>
              <w:jc w:val="center"/>
              <w:rPr>
                <w:rFonts w:ascii="宋体" w:hAnsi="宋体"/>
                <w:sz w:val="24"/>
                <w:szCs w:val="24"/>
              </w:rPr>
            </w:pPr>
            <w:r>
              <w:rPr>
                <w:rFonts w:hint="eastAsia" w:ascii="宋体" w:hAnsi="宋体"/>
                <w:sz w:val="24"/>
                <w:szCs w:val="24"/>
              </w:rPr>
              <w:t>出厂地</w:t>
            </w:r>
          </w:p>
        </w:tc>
        <w:tc>
          <w:tcPr>
            <w:tcW w:w="840" w:type="dxa"/>
            <w:vAlign w:val="center"/>
          </w:tcPr>
          <w:p w14:paraId="39DFA5C5">
            <w:pPr>
              <w:keepNext w:val="0"/>
              <w:keepLines w:val="0"/>
              <w:suppressLineNumbers w:val="0"/>
              <w:spacing w:before="0" w:beforeAutospacing="0" w:after="0" w:afterAutospacing="0"/>
              <w:ind w:left="0" w:right="0"/>
              <w:jc w:val="center"/>
              <w:rPr>
                <w:rFonts w:ascii="宋体" w:hAnsi="宋体"/>
                <w:sz w:val="24"/>
                <w:szCs w:val="24"/>
              </w:rPr>
            </w:pPr>
            <w:r>
              <w:rPr>
                <w:rFonts w:hint="eastAsia" w:ascii="宋体" w:hAnsi="宋体"/>
                <w:sz w:val="24"/>
                <w:szCs w:val="24"/>
              </w:rPr>
              <w:t>数量</w:t>
            </w:r>
          </w:p>
        </w:tc>
        <w:tc>
          <w:tcPr>
            <w:tcW w:w="840" w:type="dxa"/>
            <w:vAlign w:val="center"/>
          </w:tcPr>
          <w:p w14:paraId="422A8F65">
            <w:pPr>
              <w:keepNext w:val="0"/>
              <w:keepLines w:val="0"/>
              <w:suppressLineNumbers w:val="0"/>
              <w:spacing w:before="0" w:beforeAutospacing="0" w:after="0" w:afterAutospacing="0"/>
              <w:ind w:left="0" w:right="0"/>
              <w:jc w:val="center"/>
              <w:rPr>
                <w:rFonts w:ascii="宋体" w:hAnsi="宋体"/>
                <w:sz w:val="24"/>
                <w:szCs w:val="24"/>
              </w:rPr>
            </w:pPr>
            <w:r>
              <w:rPr>
                <w:rFonts w:hint="eastAsia" w:ascii="宋体" w:hAnsi="宋体"/>
                <w:sz w:val="24"/>
                <w:szCs w:val="24"/>
              </w:rPr>
              <w:t>单价</w:t>
            </w:r>
          </w:p>
        </w:tc>
        <w:tc>
          <w:tcPr>
            <w:tcW w:w="1192" w:type="dxa"/>
            <w:vAlign w:val="center"/>
          </w:tcPr>
          <w:p w14:paraId="796E8E09">
            <w:pPr>
              <w:keepNext w:val="0"/>
              <w:keepLines w:val="0"/>
              <w:suppressLineNumbers w:val="0"/>
              <w:spacing w:before="0" w:beforeAutospacing="0" w:after="0" w:afterAutospacing="0"/>
              <w:ind w:left="0" w:right="0"/>
              <w:jc w:val="center"/>
              <w:rPr>
                <w:rFonts w:ascii="宋体" w:hAnsi="宋体"/>
                <w:sz w:val="24"/>
                <w:szCs w:val="24"/>
              </w:rPr>
            </w:pPr>
            <w:r>
              <w:rPr>
                <w:rFonts w:hint="eastAsia" w:ascii="宋体" w:hAnsi="宋体"/>
                <w:sz w:val="24"/>
                <w:szCs w:val="24"/>
              </w:rPr>
              <w:t>金额</w:t>
            </w:r>
          </w:p>
        </w:tc>
      </w:tr>
      <w:tr w14:paraId="04A4E5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7" w:hRule="atLeast"/>
        </w:trPr>
        <w:tc>
          <w:tcPr>
            <w:tcW w:w="2160" w:type="dxa"/>
          </w:tcPr>
          <w:p w14:paraId="62555176">
            <w:pPr>
              <w:keepNext w:val="0"/>
              <w:keepLines w:val="0"/>
              <w:suppressLineNumbers w:val="0"/>
              <w:spacing w:before="0" w:beforeAutospacing="0" w:after="0" w:afterAutospacing="0"/>
              <w:ind w:left="0" w:right="0"/>
              <w:rPr>
                <w:rFonts w:ascii="宋体" w:hAnsi="宋体"/>
                <w:sz w:val="24"/>
                <w:szCs w:val="24"/>
              </w:rPr>
            </w:pPr>
          </w:p>
        </w:tc>
        <w:tc>
          <w:tcPr>
            <w:tcW w:w="993" w:type="dxa"/>
          </w:tcPr>
          <w:p w14:paraId="3251578A">
            <w:pPr>
              <w:keepNext w:val="0"/>
              <w:keepLines w:val="0"/>
              <w:suppressLineNumbers w:val="0"/>
              <w:spacing w:before="0" w:beforeAutospacing="0" w:after="0" w:afterAutospacing="0"/>
              <w:ind w:left="0" w:right="0"/>
              <w:rPr>
                <w:rFonts w:ascii="宋体" w:hAnsi="宋体"/>
                <w:sz w:val="24"/>
                <w:szCs w:val="24"/>
              </w:rPr>
            </w:pPr>
          </w:p>
        </w:tc>
        <w:tc>
          <w:tcPr>
            <w:tcW w:w="1680" w:type="dxa"/>
            <w:vAlign w:val="center"/>
          </w:tcPr>
          <w:p w14:paraId="591AAB90">
            <w:pPr>
              <w:keepNext w:val="0"/>
              <w:keepLines w:val="0"/>
              <w:suppressLineNumbers w:val="0"/>
              <w:spacing w:before="0" w:beforeAutospacing="0" w:after="0" w:afterAutospacing="0"/>
              <w:ind w:left="0" w:right="0"/>
              <w:rPr>
                <w:rFonts w:ascii="宋体" w:hAnsi="宋体"/>
                <w:b/>
                <w:sz w:val="24"/>
                <w:szCs w:val="24"/>
              </w:rPr>
            </w:pPr>
          </w:p>
        </w:tc>
        <w:tc>
          <w:tcPr>
            <w:tcW w:w="1050" w:type="dxa"/>
          </w:tcPr>
          <w:p w14:paraId="20C4CB29">
            <w:pPr>
              <w:keepNext w:val="0"/>
              <w:keepLines w:val="0"/>
              <w:suppressLineNumbers w:val="0"/>
              <w:spacing w:before="0" w:beforeAutospacing="0" w:after="0" w:afterAutospacing="0"/>
              <w:ind w:left="0" w:right="0"/>
              <w:rPr>
                <w:rFonts w:ascii="宋体" w:hAnsi="宋体"/>
                <w:sz w:val="24"/>
                <w:szCs w:val="24"/>
              </w:rPr>
            </w:pPr>
          </w:p>
        </w:tc>
        <w:tc>
          <w:tcPr>
            <w:tcW w:w="840" w:type="dxa"/>
          </w:tcPr>
          <w:p w14:paraId="0092F053">
            <w:pPr>
              <w:keepNext w:val="0"/>
              <w:keepLines w:val="0"/>
              <w:suppressLineNumbers w:val="0"/>
              <w:spacing w:before="0" w:beforeAutospacing="0" w:after="0" w:afterAutospacing="0"/>
              <w:ind w:left="0" w:right="0"/>
              <w:rPr>
                <w:rFonts w:ascii="宋体" w:hAnsi="宋体"/>
                <w:sz w:val="24"/>
                <w:szCs w:val="24"/>
              </w:rPr>
            </w:pPr>
          </w:p>
        </w:tc>
        <w:tc>
          <w:tcPr>
            <w:tcW w:w="840" w:type="dxa"/>
          </w:tcPr>
          <w:p w14:paraId="75CEE81F">
            <w:pPr>
              <w:keepNext w:val="0"/>
              <w:keepLines w:val="0"/>
              <w:suppressLineNumbers w:val="0"/>
              <w:spacing w:before="0" w:beforeAutospacing="0" w:after="0" w:afterAutospacing="0"/>
              <w:ind w:left="0" w:right="0"/>
              <w:rPr>
                <w:rFonts w:ascii="宋体" w:hAnsi="宋体"/>
                <w:sz w:val="24"/>
                <w:szCs w:val="24"/>
              </w:rPr>
            </w:pPr>
          </w:p>
        </w:tc>
        <w:tc>
          <w:tcPr>
            <w:tcW w:w="1192" w:type="dxa"/>
          </w:tcPr>
          <w:p w14:paraId="243359B4">
            <w:pPr>
              <w:keepNext w:val="0"/>
              <w:keepLines w:val="0"/>
              <w:suppressLineNumbers w:val="0"/>
              <w:spacing w:before="0" w:beforeAutospacing="0" w:after="0" w:afterAutospacing="0"/>
              <w:ind w:left="0" w:right="0"/>
              <w:rPr>
                <w:rFonts w:ascii="宋体" w:hAnsi="宋体"/>
                <w:sz w:val="24"/>
                <w:szCs w:val="24"/>
              </w:rPr>
            </w:pPr>
          </w:p>
        </w:tc>
      </w:tr>
      <w:tr w14:paraId="067A5D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5" w:hRule="atLeast"/>
        </w:trPr>
        <w:tc>
          <w:tcPr>
            <w:tcW w:w="2160" w:type="dxa"/>
            <w:vAlign w:val="center"/>
          </w:tcPr>
          <w:p w14:paraId="60241DF5">
            <w:pPr>
              <w:keepNext w:val="0"/>
              <w:keepLines w:val="0"/>
              <w:suppressLineNumbers w:val="0"/>
              <w:spacing w:before="0" w:beforeAutospacing="0" w:after="0" w:afterAutospacing="0"/>
              <w:ind w:left="0" w:right="0"/>
              <w:jc w:val="center"/>
              <w:rPr>
                <w:rFonts w:ascii="宋体" w:hAnsi="宋体"/>
                <w:sz w:val="24"/>
                <w:szCs w:val="24"/>
              </w:rPr>
            </w:pPr>
            <w:r>
              <w:rPr>
                <w:rFonts w:hint="eastAsia" w:ascii="宋体" w:hAnsi="宋体"/>
                <w:sz w:val="24"/>
                <w:szCs w:val="24"/>
              </w:rPr>
              <w:t>删减金额（含税）</w:t>
            </w:r>
          </w:p>
        </w:tc>
        <w:tc>
          <w:tcPr>
            <w:tcW w:w="6595" w:type="dxa"/>
            <w:gridSpan w:val="6"/>
            <w:vAlign w:val="center"/>
          </w:tcPr>
          <w:p w14:paraId="52339927">
            <w:pPr>
              <w:keepNext w:val="0"/>
              <w:keepLines w:val="0"/>
              <w:suppressLineNumbers w:val="0"/>
              <w:spacing w:before="0" w:beforeAutospacing="0" w:after="0" w:afterAutospacing="0"/>
              <w:ind w:left="0" w:right="0"/>
              <w:rPr>
                <w:rFonts w:ascii="宋体" w:hAnsi="宋体"/>
                <w:sz w:val="24"/>
                <w:szCs w:val="24"/>
              </w:rPr>
            </w:pPr>
            <w:r>
              <w:rPr>
                <w:rFonts w:hint="eastAsia" w:ascii="宋体" w:hAnsi="宋体"/>
                <w:sz w:val="24"/>
                <w:szCs w:val="24"/>
              </w:rPr>
              <w:t>人民币（大写）：         元整 （</w:t>
            </w:r>
            <w:r>
              <w:rPr>
                <w:rFonts w:hint="eastAsia" w:ascii="宋体" w:hAnsi="宋体" w:cs="仿宋"/>
                <w:sz w:val="24"/>
                <w:szCs w:val="24"/>
              </w:rPr>
              <w:t>￥</w:t>
            </w:r>
            <w:r>
              <w:rPr>
                <w:rFonts w:hint="eastAsia" w:ascii="宋体" w:hAnsi="宋体"/>
                <w:sz w:val="24"/>
                <w:szCs w:val="24"/>
              </w:rPr>
              <w:t xml:space="preserve">           ）</w:t>
            </w:r>
          </w:p>
        </w:tc>
      </w:tr>
    </w:tbl>
    <w:p w14:paraId="7F4F3F6F">
      <w:pPr>
        <w:keepNext w:val="0"/>
        <w:keepLines w:val="0"/>
        <w:pageBreakBefore w:val="0"/>
        <w:widowControl w:val="0"/>
        <w:kinsoku/>
        <w:wordWrap/>
        <w:overflowPunct/>
        <w:topLinePunct w:val="0"/>
        <w:autoSpaceDE/>
        <w:autoSpaceDN/>
        <w:bidi w:val="0"/>
        <w:adjustRightInd/>
        <w:snapToGrid/>
        <w:spacing w:line="240" w:lineRule="exact"/>
        <w:ind w:firstLine="439" w:firstLineChars="183"/>
        <w:textAlignment w:val="auto"/>
        <w:rPr>
          <w:rFonts w:ascii="宋体" w:hAnsi="宋体"/>
          <w:sz w:val="24"/>
          <w:szCs w:val="24"/>
        </w:rPr>
      </w:pPr>
    </w:p>
    <w:p w14:paraId="1116A8D0">
      <w:pPr>
        <w:spacing w:line="400" w:lineRule="exact"/>
        <w:ind w:firstLine="439" w:firstLineChars="183"/>
        <w:rPr>
          <w:rFonts w:ascii="宋体" w:hAnsi="宋体"/>
          <w:sz w:val="24"/>
          <w:szCs w:val="24"/>
        </w:rPr>
      </w:pPr>
      <w:r>
        <w:rPr>
          <w:rFonts w:hint="eastAsia" w:ascii="宋体" w:hAnsi="宋体"/>
          <w:sz w:val="24"/>
          <w:szCs w:val="24"/>
        </w:rPr>
        <w:t>三、合同结算金额由人民币（大写）：         元整 （</w:t>
      </w:r>
      <w:r>
        <w:rPr>
          <w:rFonts w:hint="eastAsia" w:ascii="宋体" w:hAnsi="宋体" w:cs="仿宋"/>
          <w:sz w:val="24"/>
          <w:szCs w:val="24"/>
        </w:rPr>
        <w:t>￥</w:t>
      </w:r>
      <w:r>
        <w:rPr>
          <w:rFonts w:hint="eastAsia" w:ascii="宋体" w:hAnsi="宋体"/>
          <w:sz w:val="24"/>
          <w:szCs w:val="24"/>
        </w:rPr>
        <w:t xml:space="preserve">          ）变更为人民币（大写）：         元整 （</w:t>
      </w:r>
      <w:r>
        <w:rPr>
          <w:rFonts w:hint="eastAsia" w:ascii="宋体" w:hAnsi="宋体" w:cs="仿宋"/>
          <w:sz w:val="24"/>
          <w:szCs w:val="24"/>
        </w:rPr>
        <w:t>￥</w:t>
      </w:r>
      <w:r>
        <w:rPr>
          <w:rFonts w:hint="eastAsia" w:ascii="宋体" w:hAnsi="宋体"/>
          <w:sz w:val="24"/>
          <w:szCs w:val="24"/>
        </w:rPr>
        <w:t xml:space="preserve">          ）。</w:t>
      </w:r>
    </w:p>
    <w:p w14:paraId="6BF0A60C">
      <w:pPr>
        <w:spacing w:line="400" w:lineRule="exact"/>
        <w:ind w:firstLine="439" w:firstLineChars="183"/>
        <w:rPr>
          <w:rFonts w:ascii="宋体" w:hAnsi="宋体"/>
          <w:sz w:val="24"/>
          <w:szCs w:val="24"/>
        </w:rPr>
      </w:pPr>
      <w:r>
        <w:rPr>
          <w:rFonts w:hint="eastAsia" w:ascii="宋体" w:hAnsi="宋体"/>
          <w:sz w:val="24"/>
          <w:szCs w:val="24"/>
        </w:rPr>
        <w:t>四、合同其它内容保持不变。</w:t>
      </w:r>
    </w:p>
    <w:p w14:paraId="1D1E08A4">
      <w:pPr>
        <w:spacing w:line="400" w:lineRule="exact"/>
        <w:ind w:firstLine="439" w:firstLineChars="183"/>
        <w:rPr>
          <w:rFonts w:ascii="宋体" w:hAnsi="宋体"/>
          <w:sz w:val="24"/>
          <w:szCs w:val="24"/>
        </w:rPr>
      </w:pPr>
      <w:r>
        <w:rPr>
          <w:rFonts w:hint="eastAsia" w:ascii="宋体" w:hAnsi="宋体"/>
          <w:sz w:val="24"/>
          <w:szCs w:val="24"/>
        </w:rPr>
        <w:t>五、本协议一式陆份，经双方签字并盖章后即时生效。甲方执肆份，乙方执两份，具有同等效力。</w:t>
      </w:r>
    </w:p>
    <w:p w14:paraId="2BA73A96">
      <w:pPr>
        <w:pStyle w:val="18"/>
        <w:spacing w:before="0" w:beforeAutospacing="0" w:after="0" w:afterAutospacing="0" w:line="400" w:lineRule="exact"/>
        <w:ind w:firstLine="480"/>
        <w:rPr>
          <w:rFonts w:ascii="宋体" w:hAnsi="宋体"/>
          <w:szCs w:val="24"/>
        </w:rPr>
      </w:pPr>
      <w:r>
        <w:rPr>
          <w:rFonts w:hint="eastAsia" w:ascii="宋体" w:hAnsi="宋体"/>
          <w:szCs w:val="24"/>
        </w:rPr>
        <w:t>（以下无正文）</w:t>
      </w:r>
    </w:p>
    <w:tbl>
      <w:tblPr>
        <w:tblStyle w:val="22"/>
        <w:tblW w:w="8222" w:type="dxa"/>
        <w:tblInd w:w="8"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
      <w:tblGrid>
        <w:gridCol w:w="1385"/>
        <w:gridCol w:w="3429"/>
        <w:gridCol w:w="1385"/>
        <w:gridCol w:w="2023"/>
      </w:tblGrid>
      <w:tr w14:paraId="7714B06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0A90B0DC">
            <w:pPr>
              <w:keepNext w:val="0"/>
              <w:keepLines w:val="0"/>
              <w:widowControl/>
              <w:suppressLineNumbers w:val="0"/>
              <w:spacing w:before="0" w:beforeAutospacing="0" w:after="0" w:afterAutospacing="0"/>
              <w:ind w:left="0" w:right="0"/>
              <w:jc w:val="right"/>
              <w:rPr>
                <w:rFonts w:ascii="宋体" w:hAnsi="宋体" w:cs="宋体"/>
                <w:kern w:val="0"/>
                <w:sz w:val="24"/>
                <w:szCs w:val="24"/>
              </w:rPr>
            </w:pPr>
            <w:r>
              <w:rPr>
                <w:rFonts w:hint="eastAsia" w:ascii="宋体" w:hAnsi="宋体" w:cs="宋体"/>
                <w:kern w:val="0"/>
                <w:sz w:val="24"/>
                <w:szCs w:val="24"/>
              </w:rPr>
              <w:t> 甲方：</w:t>
            </w:r>
          </w:p>
        </w:tc>
        <w:tc>
          <w:tcPr>
            <w:tcW w:w="3429"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54ABAB87">
            <w:pPr>
              <w:keepNext w:val="0"/>
              <w:keepLines w:val="0"/>
              <w:widowControl/>
              <w:suppressLineNumbers w:val="0"/>
              <w:spacing w:before="0" w:beforeAutospacing="0" w:after="0" w:afterAutospacing="0"/>
              <w:ind w:left="0" w:right="0"/>
              <w:jc w:val="left"/>
              <w:rPr>
                <w:rFonts w:ascii="宋体" w:hAnsi="宋体" w:cs="宋体"/>
                <w:b w:val="0"/>
                <w:bCs w:val="0"/>
                <w:kern w:val="0"/>
                <w:sz w:val="24"/>
                <w:szCs w:val="24"/>
              </w:rPr>
            </w:pPr>
            <w:r>
              <w:rPr>
                <w:rFonts w:hint="eastAsia" w:ascii="宋体" w:hAnsi="宋体" w:cs="宋体"/>
                <w:b w:val="0"/>
                <w:bCs w:val="0"/>
                <w:kern w:val="0"/>
                <w:sz w:val="24"/>
                <w:szCs w:val="24"/>
              </w:rPr>
              <w:t>福建农林大学</w:t>
            </w:r>
          </w:p>
        </w:tc>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28A6634D">
            <w:pPr>
              <w:keepNext w:val="0"/>
              <w:keepLines w:val="0"/>
              <w:widowControl/>
              <w:suppressLineNumbers w:val="0"/>
              <w:spacing w:before="0" w:beforeAutospacing="0" w:after="0" w:afterAutospacing="0"/>
              <w:ind w:left="0" w:right="0"/>
              <w:jc w:val="right"/>
              <w:rPr>
                <w:rFonts w:ascii="宋体" w:hAnsi="宋体" w:cs="宋体"/>
                <w:kern w:val="0"/>
                <w:sz w:val="24"/>
                <w:szCs w:val="24"/>
              </w:rPr>
            </w:pPr>
            <w:r>
              <w:rPr>
                <w:rFonts w:hint="eastAsia" w:ascii="宋体" w:hAnsi="宋体" w:cs="宋体"/>
                <w:kern w:val="0"/>
                <w:sz w:val="24"/>
                <w:szCs w:val="24"/>
              </w:rPr>
              <w:t>乙方：</w:t>
            </w:r>
          </w:p>
        </w:tc>
        <w:tc>
          <w:tcPr>
            <w:tcW w:w="2023"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5C5952F5">
            <w:pPr>
              <w:keepNext w:val="0"/>
              <w:keepLines w:val="0"/>
              <w:widowControl/>
              <w:suppressLineNumbers w:val="0"/>
              <w:spacing w:before="0" w:beforeAutospacing="0" w:after="0" w:afterAutospacing="0"/>
              <w:ind w:left="0" w:right="0"/>
              <w:jc w:val="left"/>
              <w:rPr>
                <w:rFonts w:ascii="宋体" w:hAnsi="宋体" w:cs="宋体"/>
                <w:kern w:val="0"/>
                <w:sz w:val="24"/>
                <w:szCs w:val="24"/>
              </w:rPr>
            </w:pPr>
            <w:r>
              <w:rPr>
                <w:rFonts w:hint="eastAsia" w:ascii="宋体" w:hAnsi="宋体" w:cs="宋体"/>
                <w:kern w:val="0"/>
                <w:sz w:val="24"/>
                <w:szCs w:val="24"/>
              </w:rPr>
              <w:t>必填</w:t>
            </w:r>
          </w:p>
        </w:tc>
      </w:tr>
      <w:tr w14:paraId="638904C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26995F69">
            <w:pPr>
              <w:keepNext w:val="0"/>
              <w:keepLines w:val="0"/>
              <w:widowControl/>
              <w:suppressLineNumbers w:val="0"/>
              <w:spacing w:before="0" w:beforeAutospacing="0" w:after="0" w:afterAutospacing="0"/>
              <w:ind w:left="0" w:right="0"/>
              <w:jc w:val="right"/>
              <w:rPr>
                <w:rFonts w:ascii="宋体" w:hAnsi="宋体" w:cs="宋体"/>
                <w:kern w:val="0"/>
                <w:sz w:val="24"/>
                <w:szCs w:val="24"/>
              </w:rPr>
            </w:pPr>
            <w:r>
              <w:rPr>
                <w:rFonts w:hint="eastAsia" w:ascii="宋体" w:hAnsi="宋体" w:cs="宋体"/>
                <w:kern w:val="0"/>
                <w:sz w:val="24"/>
                <w:szCs w:val="24"/>
              </w:rPr>
              <w:t>住所：</w:t>
            </w:r>
          </w:p>
        </w:tc>
        <w:tc>
          <w:tcPr>
            <w:tcW w:w="3429"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719E2729">
            <w:pPr>
              <w:keepNext w:val="0"/>
              <w:keepLines w:val="0"/>
              <w:widowControl/>
              <w:suppressLineNumbers w:val="0"/>
              <w:spacing w:before="0" w:beforeAutospacing="0" w:after="0" w:afterAutospacing="0"/>
              <w:ind w:left="0" w:right="0"/>
              <w:jc w:val="left"/>
              <w:rPr>
                <w:rFonts w:ascii="宋体" w:hAnsi="宋体" w:cs="宋体"/>
                <w:b w:val="0"/>
                <w:bCs w:val="0"/>
                <w:kern w:val="0"/>
                <w:sz w:val="24"/>
                <w:szCs w:val="24"/>
              </w:rPr>
            </w:pPr>
            <w:r>
              <w:rPr>
                <w:rFonts w:hint="eastAsia" w:ascii="宋体" w:hAnsi="宋体" w:cs="宋体"/>
                <w:b w:val="0"/>
                <w:bCs w:val="0"/>
                <w:kern w:val="0"/>
                <w:sz w:val="24"/>
                <w:szCs w:val="24"/>
              </w:rPr>
              <w:t>福州市仓山区上下店路15号</w:t>
            </w:r>
          </w:p>
        </w:tc>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49739CD1">
            <w:pPr>
              <w:keepNext w:val="0"/>
              <w:keepLines w:val="0"/>
              <w:widowControl/>
              <w:suppressLineNumbers w:val="0"/>
              <w:spacing w:before="0" w:beforeAutospacing="0" w:after="0" w:afterAutospacing="0"/>
              <w:ind w:left="0" w:right="0"/>
              <w:jc w:val="right"/>
              <w:rPr>
                <w:rFonts w:ascii="宋体" w:hAnsi="宋体" w:cs="宋体"/>
                <w:kern w:val="0"/>
                <w:sz w:val="24"/>
                <w:szCs w:val="24"/>
              </w:rPr>
            </w:pPr>
            <w:r>
              <w:rPr>
                <w:rFonts w:hint="eastAsia" w:ascii="宋体" w:hAnsi="宋体" w:cs="宋体"/>
                <w:kern w:val="0"/>
                <w:sz w:val="24"/>
                <w:szCs w:val="24"/>
              </w:rPr>
              <w:t>住所：</w:t>
            </w:r>
          </w:p>
        </w:tc>
        <w:tc>
          <w:tcPr>
            <w:tcW w:w="2023"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60DC2CAB">
            <w:pPr>
              <w:keepNext w:val="0"/>
              <w:keepLines w:val="0"/>
              <w:widowControl/>
              <w:suppressLineNumbers w:val="0"/>
              <w:spacing w:before="0" w:beforeAutospacing="0" w:after="0" w:afterAutospacing="0"/>
              <w:ind w:left="0" w:right="0"/>
              <w:jc w:val="left"/>
              <w:rPr>
                <w:rFonts w:ascii="宋体" w:hAnsi="宋体" w:cs="宋体"/>
                <w:kern w:val="0"/>
                <w:sz w:val="24"/>
                <w:szCs w:val="24"/>
              </w:rPr>
            </w:pPr>
            <w:r>
              <w:rPr>
                <w:rFonts w:hint="eastAsia" w:ascii="宋体" w:hAnsi="宋体" w:cs="宋体"/>
                <w:kern w:val="0"/>
                <w:sz w:val="24"/>
                <w:szCs w:val="24"/>
              </w:rPr>
              <w:t>必填</w:t>
            </w:r>
          </w:p>
        </w:tc>
      </w:tr>
      <w:tr w14:paraId="54661E6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23AB106A">
            <w:pPr>
              <w:keepNext w:val="0"/>
              <w:keepLines w:val="0"/>
              <w:widowControl/>
              <w:suppressLineNumbers w:val="0"/>
              <w:spacing w:before="0" w:beforeAutospacing="0" w:after="0" w:afterAutospacing="0"/>
              <w:ind w:left="0" w:right="0"/>
              <w:jc w:val="right"/>
              <w:rPr>
                <w:rFonts w:ascii="宋体" w:hAnsi="宋体" w:cs="宋体"/>
                <w:kern w:val="0"/>
                <w:sz w:val="24"/>
                <w:szCs w:val="24"/>
              </w:rPr>
            </w:pPr>
            <w:r>
              <w:rPr>
                <w:rFonts w:hint="eastAsia" w:ascii="宋体" w:hAnsi="宋体" w:cs="宋体"/>
                <w:kern w:val="0"/>
                <w:sz w:val="24"/>
                <w:szCs w:val="24"/>
              </w:rPr>
              <w:t>单位负责人：</w:t>
            </w:r>
          </w:p>
        </w:tc>
        <w:tc>
          <w:tcPr>
            <w:tcW w:w="3429"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0F63A208">
            <w:pPr>
              <w:keepNext w:val="0"/>
              <w:keepLines w:val="0"/>
              <w:widowControl/>
              <w:suppressLineNumbers w:val="0"/>
              <w:spacing w:before="0" w:beforeAutospacing="0" w:after="0" w:afterAutospacing="0"/>
              <w:ind w:left="0" w:right="0"/>
              <w:jc w:val="left"/>
              <w:rPr>
                <w:rFonts w:ascii="宋体" w:hAnsi="宋体" w:cs="宋体"/>
                <w:b w:val="0"/>
                <w:bCs w:val="0"/>
                <w:kern w:val="0"/>
                <w:sz w:val="24"/>
                <w:szCs w:val="24"/>
              </w:rPr>
            </w:pPr>
            <w:r>
              <w:rPr>
                <w:rFonts w:hint="eastAsia" w:ascii="宋体" w:hAnsi="宋体" w:cs="宋体"/>
                <w:b w:val="0"/>
                <w:bCs w:val="0"/>
                <w:kern w:val="0"/>
                <w:sz w:val="24"/>
                <w:szCs w:val="24"/>
              </w:rPr>
              <w:t>兰思仁</w:t>
            </w:r>
          </w:p>
        </w:tc>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59CE29A5">
            <w:pPr>
              <w:keepNext w:val="0"/>
              <w:keepLines w:val="0"/>
              <w:widowControl/>
              <w:suppressLineNumbers w:val="0"/>
              <w:spacing w:before="0" w:beforeAutospacing="0" w:after="0" w:afterAutospacing="0"/>
              <w:ind w:left="0" w:right="0"/>
              <w:jc w:val="right"/>
              <w:rPr>
                <w:rFonts w:ascii="宋体" w:hAnsi="宋体" w:cs="宋体"/>
                <w:kern w:val="0"/>
                <w:sz w:val="24"/>
                <w:szCs w:val="24"/>
              </w:rPr>
            </w:pPr>
            <w:r>
              <w:rPr>
                <w:rFonts w:hint="eastAsia" w:ascii="宋体" w:hAnsi="宋体" w:cs="宋体"/>
                <w:kern w:val="0"/>
                <w:sz w:val="24"/>
                <w:szCs w:val="24"/>
              </w:rPr>
              <w:t>单位负责人：</w:t>
            </w:r>
          </w:p>
        </w:tc>
        <w:tc>
          <w:tcPr>
            <w:tcW w:w="2023"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75AE587D">
            <w:pPr>
              <w:keepNext w:val="0"/>
              <w:keepLines w:val="0"/>
              <w:widowControl/>
              <w:suppressLineNumbers w:val="0"/>
              <w:spacing w:before="0" w:beforeAutospacing="0" w:after="0" w:afterAutospacing="0"/>
              <w:ind w:left="0" w:right="0"/>
              <w:jc w:val="left"/>
              <w:rPr>
                <w:rFonts w:ascii="宋体" w:hAnsi="宋体" w:cs="宋体"/>
                <w:kern w:val="0"/>
                <w:sz w:val="24"/>
                <w:szCs w:val="24"/>
              </w:rPr>
            </w:pPr>
            <w:r>
              <w:rPr>
                <w:rFonts w:hint="eastAsia" w:ascii="宋体" w:hAnsi="宋体" w:cs="宋体"/>
                <w:kern w:val="0"/>
                <w:sz w:val="24"/>
                <w:szCs w:val="24"/>
              </w:rPr>
              <w:t>必填</w:t>
            </w:r>
          </w:p>
        </w:tc>
      </w:tr>
      <w:tr w14:paraId="2306D82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51E1CAC6">
            <w:pPr>
              <w:keepNext w:val="0"/>
              <w:keepLines w:val="0"/>
              <w:widowControl/>
              <w:suppressLineNumbers w:val="0"/>
              <w:spacing w:before="0" w:beforeAutospacing="0" w:after="0" w:afterAutospacing="0"/>
              <w:ind w:left="0" w:right="0"/>
              <w:jc w:val="right"/>
              <w:rPr>
                <w:rFonts w:ascii="宋体" w:hAnsi="宋体" w:cs="宋体"/>
                <w:kern w:val="0"/>
                <w:sz w:val="24"/>
                <w:szCs w:val="24"/>
              </w:rPr>
            </w:pPr>
            <w:r>
              <w:rPr>
                <w:rFonts w:hint="eastAsia" w:ascii="宋体" w:hAnsi="宋体" w:cs="宋体"/>
                <w:kern w:val="0"/>
                <w:sz w:val="24"/>
                <w:szCs w:val="24"/>
              </w:rPr>
              <w:t>委托代理人：</w:t>
            </w:r>
          </w:p>
        </w:tc>
        <w:tc>
          <w:tcPr>
            <w:tcW w:w="3429"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7F2341EE">
            <w:pPr>
              <w:keepNext w:val="0"/>
              <w:keepLines w:val="0"/>
              <w:widowControl/>
              <w:suppressLineNumbers w:val="0"/>
              <w:spacing w:before="0" w:beforeAutospacing="0" w:after="0" w:afterAutospacing="0"/>
              <w:ind w:left="0" w:right="0"/>
              <w:jc w:val="left"/>
              <w:rPr>
                <w:rFonts w:ascii="宋体" w:hAnsi="宋体" w:cs="宋体"/>
                <w:b w:val="0"/>
                <w:bCs w:val="0"/>
                <w:kern w:val="0"/>
                <w:sz w:val="24"/>
                <w:szCs w:val="24"/>
              </w:rPr>
            </w:pPr>
            <w:r>
              <w:rPr>
                <w:rFonts w:hint="eastAsia" w:ascii="宋体" w:hAnsi="宋体" w:cs="宋体"/>
                <w:b w:val="0"/>
                <w:bCs w:val="0"/>
                <w:kern w:val="0"/>
                <w:sz w:val="24"/>
                <w:szCs w:val="24"/>
              </w:rPr>
              <w:t>必填</w:t>
            </w:r>
          </w:p>
        </w:tc>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67402870">
            <w:pPr>
              <w:keepNext w:val="0"/>
              <w:keepLines w:val="0"/>
              <w:widowControl/>
              <w:suppressLineNumbers w:val="0"/>
              <w:spacing w:before="0" w:beforeAutospacing="0" w:after="0" w:afterAutospacing="0"/>
              <w:ind w:left="0" w:right="0"/>
              <w:jc w:val="right"/>
              <w:rPr>
                <w:rFonts w:ascii="宋体" w:hAnsi="宋体" w:cs="宋体"/>
                <w:kern w:val="0"/>
                <w:sz w:val="24"/>
                <w:szCs w:val="24"/>
              </w:rPr>
            </w:pPr>
            <w:r>
              <w:rPr>
                <w:rFonts w:hint="eastAsia" w:ascii="宋体" w:hAnsi="宋体" w:cs="宋体"/>
                <w:kern w:val="0"/>
                <w:sz w:val="24"/>
                <w:szCs w:val="24"/>
              </w:rPr>
              <w:t>委托代理人：</w:t>
            </w:r>
          </w:p>
        </w:tc>
        <w:tc>
          <w:tcPr>
            <w:tcW w:w="2023"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5BCF1D8E">
            <w:pPr>
              <w:keepNext w:val="0"/>
              <w:keepLines w:val="0"/>
              <w:widowControl/>
              <w:suppressLineNumbers w:val="0"/>
              <w:spacing w:before="0" w:beforeAutospacing="0" w:after="0" w:afterAutospacing="0"/>
              <w:ind w:left="0" w:right="0"/>
              <w:jc w:val="left"/>
              <w:rPr>
                <w:rFonts w:ascii="宋体" w:hAnsi="宋体" w:cs="宋体"/>
                <w:kern w:val="0"/>
                <w:sz w:val="24"/>
                <w:szCs w:val="24"/>
              </w:rPr>
            </w:pPr>
            <w:r>
              <w:rPr>
                <w:rFonts w:hint="eastAsia" w:ascii="宋体" w:hAnsi="宋体" w:cs="宋体"/>
                <w:kern w:val="0"/>
                <w:sz w:val="24"/>
                <w:szCs w:val="24"/>
              </w:rPr>
              <w:t>必填</w:t>
            </w:r>
          </w:p>
        </w:tc>
      </w:tr>
      <w:tr w14:paraId="2367110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08AD56EB">
            <w:pPr>
              <w:keepNext w:val="0"/>
              <w:keepLines w:val="0"/>
              <w:widowControl/>
              <w:suppressLineNumbers w:val="0"/>
              <w:spacing w:before="0" w:beforeAutospacing="0" w:after="0" w:afterAutospacing="0"/>
              <w:ind w:left="0" w:right="0"/>
              <w:jc w:val="right"/>
              <w:rPr>
                <w:rFonts w:ascii="宋体" w:hAnsi="宋体" w:cs="宋体"/>
                <w:kern w:val="0"/>
                <w:sz w:val="24"/>
                <w:szCs w:val="24"/>
              </w:rPr>
            </w:pPr>
            <w:r>
              <w:rPr>
                <w:rFonts w:hint="eastAsia" w:ascii="宋体" w:hAnsi="宋体" w:cs="宋体"/>
                <w:kern w:val="0"/>
                <w:sz w:val="24"/>
                <w:szCs w:val="24"/>
              </w:rPr>
              <w:t>联系方法：</w:t>
            </w:r>
          </w:p>
        </w:tc>
        <w:tc>
          <w:tcPr>
            <w:tcW w:w="3429"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0F7CB3F6">
            <w:pPr>
              <w:keepNext w:val="0"/>
              <w:keepLines w:val="0"/>
              <w:widowControl/>
              <w:suppressLineNumbers w:val="0"/>
              <w:spacing w:before="0" w:beforeAutospacing="0" w:after="0" w:afterAutospacing="0"/>
              <w:ind w:left="0" w:right="0"/>
              <w:jc w:val="left"/>
              <w:rPr>
                <w:rFonts w:ascii="宋体" w:hAnsi="宋体" w:cs="宋体"/>
                <w:b w:val="0"/>
                <w:bCs w:val="0"/>
                <w:kern w:val="0"/>
                <w:sz w:val="24"/>
                <w:szCs w:val="24"/>
              </w:rPr>
            </w:pPr>
            <w:r>
              <w:rPr>
                <w:rFonts w:hint="eastAsia" w:ascii="宋体" w:hAnsi="宋体" w:cs="宋体"/>
                <w:b w:val="0"/>
                <w:bCs w:val="0"/>
                <w:kern w:val="0"/>
                <w:sz w:val="24"/>
                <w:szCs w:val="24"/>
              </w:rPr>
              <w:t>必填</w:t>
            </w:r>
          </w:p>
        </w:tc>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5EC762BD">
            <w:pPr>
              <w:keepNext w:val="0"/>
              <w:keepLines w:val="0"/>
              <w:widowControl/>
              <w:suppressLineNumbers w:val="0"/>
              <w:spacing w:before="0" w:beforeAutospacing="0" w:after="0" w:afterAutospacing="0"/>
              <w:ind w:left="0" w:right="0"/>
              <w:jc w:val="right"/>
              <w:rPr>
                <w:rFonts w:ascii="宋体" w:hAnsi="宋体" w:cs="宋体"/>
                <w:kern w:val="0"/>
                <w:sz w:val="24"/>
                <w:szCs w:val="24"/>
              </w:rPr>
            </w:pPr>
            <w:r>
              <w:rPr>
                <w:rFonts w:hint="eastAsia" w:ascii="宋体" w:hAnsi="宋体" w:cs="宋体"/>
                <w:kern w:val="0"/>
                <w:sz w:val="24"/>
                <w:szCs w:val="24"/>
              </w:rPr>
              <w:t>联系方法：</w:t>
            </w:r>
          </w:p>
        </w:tc>
        <w:tc>
          <w:tcPr>
            <w:tcW w:w="2023"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4A0F937B">
            <w:pPr>
              <w:keepNext w:val="0"/>
              <w:keepLines w:val="0"/>
              <w:widowControl/>
              <w:suppressLineNumbers w:val="0"/>
              <w:spacing w:before="0" w:beforeAutospacing="0" w:after="0" w:afterAutospacing="0"/>
              <w:ind w:left="0" w:right="0"/>
              <w:jc w:val="left"/>
              <w:rPr>
                <w:rFonts w:ascii="宋体" w:hAnsi="宋体" w:cs="宋体"/>
                <w:kern w:val="0"/>
                <w:sz w:val="24"/>
                <w:szCs w:val="24"/>
              </w:rPr>
            </w:pPr>
            <w:r>
              <w:rPr>
                <w:rFonts w:hint="eastAsia" w:ascii="宋体" w:hAnsi="宋体" w:cs="宋体"/>
                <w:kern w:val="0"/>
                <w:sz w:val="24"/>
                <w:szCs w:val="24"/>
              </w:rPr>
              <w:t>必填</w:t>
            </w:r>
          </w:p>
        </w:tc>
      </w:tr>
      <w:tr w14:paraId="380C866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327DEFB2">
            <w:pPr>
              <w:keepNext w:val="0"/>
              <w:keepLines w:val="0"/>
              <w:widowControl/>
              <w:suppressLineNumbers w:val="0"/>
              <w:spacing w:before="0" w:beforeAutospacing="0" w:after="0" w:afterAutospacing="0"/>
              <w:ind w:left="0" w:right="0"/>
              <w:jc w:val="right"/>
              <w:rPr>
                <w:rFonts w:ascii="宋体" w:hAnsi="宋体" w:cs="宋体"/>
                <w:kern w:val="0"/>
                <w:sz w:val="24"/>
                <w:szCs w:val="24"/>
              </w:rPr>
            </w:pPr>
            <w:r>
              <w:rPr>
                <w:rFonts w:hint="eastAsia" w:ascii="宋体" w:hAnsi="宋体" w:cs="宋体"/>
                <w:kern w:val="0"/>
                <w:sz w:val="24"/>
                <w:szCs w:val="24"/>
              </w:rPr>
              <w:t>开户银行：</w:t>
            </w:r>
          </w:p>
        </w:tc>
        <w:tc>
          <w:tcPr>
            <w:tcW w:w="3429"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0CDEE252">
            <w:pPr>
              <w:keepNext w:val="0"/>
              <w:keepLines w:val="0"/>
              <w:widowControl/>
              <w:suppressLineNumbers w:val="0"/>
              <w:spacing w:before="0" w:beforeAutospacing="0" w:after="0" w:afterAutospacing="0"/>
              <w:ind w:left="0" w:right="0"/>
              <w:jc w:val="left"/>
              <w:rPr>
                <w:rFonts w:ascii="宋体" w:hAnsi="宋体" w:cs="宋体"/>
                <w:b w:val="0"/>
                <w:bCs w:val="0"/>
                <w:kern w:val="0"/>
                <w:sz w:val="24"/>
                <w:szCs w:val="24"/>
              </w:rPr>
            </w:pPr>
            <w:r>
              <w:rPr>
                <w:rFonts w:hint="eastAsia" w:ascii="宋体" w:hAnsi="宋体" w:cs="宋体"/>
                <w:b w:val="0"/>
                <w:bCs w:val="0"/>
                <w:kern w:val="0"/>
                <w:sz w:val="24"/>
                <w:szCs w:val="24"/>
              </w:rPr>
              <w:t>中国农业银行福州农大支行</w:t>
            </w:r>
          </w:p>
        </w:tc>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3A89F911">
            <w:pPr>
              <w:keepNext w:val="0"/>
              <w:keepLines w:val="0"/>
              <w:widowControl/>
              <w:suppressLineNumbers w:val="0"/>
              <w:spacing w:before="0" w:beforeAutospacing="0" w:after="0" w:afterAutospacing="0"/>
              <w:ind w:left="0" w:right="0"/>
              <w:jc w:val="right"/>
              <w:rPr>
                <w:rFonts w:ascii="宋体" w:hAnsi="宋体" w:cs="宋体"/>
                <w:kern w:val="0"/>
                <w:sz w:val="24"/>
                <w:szCs w:val="24"/>
              </w:rPr>
            </w:pPr>
            <w:r>
              <w:rPr>
                <w:rFonts w:hint="eastAsia" w:ascii="宋体" w:hAnsi="宋体" w:cs="宋体"/>
                <w:kern w:val="0"/>
                <w:sz w:val="24"/>
                <w:szCs w:val="24"/>
              </w:rPr>
              <w:t>开户银行：</w:t>
            </w:r>
          </w:p>
        </w:tc>
        <w:tc>
          <w:tcPr>
            <w:tcW w:w="2023"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657EA7E4">
            <w:pPr>
              <w:keepNext w:val="0"/>
              <w:keepLines w:val="0"/>
              <w:widowControl/>
              <w:suppressLineNumbers w:val="0"/>
              <w:spacing w:before="0" w:beforeAutospacing="0" w:after="0" w:afterAutospacing="0"/>
              <w:ind w:left="0" w:right="0"/>
              <w:jc w:val="left"/>
              <w:rPr>
                <w:rFonts w:ascii="宋体" w:hAnsi="宋体" w:cs="宋体"/>
                <w:kern w:val="0"/>
                <w:sz w:val="24"/>
                <w:szCs w:val="24"/>
              </w:rPr>
            </w:pPr>
            <w:r>
              <w:rPr>
                <w:rFonts w:hint="eastAsia" w:ascii="宋体" w:hAnsi="宋体" w:cs="宋体"/>
                <w:kern w:val="0"/>
                <w:sz w:val="24"/>
                <w:szCs w:val="24"/>
              </w:rPr>
              <w:t>必填</w:t>
            </w:r>
          </w:p>
        </w:tc>
      </w:tr>
      <w:tr w14:paraId="434A99B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5DD04D04">
            <w:pPr>
              <w:keepNext w:val="0"/>
              <w:keepLines w:val="0"/>
              <w:widowControl/>
              <w:suppressLineNumbers w:val="0"/>
              <w:spacing w:before="0" w:beforeAutospacing="0" w:after="0" w:afterAutospacing="0"/>
              <w:ind w:left="0" w:right="0"/>
              <w:jc w:val="right"/>
              <w:rPr>
                <w:rFonts w:ascii="宋体" w:hAnsi="宋体" w:cs="宋体"/>
                <w:kern w:val="0"/>
                <w:sz w:val="24"/>
                <w:szCs w:val="24"/>
              </w:rPr>
            </w:pPr>
            <w:r>
              <w:rPr>
                <w:rFonts w:hint="eastAsia" w:ascii="宋体" w:hAnsi="宋体" w:cs="宋体"/>
                <w:kern w:val="0"/>
                <w:sz w:val="24"/>
                <w:szCs w:val="24"/>
              </w:rPr>
              <w:t>账号：</w:t>
            </w:r>
          </w:p>
        </w:tc>
        <w:tc>
          <w:tcPr>
            <w:tcW w:w="3429"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4808991C">
            <w:pPr>
              <w:keepNext w:val="0"/>
              <w:keepLines w:val="0"/>
              <w:widowControl/>
              <w:suppressLineNumbers w:val="0"/>
              <w:spacing w:before="0" w:beforeAutospacing="0" w:after="0" w:afterAutospacing="0"/>
              <w:ind w:left="0" w:right="0"/>
              <w:jc w:val="left"/>
              <w:rPr>
                <w:rFonts w:ascii="宋体" w:hAnsi="宋体" w:cs="宋体"/>
                <w:b w:val="0"/>
                <w:bCs w:val="0"/>
                <w:kern w:val="0"/>
                <w:sz w:val="24"/>
                <w:szCs w:val="24"/>
              </w:rPr>
            </w:pPr>
            <w:r>
              <w:rPr>
                <w:rFonts w:hint="eastAsia" w:ascii="宋体" w:hAnsi="宋体" w:cs="宋体"/>
                <w:b w:val="0"/>
                <w:bCs w:val="0"/>
                <w:kern w:val="0"/>
                <w:sz w:val="24"/>
                <w:szCs w:val="24"/>
              </w:rPr>
              <w:t>13130701040000016</w:t>
            </w:r>
          </w:p>
        </w:tc>
        <w:tc>
          <w:tcPr>
            <w:tcW w:w="1385"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071C7E6B">
            <w:pPr>
              <w:keepNext w:val="0"/>
              <w:keepLines w:val="0"/>
              <w:widowControl/>
              <w:suppressLineNumbers w:val="0"/>
              <w:spacing w:before="0" w:beforeAutospacing="0" w:after="0" w:afterAutospacing="0"/>
              <w:ind w:left="0" w:right="0"/>
              <w:jc w:val="right"/>
              <w:rPr>
                <w:rFonts w:ascii="宋体" w:hAnsi="宋体" w:cs="宋体"/>
                <w:kern w:val="0"/>
                <w:sz w:val="24"/>
                <w:szCs w:val="24"/>
              </w:rPr>
            </w:pPr>
            <w:r>
              <w:rPr>
                <w:rFonts w:hint="eastAsia" w:ascii="宋体" w:hAnsi="宋体" w:cs="宋体"/>
                <w:kern w:val="0"/>
                <w:sz w:val="24"/>
                <w:szCs w:val="24"/>
              </w:rPr>
              <w:t>账号：</w:t>
            </w:r>
          </w:p>
        </w:tc>
        <w:tc>
          <w:tcPr>
            <w:tcW w:w="2023" w:type="dxa"/>
            <w:tcBorders>
              <w:top w:val="outset" w:color="auto" w:sz="6" w:space="0"/>
              <w:left w:val="outset" w:color="auto" w:sz="6" w:space="0"/>
              <w:bottom w:val="outset" w:color="auto" w:sz="6" w:space="0"/>
              <w:right w:val="outset" w:color="auto" w:sz="6" w:space="0"/>
            </w:tcBorders>
            <w:tcMar>
              <w:top w:w="0" w:type="dxa"/>
              <w:left w:w="0" w:type="dxa"/>
              <w:bottom w:w="0" w:type="dxa"/>
              <w:right w:w="0" w:type="dxa"/>
            </w:tcMar>
          </w:tcPr>
          <w:p w14:paraId="11E34B10">
            <w:pPr>
              <w:keepNext w:val="0"/>
              <w:keepLines w:val="0"/>
              <w:widowControl/>
              <w:suppressLineNumbers w:val="0"/>
              <w:spacing w:before="0" w:beforeAutospacing="0" w:after="0" w:afterAutospacing="0"/>
              <w:ind w:left="0" w:right="0"/>
              <w:jc w:val="left"/>
              <w:rPr>
                <w:rFonts w:ascii="宋体" w:hAnsi="宋体" w:cs="宋体"/>
                <w:kern w:val="0"/>
                <w:sz w:val="24"/>
                <w:szCs w:val="24"/>
              </w:rPr>
            </w:pPr>
            <w:r>
              <w:rPr>
                <w:rFonts w:hint="eastAsia" w:ascii="宋体" w:hAnsi="宋体" w:cs="宋体"/>
                <w:kern w:val="0"/>
                <w:sz w:val="24"/>
                <w:szCs w:val="24"/>
              </w:rPr>
              <w:t>必填</w:t>
            </w:r>
          </w:p>
        </w:tc>
      </w:tr>
    </w:tbl>
    <w:p w14:paraId="329CD054">
      <w:pPr>
        <w:pStyle w:val="18"/>
        <w:spacing w:before="75" w:after="75" w:line="360" w:lineRule="auto"/>
        <w:jc w:val="center"/>
        <w:rPr>
          <w:rFonts w:hint="eastAsia" w:ascii="宋体" w:hAnsi="宋体"/>
          <w:b/>
          <w:sz w:val="32"/>
        </w:rPr>
      </w:pPr>
    </w:p>
    <w:p w14:paraId="1D07D143">
      <w:pPr>
        <w:pStyle w:val="18"/>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jc w:val="center"/>
        <w:textAlignment w:val="auto"/>
        <w:rPr>
          <w:rFonts w:hint="eastAsia" w:ascii="宋体" w:hAnsi="宋体"/>
          <w:b/>
          <w:sz w:val="24"/>
          <w:szCs w:val="24"/>
        </w:rPr>
      </w:pPr>
    </w:p>
    <w:p w14:paraId="14E08E63">
      <w:pPr>
        <w:keepNext w:val="0"/>
        <w:keepLines w:val="0"/>
        <w:widowControl w:val="0"/>
        <w:suppressLineNumbers w:val="0"/>
        <w:spacing w:before="0" w:beforeAutospacing="0" w:after="0" w:afterAutospacing="0"/>
        <w:ind w:left="0" w:right="0"/>
        <w:jc w:val="center"/>
        <w:rPr>
          <w:rFonts w:hint="eastAsia" w:ascii="宋体" w:eastAsia="宋体"/>
          <w:b/>
          <w:color w:val="auto"/>
          <w:sz w:val="32"/>
          <w:lang w:val="en-US" w:eastAsia="zh-CN"/>
        </w:rPr>
      </w:pPr>
      <w:r>
        <w:rPr>
          <w:rFonts w:hint="eastAsia" w:ascii="宋体" w:hAnsi="Times New Roman" w:eastAsia="宋体" w:cs="宋体"/>
          <w:b/>
          <w:bCs w:val="0"/>
          <w:kern w:val="2"/>
          <w:sz w:val="32"/>
          <w:szCs w:val="20"/>
          <w:lang w:val="en-US" w:eastAsia="zh-CN" w:bidi="ar"/>
        </w:rPr>
        <w:t>福建农</w:t>
      </w:r>
      <w:r>
        <w:rPr>
          <w:rFonts w:hint="eastAsia" w:ascii="宋体" w:hAnsi="Times New Roman" w:eastAsia="宋体" w:cs="宋体"/>
          <w:b/>
          <w:bCs w:val="0"/>
          <w:color w:val="auto"/>
          <w:kern w:val="2"/>
          <w:sz w:val="32"/>
          <w:szCs w:val="20"/>
          <w:lang w:val="en-US" w:eastAsia="zh-CN" w:bidi="ar"/>
        </w:rPr>
        <w:t>林大学服务类项目验收单</w:t>
      </w:r>
      <w:r>
        <w:rPr>
          <w:rFonts w:hint="eastAsia" w:ascii="宋体"/>
          <w:b/>
          <w:color w:val="auto"/>
          <w:sz w:val="32"/>
        </w:rPr>
        <w:t>（版本：V</w:t>
      </w:r>
      <w:r>
        <w:rPr>
          <w:rFonts w:hint="eastAsia" w:ascii="宋体"/>
          <w:b/>
          <w:color w:val="auto"/>
          <w:sz w:val="32"/>
          <w:lang w:val="en-US" w:eastAsia="zh-CN"/>
        </w:rPr>
        <w:t>3</w:t>
      </w:r>
      <w:r>
        <w:rPr>
          <w:rFonts w:hint="eastAsia" w:ascii="宋体"/>
          <w:b/>
          <w:color w:val="auto"/>
          <w:sz w:val="32"/>
        </w:rPr>
        <w:t>）</w:t>
      </w:r>
      <w:r>
        <w:rPr>
          <w:rStyle w:val="25"/>
          <w:rFonts w:hint="eastAsia" w:ascii="宋体" w:hAnsi="宋体"/>
          <w:color w:val="auto"/>
          <w:sz w:val="28"/>
          <w:szCs w:val="28"/>
          <w:lang w:val="en-US" w:eastAsia="zh-CN"/>
        </w:rPr>
        <w:t>(</w:t>
      </w:r>
      <w:r>
        <w:rPr>
          <w:rStyle w:val="25"/>
          <w:rFonts w:hint="eastAsia" w:ascii="宋体" w:hAnsi="宋体"/>
          <w:color w:val="auto"/>
          <w:sz w:val="28"/>
          <w:szCs w:val="28"/>
        </w:rPr>
        <w:t>202</w:t>
      </w:r>
      <w:r>
        <w:rPr>
          <w:rStyle w:val="25"/>
          <w:rFonts w:hint="eastAsia" w:ascii="宋体" w:hAnsi="宋体"/>
          <w:color w:val="auto"/>
          <w:sz w:val="28"/>
          <w:szCs w:val="28"/>
          <w:lang w:val="en-US" w:eastAsia="zh-CN"/>
        </w:rPr>
        <w:t>6</w:t>
      </w:r>
      <w:r>
        <w:rPr>
          <w:rStyle w:val="25"/>
          <w:rFonts w:hint="eastAsia" w:ascii="宋体" w:hAnsi="宋体"/>
          <w:color w:val="auto"/>
          <w:sz w:val="28"/>
          <w:szCs w:val="28"/>
        </w:rPr>
        <w:t>年</w:t>
      </w:r>
      <w:r>
        <w:rPr>
          <w:rStyle w:val="25"/>
          <w:rFonts w:hint="eastAsia" w:ascii="宋体" w:hAnsi="宋体"/>
          <w:color w:val="auto"/>
          <w:sz w:val="28"/>
          <w:szCs w:val="28"/>
          <w:lang w:val="en-US" w:eastAsia="zh-CN"/>
        </w:rPr>
        <w:t>01</w:t>
      </w:r>
      <w:r>
        <w:rPr>
          <w:rStyle w:val="25"/>
          <w:rFonts w:hint="eastAsia" w:ascii="宋体" w:hAnsi="宋体"/>
          <w:color w:val="auto"/>
          <w:sz w:val="28"/>
          <w:szCs w:val="28"/>
        </w:rPr>
        <w:t>月</w:t>
      </w:r>
      <w:r>
        <w:rPr>
          <w:rStyle w:val="25"/>
          <w:rFonts w:hint="eastAsia" w:ascii="宋体" w:hAnsi="宋体"/>
          <w:color w:val="auto"/>
          <w:sz w:val="28"/>
          <w:szCs w:val="28"/>
          <w:lang w:val="en-US" w:eastAsia="zh-CN"/>
        </w:rPr>
        <w:t>09</w:t>
      </w:r>
      <w:r>
        <w:rPr>
          <w:rStyle w:val="25"/>
          <w:rFonts w:hint="eastAsia" w:ascii="宋体" w:hAnsi="宋体"/>
          <w:color w:val="auto"/>
          <w:sz w:val="28"/>
          <w:szCs w:val="28"/>
        </w:rPr>
        <w:t>日版</w:t>
      </w:r>
      <w:r>
        <w:rPr>
          <w:rStyle w:val="25"/>
          <w:rFonts w:hint="eastAsia" w:ascii="宋体" w:hAnsi="宋体"/>
          <w:color w:val="auto"/>
          <w:sz w:val="28"/>
          <w:szCs w:val="28"/>
          <w:lang w:val="en-US" w:eastAsia="zh-CN"/>
        </w:rPr>
        <w:t>)</w:t>
      </w:r>
    </w:p>
    <w:p w14:paraId="1339E610">
      <w:pPr>
        <w:pStyle w:val="30"/>
        <w:rPr>
          <w:rFonts w:hint="eastAsia"/>
          <w:color w:val="auto"/>
          <w:lang w:val="en-US"/>
        </w:rPr>
      </w:pPr>
    </w:p>
    <w:tbl>
      <w:tblPr>
        <w:tblStyle w:val="22"/>
        <w:tblW w:w="5043"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6"/>
        <w:gridCol w:w="1067"/>
        <w:gridCol w:w="462"/>
        <w:gridCol w:w="869"/>
        <w:gridCol w:w="1457"/>
        <w:gridCol w:w="620"/>
        <w:gridCol w:w="858"/>
        <w:gridCol w:w="1227"/>
        <w:gridCol w:w="490"/>
        <w:gridCol w:w="731"/>
        <w:gridCol w:w="1130"/>
      </w:tblGrid>
      <w:tr w14:paraId="2AD514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exact"/>
        </w:trPr>
        <w:tc>
          <w:tcPr>
            <w:tcW w:w="785" w:type="pct"/>
            <w:gridSpan w:val="2"/>
            <w:vAlign w:val="center"/>
          </w:tcPr>
          <w:p w14:paraId="27BD7FE4">
            <w:pPr>
              <w:keepNext w:val="0"/>
              <w:keepLines w:val="0"/>
              <w:suppressLineNumbers w:val="0"/>
              <w:spacing w:before="0" w:beforeAutospacing="0" w:after="0" w:afterAutospacing="0" w:line="260" w:lineRule="exact"/>
              <w:ind w:left="0" w:right="0"/>
              <w:jc w:val="center"/>
              <w:rPr>
                <w:rFonts w:ascii="仿宋" w:hAnsi="仿宋" w:eastAsia="仿宋"/>
                <w:color w:val="auto"/>
                <w:sz w:val="24"/>
                <w:szCs w:val="24"/>
              </w:rPr>
            </w:pPr>
            <w:r>
              <w:rPr>
                <w:rFonts w:hint="eastAsia" w:ascii="仿宋" w:hAnsi="仿宋" w:eastAsia="仿宋"/>
                <w:color w:val="auto"/>
                <w:sz w:val="24"/>
                <w:szCs w:val="24"/>
              </w:rPr>
              <w:t>项目名称</w:t>
            </w:r>
            <w:r>
              <w:rPr>
                <w:rFonts w:hint="eastAsia" w:ascii="仿宋" w:hAnsi="仿宋" w:eastAsia="仿宋"/>
                <w:color w:val="auto"/>
                <w:sz w:val="24"/>
                <w:szCs w:val="24"/>
                <w:lang w:val="en-US" w:eastAsia="zh-CN"/>
              </w:rPr>
              <w:t>/项目编号</w:t>
            </w:r>
          </w:p>
        </w:tc>
        <w:tc>
          <w:tcPr>
            <w:tcW w:w="2293" w:type="pct"/>
            <w:gridSpan w:val="5"/>
            <w:vAlign w:val="center"/>
          </w:tcPr>
          <w:p w14:paraId="53D16E18">
            <w:pPr>
              <w:keepNext w:val="0"/>
              <w:keepLines w:val="0"/>
              <w:suppressLineNumbers w:val="0"/>
              <w:spacing w:before="0" w:beforeAutospacing="0" w:after="0" w:afterAutospacing="0" w:line="260" w:lineRule="exact"/>
              <w:ind w:left="0" w:right="0"/>
              <w:jc w:val="center"/>
              <w:rPr>
                <w:rFonts w:ascii="仿宋" w:hAnsi="仿宋" w:eastAsia="仿宋"/>
                <w:color w:val="auto"/>
                <w:sz w:val="24"/>
                <w:szCs w:val="24"/>
              </w:rPr>
            </w:pPr>
          </w:p>
        </w:tc>
        <w:tc>
          <w:tcPr>
            <w:tcW w:w="923" w:type="pct"/>
            <w:gridSpan w:val="2"/>
            <w:vAlign w:val="center"/>
          </w:tcPr>
          <w:p w14:paraId="22144BF7">
            <w:pPr>
              <w:keepNext w:val="0"/>
              <w:keepLines w:val="0"/>
              <w:suppressLineNumbers w:val="0"/>
              <w:spacing w:before="0" w:beforeAutospacing="0" w:after="0" w:afterAutospacing="0" w:line="260" w:lineRule="exact"/>
              <w:ind w:left="0" w:right="0"/>
              <w:jc w:val="center"/>
              <w:rPr>
                <w:rFonts w:ascii="仿宋" w:hAnsi="仿宋" w:eastAsia="仿宋"/>
                <w:color w:val="auto"/>
                <w:sz w:val="24"/>
                <w:szCs w:val="24"/>
              </w:rPr>
            </w:pPr>
            <w:r>
              <w:rPr>
                <w:rFonts w:hint="eastAsia" w:ascii="仿宋" w:hAnsi="仿宋" w:eastAsia="仿宋"/>
                <w:color w:val="auto"/>
                <w:sz w:val="24"/>
                <w:szCs w:val="24"/>
              </w:rPr>
              <w:t>采购编号</w:t>
            </w:r>
          </w:p>
        </w:tc>
        <w:tc>
          <w:tcPr>
            <w:tcW w:w="998" w:type="pct"/>
            <w:gridSpan w:val="2"/>
            <w:vAlign w:val="center"/>
          </w:tcPr>
          <w:p w14:paraId="5DBBC18F">
            <w:pPr>
              <w:keepNext w:val="0"/>
              <w:keepLines w:val="0"/>
              <w:suppressLineNumbers w:val="0"/>
              <w:spacing w:before="0" w:beforeAutospacing="0" w:after="0" w:afterAutospacing="0" w:line="260" w:lineRule="exact"/>
              <w:ind w:left="0" w:right="0"/>
              <w:jc w:val="center"/>
              <w:rPr>
                <w:rFonts w:ascii="仿宋" w:hAnsi="仿宋" w:eastAsia="仿宋"/>
                <w:color w:val="auto"/>
                <w:sz w:val="24"/>
                <w:szCs w:val="24"/>
              </w:rPr>
            </w:pPr>
            <w:r>
              <w:rPr>
                <w:rFonts w:hint="eastAsia" w:ascii="宋体" w:hAnsi="宋体"/>
                <w:color w:val="auto"/>
                <w:sz w:val="24"/>
                <w:szCs w:val="24"/>
                <w:highlight w:val="none"/>
                <w:u w:val="none"/>
                <w:lang w:val="en-US" w:eastAsia="zh-CN"/>
              </w:rPr>
              <w:t>WJ2026019</w:t>
            </w:r>
          </w:p>
        </w:tc>
      </w:tr>
      <w:tr w14:paraId="220CE7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exact"/>
        </w:trPr>
        <w:tc>
          <w:tcPr>
            <w:tcW w:w="785" w:type="pct"/>
            <w:gridSpan w:val="2"/>
            <w:vAlign w:val="center"/>
          </w:tcPr>
          <w:p w14:paraId="0C506503">
            <w:pPr>
              <w:keepNext w:val="0"/>
              <w:keepLines w:val="0"/>
              <w:suppressLineNumbers w:val="0"/>
              <w:spacing w:before="0" w:beforeAutospacing="0" w:after="0" w:afterAutospacing="0" w:line="260" w:lineRule="exact"/>
              <w:ind w:left="0" w:right="0"/>
              <w:jc w:val="center"/>
              <w:rPr>
                <w:rFonts w:ascii="仿宋" w:hAnsi="仿宋" w:eastAsia="仿宋"/>
                <w:color w:val="auto"/>
                <w:sz w:val="24"/>
                <w:szCs w:val="24"/>
              </w:rPr>
            </w:pPr>
            <w:r>
              <w:rPr>
                <w:rFonts w:hint="eastAsia" w:ascii="仿宋" w:hAnsi="仿宋" w:eastAsia="仿宋"/>
                <w:color w:val="auto"/>
                <w:sz w:val="24"/>
                <w:szCs w:val="24"/>
              </w:rPr>
              <w:t>预算金额</w:t>
            </w:r>
          </w:p>
        </w:tc>
        <w:tc>
          <w:tcPr>
            <w:tcW w:w="717" w:type="pct"/>
            <w:gridSpan w:val="2"/>
            <w:vAlign w:val="center"/>
          </w:tcPr>
          <w:p w14:paraId="4EDC00A0">
            <w:pPr>
              <w:keepNext w:val="0"/>
              <w:keepLines w:val="0"/>
              <w:suppressLineNumbers w:val="0"/>
              <w:spacing w:before="0" w:beforeAutospacing="0" w:after="0" w:afterAutospacing="0" w:line="260" w:lineRule="exact"/>
              <w:ind w:left="0" w:right="0"/>
              <w:jc w:val="center"/>
              <w:rPr>
                <w:rFonts w:ascii="仿宋" w:hAnsi="仿宋" w:eastAsia="仿宋"/>
                <w:color w:val="auto"/>
                <w:sz w:val="24"/>
                <w:szCs w:val="24"/>
              </w:rPr>
            </w:pPr>
          </w:p>
        </w:tc>
        <w:tc>
          <w:tcPr>
            <w:tcW w:w="781" w:type="pct"/>
            <w:vAlign w:val="center"/>
          </w:tcPr>
          <w:p w14:paraId="13BE4A72">
            <w:pPr>
              <w:keepNext w:val="0"/>
              <w:keepLines w:val="0"/>
              <w:suppressLineNumbers w:val="0"/>
              <w:spacing w:before="0" w:beforeAutospacing="0" w:after="0" w:afterAutospacing="0" w:line="260" w:lineRule="exact"/>
              <w:ind w:left="0" w:right="0"/>
              <w:jc w:val="center"/>
              <w:rPr>
                <w:rFonts w:ascii="仿宋" w:hAnsi="仿宋" w:eastAsia="仿宋"/>
                <w:color w:val="auto"/>
                <w:sz w:val="24"/>
                <w:szCs w:val="24"/>
              </w:rPr>
            </w:pPr>
            <w:r>
              <w:rPr>
                <w:rFonts w:hint="eastAsia" w:ascii="仿宋" w:hAnsi="仿宋" w:eastAsia="仿宋"/>
                <w:color w:val="auto"/>
                <w:sz w:val="24"/>
                <w:szCs w:val="24"/>
              </w:rPr>
              <w:t>中标金额</w:t>
            </w:r>
          </w:p>
        </w:tc>
        <w:tc>
          <w:tcPr>
            <w:tcW w:w="794" w:type="pct"/>
            <w:gridSpan w:val="2"/>
            <w:vAlign w:val="center"/>
          </w:tcPr>
          <w:p w14:paraId="24206811">
            <w:pPr>
              <w:keepNext w:val="0"/>
              <w:keepLines w:val="0"/>
              <w:suppressLineNumbers w:val="0"/>
              <w:spacing w:before="0" w:beforeAutospacing="0" w:after="0" w:afterAutospacing="0" w:line="260" w:lineRule="exact"/>
              <w:ind w:left="0" w:right="0"/>
              <w:jc w:val="center"/>
              <w:rPr>
                <w:rFonts w:ascii="仿宋" w:hAnsi="仿宋" w:eastAsia="仿宋"/>
                <w:color w:val="auto"/>
                <w:sz w:val="24"/>
                <w:szCs w:val="24"/>
              </w:rPr>
            </w:pPr>
          </w:p>
        </w:tc>
        <w:tc>
          <w:tcPr>
            <w:tcW w:w="923" w:type="pct"/>
            <w:gridSpan w:val="2"/>
            <w:vAlign w:val="center"/>
          </w:tcPr>
          <w:p w14:paraId="7BE1F89E">
            <w:pPr>
              <w:keepNext w:val="0"/>
              <w:keepLines w:val="0"/>
              <w:suppressLineNumbers w:val="0"/>
              <w:spacing w:before="0" w:beforeAutospacing="0" w:after="0" w:afterAutospacing="0" w:line="260" w:lineRule="exact"/>
              <w:ind w:left="0" w:right="0"/>
              <w:jc w:val="center"/>
              <w:rPr>
                <w:rFonts w:ascii="仿宋" w:hAnsi="仿宋" w:eastAsia="仿宋"/>
                <w:color w:val="auto"/>
                <w:sz w:val="24"/>
                <w:szCs w:val="24"/>
              </w:rPr>
            </w:pPr>
            <w:r>
              <w:rPr>
                <w:rFonts w:hint="eastAsia" w:ascii="仿宋" w:hAnsi="仿宋" w:eastAsia="仿宋"/>
                <w:color w:val="auto"/>
                <w:sz w:val="24"/>
                <w:szCs w:val="24"/>
              </w:rPr>
              <w:t>合同签订日期</w:t>
            </w:r>
          </w:p>
        </w:tc>
        <w:tc>
          <w:tcPr>
            <w:tcW w:w="998" w:type="pct"/>
            <w:gridSpan w:val="2"/>
          </w:tcPr>
          <w:p w14:paraId="7EE1FEB6">
            <w:pPr>
              <w:keepNext w:val="0"/>
              <w:keepLines w:val="0"/>
              <w:suppressLineNumbers w:val="0"/>
              <w:spacing w:before="0" w:beforeAutospacing="0" w:after="0" w:afterAutospacing="0" w:line="260" w:lineRule="exact"/>
              <w:ind w:left="0" w:right="0"/>
              <w:rPr>
                <w:rFonts w:ascii="仿宋" w:hAnsi="仿宋" w:eastAsia="仿宋"/>
                <w:color w:val="auto"/>
                <w:sz w:val="24"/>
                <w:szCs w:val="24"/>
              </w:rPr>
            </w:pPr>
          </w:p>
        </w:tc>
      </w:tr>
      <w:tr w14:paraId="19A840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7" w:hRule="exact"/>
        </w:trPr>
        <w:tc>
          <w:tcPr>
            <w:tcW w:w="212" w:type="pct"/>
            <w:vMerge w:val="restart"/>
            <w:vAlign w:val="center"/>
          </w:tcPr>
          <w:p w14:paraId="212D124E">
            <w:pPr>
              <w:keepNext w:val="0"/>
              <w:keepLines w:val="0"/>
              <w:suppressLineNumbers w:val="0"/>
              <w:spacing w:before="0" w:beforeAutospacing="0" w:after="0" w:afterAutospacing="0" w:line="260" w:lineRule="exact"/>
              <w:ind w:left="0" w:right="0"/>
              <w:jc w:val="center"/>
              <w:rPr>
                <w:rFonts w:ascii="仿宋" w:hAnsi="仿宋" w:eastAsia="仿宋"/>
                <w:color w:val="auto"/>
                <w:sz w:val="24"/>
                <w:szCs w:val="24"/>
              </w:rPr>
            </w:pPr>
            <w:r>
              <w:rPr>
                <w:rFonts w:hint="eastAsia" w:ascii="仿宋" w:hAnsi="仿宋" w:eastAsia="仿宋"/>
                <w:color w:val="auto"/>
                <w:sz w:val="24"/>
                <w:szCs w:val="24"/>
              </w:rPr>
              <w:t>供货</w:t>
            </w:r>
          </w:p>
          <w:p w14:paraId="5B84DD14">
            <w:pPr>
              <w:keepNext w:val="0"/>
              <w:keepLines w:val="0"/>
              <w:suppressLineNumbers w:val="0"/>
              <w:spacing w:before="0" w:beforeAutospacing="0" w:after="0" w:afterAutospacing="0" w:line="260" w:lineRule="exact"/>
              <w:ind w:left="0" w:right="0"/>
              <w:jc w:val="center"/>
              <w:rPr>
                <w:rFonts w:ascii="仿宋" w:hAnsi="仿宋" w:eastAsia="仿宋"/>
                <w:color w:val="auto"/>
                <w:sz w:val="24"/>
                <w:szCs w:val="24"/>
              </w:rPr>
            </w:pPr>
            <w:r>
              <w:rPr>
                <w:rFonts w:hint="eastAsia" w:ascii="仿宋" w:hAnsi="仿宋" w:eastAsia="仿宋"/>
                <w:color w:val="auto"/>
                <w:sz w:val="24"/>
                <w:szCs w:val="24"/>
              </w:rPr>
              <w:t>单位</w:t>
            </w:r>
          </w:p>
        </w:tc>
        <w:tc>
          <w:tcPr>
            <w:tcW w:w="573" w:type="pct"/>
            <w:vAlign w:val="center"/>
          </w:tcPr>
          <w:p w14:paraId="3233B039">
            <w:pPr>
              <w:keepNext w:val="0"/>
              <w:keepLines w:val="0"/>
              <w:suppressLineNumbers w:val="0"/>
              <w:spacing w:before="0" w:beforeAutospacing="0" w:after="0" w:afterAutospacing="0" w:line="260" w:lineRule="exact"/>
              <w:ind w:left="0" w:right="0"/>
              <w:jc w:val="center"/>
              <w:rPr>
                <w:rFonts w:ascii="仿宋" w:hAnsi="仿宋" w:eastAsia="仿宋"/>
                <w:color w:val="auto"/>
                <w:sz w:val="24"/>
                <w:szCs w:val="24"/>
              </w:rPr>
            </w:pPr>
            <w:r>
              <w:rPr>
                <w:rFonts w:hint="eastAsia" w:ascii="仿宋" w:hAnsi="仿宋" w:eastAsia="仿宋"/>
                <w:color w:val="auto"/>
                <w:sz w:val="24"/>
                <w:szCs w:val="24"/>
              </w:rPr>
              <w:t>单位名称</w:t>
            </w:r>
          </w:p>
        </w:tc>
        <w:tc>
          <w:tcPr>
            <w:tcW w:w="1498" w:type="pct"/>
            <w:gridSpan w:val="3"/>
            <w:vAlign w:val="center"/>
          </w:tcPr>
          <w:p w14:paraId="5640E642">
            <w:pPr>
              <w:keepNext w:val="0"/>
              <w:keepLines w:val="0"/>
              <w:suppressLineNumbers w:val="0"/>
              <w:spacing w:before="0" w:beforeAutospacing="0" w:after="0" w:afterAutospacing="0" w:line="260" w:lineRule="exact"/>
              <w:ind w:left="0" w:right="0"/>
              <w:jc w:val="center"/>
              <w:rPr>
                <w:rFonts w:ascii="仿宋" w:hAnsi="仿宋" w:eastAsia="仿宋"/>
                <w:color w:val="auto"/>
                <w:sz w:val="24"/>
                <w:szCs w:val="24"/>
              </w:rPr>
            </w:pPr>
          </w:p>
        </w:tc>
        <w:tc>
          <w:tcPr>
            <w:tcW w:w="334" w:type="pct"/>
            <w:vMerge w:val="restart"/>
            <w:tcBorders>
              <w:right w:val="single" w:color="auto" w:sz="4" w:space="0"/>
            </w:tcBorders>
            <w:vAlign w:val="center"/>
          </w:tcPr>
          <w:p w14:paraId="1AD713D8">
            <w:pPr>
              <w:keepNext w:val="0"/>
              <w:keepLines w:val="0"/>
              <w:suppressLineNumbers w:val="0"/>
              <w:spacing w:before="0" w:beforeAutospacing="0" w:after="0" w:afterAutospacing="0" w:line="260" w:lineRule="exact"/>
              <w:ind w:left="0" w:right="0"/>
              <w:jc w:val="center"/>
              <w:rPr>
                <w:rFonts w:ascii="仿宋" w:hAnsi="仿宋" w:eastAsia="仿宋"/>
                <w:color w:val="auto"/>
                <w:sz w:val="24"/>
                <w:szCs w:val="24"/>
              </w:rPr>
            </w:pPr>
          </w:p>
          <w:p w14:paraId="6D7534D9">
            <w:pPr>
              <w:keepNext w:val="0"/>
              <w:keepLines w:val="0"/>
              <w:suppressLineNumbers w:val="0"/>
              <w:spacing w:before="0" w:beforeAutospacing="0" w:after="0" w:afterAutospacing="0" w:line="260" w:lineRule="exact"/>
              <w:ind w:left="0" w:right="0"/>
              <w:jc w:val="center"/>
              <w:rPr>
                <w:rFonts w:ascii="仿宋" w:hAnsi="仿宋" w:eastAsia="仿宋"/>
                <w:color w:val="auto"/>
                <w:sz w:val="24"/>
                <w:szCs w:val="24"/>
              </w:rPr>
            </w:pPr>
            <w:r>
              <w:rPr>
                <w:rFonts w:hint="eastAsia" w:ascii="仿宋" w:hAnsi="仿宋" w:eastAsia="仿宋"/>
                <w:color w:val="auto"/>
                <w:sz w:val="24"/>
                <w:szCs w:val="24"/>
              </w:rPr>
              <w:t>采购</w:t>
            </w:r>
          </w:p>
          <w:p w14:paraId="0464870B">
            <w:pPr>
              <w:keepNext w:val="0"/>
              <w:keepLines w:val="0"/>
              <w:suppressLineNumbers w:val="0"/>
              <w:spacing w:before="0" w:beforeAutospacing="0" w:after="0" w:afterAutospacing="0" w:line="260" w:lineRule="exact"/>
              <w:ind w:left="0" w:right="0"/>
              <w:jc w:val="center"/>
              <w:rPr>
                <w:rFonts w:ascii="仿宋" w:hAnsi="仿宋" w:eastAsia="仿宋"/>
                <w:color w:val="auto"/>
                <w:sz w:val="24"/>
                <w:szCs w:val="24"/>
              </w:rPr>
            </w:pPr>
            <w:r>
              <w:rPr>
                <w:rFonts w:hint="eastAsia" w:ascii="仿宋" w:hAnsi="仿宋" w:eastAsia="仿宋"/>
                <w:color w:val="auto"/>
                <w:sz w:val="24"/>
                <w:szCs w:val="24"/>
              </w:rPr>
              <w:t>单位</w:t>
            </w:r>
          </w:p>
          <w:p w14:paraId="5F8D4784">
            <w:pPr>
              <w:keepNext w:val="0"/>
              <w:keepLines w:val="0"/>
              <w:suppressLineNumbers w:val="0"/>
              <w:spacing w:before="0" w:beforeAutospacing="0" w:after="0" w:afterAutospacing="0" w:line="260" w:lineRule="exact"/>
              <w:ind w:left="0" w:right="0"/>
              <w:jc w:val="center"/>
              <w:rPr>
                <w:rFonts w:ascii="仿宋" w:hAnsi="仿宋" w:eastAsia="仿宋"/>
                <w:color w:val="auto"/>
                <w:sz w:val="24"/>
                <w:szCs w:val="24"/>
              </w:rPr>
            </w:pPr>
          </w:p>
        </w:tc>
        <w:tc>
          <w:tcPr>
            <w:tcW w:w="460" w:type="pct"/>
            <w:tcBorders>
              <w:right w:val="single" w:color="auto" w:sz="4" w:space="0"/>
            </w:tcBorders>
            <w:vAlign w:val="center"/>
          </w:tcPr>
          <w:p w14:paraId="4ED3786F">
            <w:pPr>
              <w:keepNext w:val="0"/>
              <w:keepLines w:val="0"/>
              <w:suppressLineNumbers w:val="0"/>
              <w:spacing w:before="0" w:beforeAutospacing="0" w:after="0" w:afterAutospacing="0" w:line="260" w:lineRule="exact"/>
              <w:ind w:left="0" w:right="0"/>
              <w:jc w:val="center"/>
              <w:rPr>
                <w:rFonts w:ascii="仿宋" w:hAnsi="仿宋" w:eastAsia="仿宋"/>
                <w:color w:val="auto"/>
                <w:sz w:val="24"/>
                <w:szCs w:val="24"/>
              </w:rPr>
            </w:pPr>
            <w:r>
              <w:rPr>
                <w:rFonts w:hint="eastAsia" w:ascii="仿宋" w:hAnsi="仿宋" w:eastAsia="仿宋"/>
                <w:color w:val="auto"/>
                <w:sz w:val="24"/>
                <w:szCs w:val="24"/>
              </w:rPr>
              <w:t>部、处、学院</w:t>
            </w:r>
          </w:p>
        </w:tc>
        <w:tc>
          <w:tcPr>
            <w:tcW w:w="1921" w:type="pct"/>
            <w:gridSpan w:val="4"/>
            <w:tcBorders>
              <w:right w:val="single" w:color="auto" w:sz="4" w:space="0"/>
            </w:tcBorders>
            <w:vAlign w:val="center"/>
          </w:tcPr>
          <w:p w14:paraId="6E065B4A">
            <w:pPr>
              <w:keepNext w:val="0"/>
              <w:keepLines w:val="0"/>
              <w:suppressLineNumbers w:val="0"/>
              <w:spacing w:before="0" w:beforeAutospacing="0" w:after="0" w:afterAutospacing="0" w:line="260" w:lineRule="exact"/>
              <w:ind w:left="0" w:right="0"/>
              <w:jc w:val="center"/>
              <w:rPr>
                <w:rFonts w:ascii="仿宋" w:hAnsi="仿宋" w:eastAsia="仿宋"/>
                <w:color w:val="auto"/>
                <w:sz w:val="24"/>
                <w:szCs w:val="24"/>
              </w:rPr>
            </w:pPr>
          </w:p>
        </w:tc>
      </w:tr>
      <w:tr w14:paraId="0DBE8A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2" w:hRule="exact"/>
        </w:trPr>
        <w:tc>
          <w:tcPr>
            <w:tcW w:w="212" w:type="pct"/>
            <w:vMerge w:val="continue"/>
            <w:vAlign w:val="center"/>
          </w:tcPr>
          <w:p w14:paraId="7AE5530B">
            <w:pPr>
              <w:keepNext w:val="0"/>
              <w:keepLines w:val="0"/>
              <w:suppressLineNumbers w:val="0"/>
              <w:spacing w:before="0" w:beforeAutospacing="0" w:after="0" w:afterAutospacing="0" w:line="260" w:lineRule="exact"/>
              <w:ind w:left="0" w:right="0"/>
              <w:jc w:val="center"/>
              <w:rPr>
                <w:rFonts w:ascii="仿宋" w:hAnsi="仿宋" w:eastAsia="仿宋"/>
                <w:sz w:val="24"/>
                <w:szCs w:val="24"/>
              </w:rPr>
            </w:pPr>
          </w:p>
        </w:tc>
        <w:tc>
          <w:tcPr>
            <w:tcW w:w="573" w:type="pct"/>
            <w:vAlign w:val="center"/>
          </w:tcPr>
          <w:p w14:paraId="009E83A3">
            <w:pPr>
              <w:keepNext w:val="0"/>
              <w:keepLines w:val="0"/>
              <w:suppressLineNumbers w:val="0"/>
              <w:spacing w:before="0" w:beforeAutospacing="0" w:after="0" w:afterAutospacing="0" w:line="260" w:lineRule="exact"/>
              <w:ind w:left="0" w:right="0"/>
              <w:jc w:val="center"/>
              <w:rPr>
                <w:rFonts w:ascii="仿宋" w:hAnsi="仿宋" w:eastAsia="仿宋"/>
                <w:sz w:val="24"/>
                <w:szCs w:val="24"/>
              </w:rPr>
            </w:pPr>
            <w:r>
              <w:rPr>
                <w:rFonts w:hint="eastAsia" w:ascii="仿宋" w:hAnsi="仿宋" w:eastAsia="仿宋"/>
                <w:sz w:val="24"/>
                <w:szCs w:val="24"/>
              </w:rPr>
              <w:t>联系人</w:t>
            </w:r>
          </w:p>
        </w:tc>
        <w:tc>
          <w:tcPr>
            <w:tcW w:w="1498" w:type="pct"/>
            <w:gridSpan w:val="3"/>
            <w:vAlign w:val="center"/>
          </w:tcPr>
          <w:p w14:paraId="6D6D5E6E">
            <w:pPr>
              <w:keepNext w:val="0"/>
              <w:keepLines w:val="0"/>
              <w:suppressLineNumbers w:val="0"/>
              <w:spacing w:before="0" w:beforeAutospacing="0" w:after="0" w:afterAutospacing="0" w:line="260" w:lineRule="exact"/>
              <w:ind w:left="0" w:right="0"/>
              <w:jc w:val="center"/>
              <w:rPr>
                <w:rFonts w:ascii="仿宋" w:hAnsi="仿宋" w:eastAsia="仿宋"/>
                <w:sz w:val="24"/>
                <w:szCs w:val="24"/>
              </w:rPr>
            </w:pPr>
          </w:p>
        </w:tc>
        <w:tc>
          <w:tcPr>
            <w:tcW w:w="334" w:type="pct"/>
            <w:vMerge w:val="continue"/>
            <w:tcBorders>
              <w:right w:val="single" w:color="auto" w:sz="4" w:space="0"/>
            </w:tcBorders>
            <w:vAlign w:val="center"/>
          </w:tcPr>
          <w:p w14:paraId="143D9A00">
            <w:pPr>
              <w:keepNext w:val="0"/>
              <w:keepLines w:val="0"/>
              <w:suppressLineNumbers w:val="0"/>
              <w:spacing w:before="0" w:beforeAutospacing="0" w:after="0" w:afterAutospacing="0" w:line="420" w:lineRule="exact"/>
              <w:ind w:left="0" w:right="0"/>
              <w:rPr>
                <w:rFonts w:ascii="仿宋" w:hAnsi="仿宋" w:eastAsia="仿宋"/>
                <w:sz w:val="24"/>
                <w:szCs w:val="24"/>
              </w:rPr>
            </w:pPr>
          </w:p>
        </w:tc>
        <w:tc>
          <w:tcPr>
            <w:tcW w:w="460" w:type="pct"/>
            <w:tcBorders>
              <w:right w:val="single" w:color="auto" w:sz="4" w:space="0"/>
            </w:tcBorders>
            <w:vAlign w:val="center"/>
          </w:tcPr>
          <w:p w14:paraId="1FCE9467">
            <w:pPr>
              <w:keepNext w:val="0"/>
              <w:keepLines w:val="0"/>
              <w:suppressLineNumbers w:val="0"/>
              <w:spacing w:before="0" w:beforeAutospacing="0" w:after="0" w:afterAutospacing="0" w:line="260" w:lineRule="exact"/>
              <w:ind w:left="0" w:right="0"/>
              <w:jc w:val="center"/>
              <w:rPr>
                <w:rFonts w:ascii="仿宋" w:hAnsi="仿宋" w:eastAsia="仿宋"/>
                <w:sz w:val="24"/>
                <w:szCs w:val="24"/>
              </w:rPr>
            </w:pPr>
            <w:r>
              <w:rPr>
                <w:rFonts w:hint="eastAsia" w:ascii="仿宋" w:hAnsi="仿宋" w:eastAsia="仿宋"/>
                <w:sz w:val="24"/>
                <w:szCs w:val="24"/>
              </w:rPr>
              <w:t>联系人</w:t>
            </w:r>
          </w:p>
        </w:tc>
        <w:tc>
          <w:tcPr>
            <w:tcW w:w="1921" w:type="pct"/>
            <w:gridSpan w:val="4"/>
            <w:tcBorders>
              <w:right w:val="single" w:color="auto" w:sz="4" w:space="0"/>
            </w:tcBorders>
            <w:vAlign w:val="center"/>
          </w:tcPr>
          <w:p w14:paraId="0D7D87A1">
            <w:pPr>
              <w:keepNext w:val="0"/>
              <w:keepLines w:val="0"/>
              <w:suppressLineNumbers w:val="0"/>
              <w:spacing w:before="0" w:beforeAutospacing="0" w:after="0" w:afterAutospacing="0" w:line="260" w:lineRule="exact"/>
              <w:ind w:left="0" w:right="0"/>
              <w:jc w:val="center"/>
              <w:rPr>
                <w:rFonts w:ascii="仿宋" w:hAnsi="仿宋" w:eastAsia="仿宋"/>
                <w:sz w:val="24"/>
                <w:szCs w:val="24"/>
              </w:rPr>
            </w:pPr>
          </w:p>
        </w:tc>
      </w:tr>
      <w:tr w14:paraId="28C30B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3" w:hRule="exact"/>
        </w:trPr>
        <w:tc>
          <w:tcPr>
            <w:tcW w:w="212" w:type="pct"/>
            <w:vMerge w:val="continue"/>
            <w:vAlign w:val="center"/>
          </w:tcPr>
          <w:p w14:paraId="2E430125">
            <w:pPr>
              <w:keepNext w:val="0"/>
              <w:keepLines w:val="0"/>
              <w:suppressLineNumbers w:val="0"/>
              <w:spacing w:before="0" w:beforeAutospacing="0" w:after="0" w:afterAutospacing="0" w:line="260" w:lineRule="exact"/>
              <w:ind w:left="0" w:right="0"/>
              <w:jc w:val="center"/>
              <w:rPr>
                <w:rFonts w:ascii="仿宋" w:hAnsi="仿宋" w:eastAsia="仿宋"/>
                <w:sz w:val="24"/>
                <w:szCs w:val="24"/>
              </w:rPr>
            </w:pPr>
          </w:p>
        </w:tc>
        <w:tc>
          <w:tcPr>
            <w:tcW w:w="573" w:type="pct"/>
            <w:vAlign w:val="center"/>
          </w:tcPr>
          <w:p w14:paraId="1FD34DCD">
            <w:pPr>
              <w:keepNext w:val="0"/>
              <w:keepLines w:val="0"/>
              <w:suppressLineNumbers w:val="0"/>
              <w:spacing w:before="0" w:beforeAutospacing="0" w:after="0" w:afterAutospacing="0" w:line="260" w:lineRule="exact"/>
              <w:ind w:left="0" w:right="0"/>
              <w:jc w:val="center"/>
              <w:rPr>
                <w:rFonts w:ascii="仿宋" w:hAnsi="仿宋" w:eastAsia="仿宋"/>
                <w:sz w:val="24"/>
                <w:szCs w:val="24"/>
              </w:rPr>
            </w:pPr>
            <w:r>
              <w:rPr>
                <w:rFonts w:hint="eastAsia" w:ascii="仿宋" w:hAnsi="仿宋" w:eastAsia="仿宋"/>
                <w:sz w:val="24"/>
                <w:szCs w:val="24"/>
              </w:rPr>
              <w:t>联系电话</w:t>
            </w:r>
          </w:p>
        </w:tc>
        <w:tc>
          <w:tcPr>
            <w:tcW w:w="1498" w:type="pct"/>
            <w:gridSpan w:val="3"/>
          </w:tcPr>
          <w:p w14:paraId="513D7FAC">
            <w:pPr>
              <w:keepNext w:val="0"/>
              <w:keepLines w:val="0"/>
              <w:suppressLineNumbers w:val="0"/>
              <w:spacing w:before="0" w:beforeAutospacing="0" w:after="0" w:afterAutospacing="0" w:line="260" w:lineRule="exact"/>
              <w:ind w:left="0" w:right="0"/>
              <w:jc w:val="center"/>
              <w:rPr>
                <w:rFonts w:ascii="仿宋" w:hAnsi="仿宋" w:eastAsia="仿宋"/>
                <w:sz w:val="24"/>
                <w:szCs w:val="24"/>
              </w:rPr>
            </w:pPr>
          </w:p>
        </w:tc>
        <w:tc>
          <w:tcPr>
            <w:tcW w:w="334" w:type="pct"/>
            <w:vMerge w:val="continue"/>
            <w:tcBorders>
              <w:right w:val="single" w:color="auto" w:sz="4" w:space="0"/>
            </w:tcBorders>
          </w:tcPr>
          <w:p w14:paraId="3C39EA37">
            <w:pPr>
              <w:keepNext w:val="0"/>
              <w:keepLines w:val="0"/>
              <w:suppressLineNumbers w:val="0"/>
              <w:spacing w:before="0" w:beforeAutospacing="0" w:after="0" w:afterAutospacing="0" w:line="260" w:lineRule="exact"/>
              <w:ind w:left="0" w:right="0"/>
              <w:rPr>
                <w:rFonts w:ascii="仿宋" w:hAnsi="仿宋" w:eastAsia="仿宋"/>
                <w:sz w:val="24"/>
                <w:szCs w:val="24"/>
              </w:rPr>
            </w:pPr>
          </w:p>
        </w:tc>
        <w:tc>
          <w:tcPr>
            <w:tcW w:w="460" w:type="pct"/>
            <w:tcBorders>
              <w:right w:val="single" w:color="auto" w:sz="4" w:space="0"/>
            </w:tcBorders>
            <w:vAlign w:val="center"/>
          </w:tcPr>
          <w:p w14:paraId="0F7572BF">
            <w:pPr>
              <w:keepNext w:val="0"/>
              <w:keepLines w:val="0"/>
              <w:suppressLineNumbers w:val="0"/>
              <w:spacing w:before="0" w:beforeAutospacing="0" w:after="0" w:afterAutospacing="0" w:line="260" w:lineRule="exact"/>
              <w:ind w:left="0" w:right="0"/>
              <w:jc w:val="center"/>
              <w:rPr>
                <w:rFonts w:ascii="仿宋" w:hAnsi="仿宋" w:eastAsia="仿宋"/>
                <w:sz w:val="24"/>
                <w:szCs w:val="24"/>
              </w:rPr>
            </w:pPr>
            <w:r>
              <w:rPr>
                <w:rFonts w:hint="eastAsia" w:ascii="仿宋" w:hAnsi="仿宋" w:eastAsia="仿宋"/>
                <w:sz w:val="24"/>
                <w:szCs w:val="24"/>
              </w:rPr>
              <w:t>联系电话</w:t>
            </w:r>
          </w:p>
        </w:tc>
        <w:tc>
          <w:tcPr>
            <w:tcW w:w="1921" w:type="pct"/>
            <w:gridSpan w:val="4"/>
            <w:tcBorders>
              <w:right w:val="single" w:color="auto" w:sz="4" w:space="0"/>
            </w:tcBorders>
          </w:tcPr>
          <w:p w14:paraId="602F01BD">
            <w:pPr>
              <w:keepNext w:val="0"/>
              <w:keepLines w:val="0"/>
              <w:suppressLineNumbers w:val="0"/>
              <w:spacing w:before="0" w:beforeAutospacing="0" w:after="0" w:afterAutospacing="0" w:line="260" w:lineRule="exact"/>
              <w:ind w:left="0" w:right="0"/>
              <w:rPr>
                <w:rFonts w:ascii="仿宋" w:hAnsi="仿宋" w:eastAsia="仿宋"/>
                <w:sz w:val="24"/>
                <w:szCs w:val="24"/>
              </w:rPr>
            </w:pPr>
          </w:p>
        </w:tc>
      </w:tr>
      <w:tr w14:paraId="04DEE2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trPr>
        <w:tc>
          <w:tcPr>
            <w:tcW w:w="212" w:type="pct"/>
            <w:vAlign w:val="center"/>
          </w:tcPr>
          <w:p w14:paraId="369936D4">
            <w:pPr>
              <w:keepNext w:val="0"/>
              <w:keepLines w:val="0"/>
              <w:suppressLineNumbers w:val="0"/>
              <w:spacing w:before="0" w:beforeAutospacing="0" w:after="0" w:afterAutospacing="0" w:line="260" w:lineRule="exact"/>
              <w:ind w:left="0" w:right="0"/>
              <w:jc w:val="center"/>
              <w:rPr>
                <w:rFonts w:ascii="仿宋" w:hAnsi="仿宋" w:eastAsia="仿宋"/>
                <w:sz w:val="24"/>
                <w:szCs w:val="24"/>
              </w:rPr>
            </w:pPr>
            <w:r>
              <w:rPr>
                <w:rFonts w:hint="eastAsia" w:ascii="仿宋" w:hAnsi="仿宋" w:eastAsia="仿宋"/>
                <w:sz w:val="24"/>
                <w:szCs w:val="24"/>
              </w:rPr>
              <w:t>序号</w:t>
            </w:r>
          </w:p>
        </w:tc>
        <w:tc>
          <w:tcPr>
            <w:tcW w:w="823" w:type="pct"/>
            <w:gridSpan w:val="2"/>
            <w:vAlign w:val="center"/>
          </w:tcPr>
          <w:p w14:paraId="66364E7D">
            <w:pPr>
              <w:keepNext w:val="0"/>
              <w:keepLines w:val="0"/>
              <w:suppressLineNumbers w:val="0"/>
              <w:spacing w:before="0" w:beforeAutospacing="0" w:after="0" w:afterAutospacing="0" w:line="260" w:lineRule="exact"/>
              <w:ind w:left="0" w:right="0"/>
              <w:jc w:val="center"/>
              <w:rPr>
                <w:rFonts w:ascii="仿宋" w:hAnsi="仿宋" w:eastAsia="仿宋"/>
                <w:sz w:val="24"/>
                <w:szCs w:val="24"/>
              </w:rPr>
            </w:pPr>
            <w:r>
              <w:rPr>
                <w:rFonts w:hint="eastAsia" w:ascii="仿宋" w:hAnsi="仿宋" w:eastAsia="仿宋"/>
                <w:sz w:val="24"/>
                <w:szCs w:val="24"/>
              </w:rPr>
              <w:t>标的</w:t>
            </w:r>
          </w:p>
        </w:tc>
        <w:tc>
          <w:tcPr>
            <w:tcW w:w="1247" w:type="pct"/>
            <w:gridSpan w:val="2"/>
            <w:vAlign w:val="center"/>
          </w:tcPr>
          <w:p w14:paraId="5B254E4F">
            <w:pPr>
              <w:keepNext w:val="0"/>
              <w:keepLines w:val="0"/>
              <w:suppressLineNumbers w:val="0"/>
              <w:spacing w:before="0" w:beforeAutospacing="0" w:after="0" w:afterAutospacing="0" w:line="260" w:lineRule="exact"/>
              <w:ind w:left="0" w:right="0"/>
              <w:jc w:val="center"/>
              <w:rPr>
                <w:rFonts w:ascii="仿宋" w:hAnsi="仿宋" w:eastAsia="仿宋"/>
                <w:sz w:val="24"/>
                <w:szCs w:val="24"/>
              </w:rPr>
            </w:pPr>
            <w:r>
              <w:rPr>
                <w:rFonts w:hint="eastAsia" w:ascii="仿宋" w:hAnsi="仿宋" w:eastAsia="仿宋"/>
                <w:sz w:val="24"/>
                <w:szCs w:val="24"/>
              </w:rPr>
              <w:t>服务时间（起始）</w:t>
            </w:r>
          </w:p>
        </w:tc>
        <w:tc>
          <w:tcPr>
            <w:tcW w:w="794" w:type="pct"/>
            <w:gridSpan w:val="2"/>
            <w:vAlign w:val="center"/>
          </w:tcPr>
          <w:p w14:paraId="1A8F2B44">
            <w:pPr>
              <w:keepNext w:val="0"/>
              <w:keepLines w:val="0"/>
              <w:suppressLineNumbers w:val="0"/>
              <w:spacing w:before="0" w:beforeAutospacing="0" w:after="0" w:afterAutospacing="0" w:line="260" w:lineRule="exact"/>
              <w:ind w:left="0" w:right="0"/>
              <w:jc w:val="center"/>
              <w:rPr>
                <w:rFonts w:ascii="仿宋" w:hAnsi="仿宋" w:eastAsia="仿宋"/>
                <w:sz w:val="24"/>
                <w:szCs w:val="24"/>
              </w:rPr>
            </w:pPr>
            <w:r>
              <w:rPr>
                <w:rFonts w:hint="eastAsia" w:ascii="仿宋" w:hAnsi="仿宋" w:eastAsia="仿宋"/>
                <w:sz w:val="24"/>
                <w:szCs w:val="24"/>
              </w:rPr>
              <w:t>服务地点</w:t>
            </w:r>
          </w:p>
        </w:tc>
        <w:tc>
          <w:tcPr>
            <w:tcW w:w="658" w:type="pct"/>
            <w:vAlign w:val="center"/>
          </w:tcPr>
          <w:p w14:paraId="091BE30A">
            <w:pPr>
              <w:keepNext w:val="0"/>
              <w:keepLines w:val="0"/>
              <w:suppressLineNumbers w:val="0"/>
              <w:spacing w:before="0" w:beforeAutospacing="0" w:after="0" w:afterAutospacing="0" w:line="260" w:lineRule="exact"/>
              <w:ind w:left="0" w:right="0"/>
              <w:jc w:val="center"/>
              <w:rPr>
                <w:rFonts w:ascii="仿宋" w:hAnsi="仿宋" w:eastAsia="仿宋"/>
                <w:sz w:val="24"/>
                <w:szCs w:val="24"/>
              </w:rPr>
            </w:pPr>
            <w:r>
              <w:rPr>
                <w:rFonts w:hint="eastAsia" w:ascii="仿宋" w:hAnsi="仿宋" w:eastAsia="仿宋"/>
                <w:sz w:val="24"/>
                <w:szCs w:val="24"/>
              </w:rPr>
              <w:t>数量</w:t>
            </w:r>
          </w:p>
        </w:tc>
        <w:tc>
          <w:tcPr>
            <w:tcW w:w="658" w:type="pct"/>
            <w:gridSpan w:val="2"/>
            <w:vAlign w:val="center"/>
          </w:tcPr>
          <w:p w14:paraId="45F59632">
            <w:pPr>
              <w:keepNext w:val="0"/>
              <w:keepLines w:val="0"/>
              <w:suppressLineNumbers w:val="0"/>
              <w:spacing w:before="0" w:beforeAutospacing="0" w:after="0" w:afterAutospacing="0" w:line="260" w:lineRule="exact"/>
              <w:ind w:left="0" w:right="0"/>
              <w:jc w:val="center"/>
              <w:rPr>
                <w:rFonts w:ascii="仿宋" w:hAnsi="仿宋" w:eastAsia="仿宋"/>
                <w:sz w:val="24"/>
                <w:szCs w:val="24"/>
              </w:rPr>
            </w:pPr>
            <w:r>
              <w:rPr>
                <w:rFonts w:hint="eastAsia" w:ascii="仿宋" w:hAnsi="仿宋" w:eastAsia="仿宋"/>
                <w:sz w:val="24"/>
                <w:szCs w:val="24"/>
              </w:rPr>
              <w:t>单价</w:t>
            </w:r>
          </w:p>
        </w:tc>
        <w:tc>
          <w:tcPr>
            <w:tcW w:w="604" w:type="pct"/>
            <w:vAlign w:val="center"/>
          </w:tcPr>
          <w:p w14:paraId="7AE011E1">
            <w:pPr>
              <w:keepNext w:val="0"/>
              <w:keepLines w:val="0"/>
              <w:suppressLineNumbers w:val="0"/>
              <w:spacing w:before="0" w:beforeAutospacing="0" w:after="0" w:afterAutospacing="0" w:line="260" w:lineRule="exact"/>
              <w:ind w:left="0" w:right="0"/>
              <w:jc w:val="center"/>
              <w:rPr>
                <w:rFonts w:ascii="仿宋" w:hAnsi="仿宋" w:eastAsia="仿宋"/>
                <w:sz w:val="24"/>
                <w:szCs w:val="24"/>
              </w:rPr>
            </w:pPr>
            <w:r>
              <w:rPr>
                <w:rFonts w:hint="eastAsia" w:ascii="仿宋" w:hAnsi="仿宋" w:eastAsia="仿宋"/>
                <w:sz w:val="24"/>
                <w:szCs w:val="24"/>
              </w:rPr>
              <w:t>总价</w:t>
            </w:r>
          </w:p>
        </w:tc>
      </w:tr>
      <w:tr w14:paraId="7B493F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trPr>
        <w:tc>
          <w:tcPr>
            <w:tcW w:w="212" w:type="pct"/>
          </w:tcPr>
          <w:p w14:paraId="4EB7D702">
            <w:pPr>
              <w:keepNext w:val="0"/>
              <w:keepLines w:val="0"/>
              <w:suppressLineNumbers w:val="0"/>
              <w:spacing w:before="0" w:beforeAutospacing="0" w:after="0" w:afterAutospacing="0" w:line="260" w:lineRule="exact"/>
              <w:ind w:left="0" w:right="0"/>
              <w:rPr>
                <w:rFonts w:ascii="仿宋" w:hAnsi="仿宋" w:eastAsia="仿宋"/>
                <w:sz w:val="24"/>
                <w:szCs w:val="24"/>
              </w:rPr>
            </w:pPr>
          </w:p>
        </w:tc>
        <w:tc>
          <w:tcPr>
            <w:tcW w:w="823" w:type="pct"/>
            <w:gridSpan w:val="2"/>
            <w:vAlign w:val="center"/>
          </w:tcPr>
          <w:p w14:paraId="420D2D24">
            <w:pPr>
              <w:keepNext w:val="0"/>
              <w:keepLines w:val="0"/>
              <w:suppressLineNumbers w:val="0"/>
              <w:spacing w:before="0" w:beforeAutospacing="0" w:after="0" w:afterAutospacing="0" w:line="260" w:lineRule="exact"/>
              <w:ind w:left="1151" w:leftChars="548" w:right="0"/>
              <w:rPr>
                <w:rFonts w:ascii="仿宋" w:hAnsi="仿宋" w:eastAsia="仿宋"/>
                <w:sz w:val="24"/>
                <w:szCs w:val="24"/>
              </w:rPr>
            </w:pPr>
          </w:p>
        </w:tc>
        <w:tc>
          <w:tcPr>
            <w:tcW w:w="1247" w:type="pct"/>
            <w:gridSpan w:val="2"/>
            <w:vAlign w:val="center"/>
          </w:tcPr>
          <w:p w14:paraId="0DB1BA0D">
            <w:pPr>
              <w:keepNext w:val="0"/>
              <w:keepLines w:val="0"/>
              <w:suppressLineNumbers w:val="0"/>
              <w:spacing w:before="0" w:beforeAutospacing="0" w:after="0" w:afterAutospacing="0" w:line="260" w:lineRule="exact"/>
              <w:ind w:left="1151" w:leftChars="548" w:right="0"/>
              <w:rPr>
                <w:rFonts w:ascii="仿宋" w:hAnsi="仿宋" w:eastAsia="仿宋"/>
                <w:sz w:val="24"/>
                <w:szCs w:val="24"/>
              </w:rPr>
            </w:pPr>
          </w:p>
        </w:tc>
        <w:tc>
          <w:tcPr>
            <w:tcW w:w="794" w:type="pct"/>
            <w:gridSpan w:val="2"/>
            <w:vAlign w:val="center"/>
          </w:tcPr>
          <w:p w14:paraId="187C7BC5">
            <w:pPr>
              <w:keepNext w:val="0"/>
              <w:keepLines w:val="0"/>
              <w:suppressLineNumbers w:val="0"/>
              <w:spacing w:before="0" w:beforeAutospacing="0" w:after="0" w:afterAutospacing="0" w:line="260" w:lineRule="exact"/>
              <w:ind w:left="1151" w:leftChars="548" w:right="0"/>
              <w:rPr>
                <w:rFonts w:ascii="仿宋" w:hAnsi="仿宋" w:eastAsia="仿宋"/>
                <w:sz w:val="24"/>
                <w:szCs w:val="24"/>
              </w:rPr>
            </w:pPr>
          </w:p>
        </w:tc>
        <w:tc>
          <w:tcPr>
            <w:tcW w:w="658" w:type="pct"/>
          </w:tcPr>
          <w:p w14:paraId="5B03F9B9">
            <w:pPr>
              <w:keepNext w:val="0"/>
              <w:keepLines w:val="0"/>
              <w:suppressLineNumbers w:val="0"/>
              <w:spacing w:before="0" w:beforeAutospacing="0" w:after="0" w:afterAutospacing="0" w:line="260" w:lineRule="exact"/>
              <w:ind w:left="0" w:right="0"/>
              <w:rPr>
                <w:rFonts w:ascii="仿宋" w:hAnsi="仿宋" w:eastAsia="仿宋"/>
                <w:sz w:val="24"/>
                <w:szCs w:val="24"/>
              </w:rPr>
            </w:pPr>
          </w:p>
        </w:tc>
        <w:tc>
          <w:tcPr>
            <w:tcW w:w="658" w:type="pct"/>
            <w:gridSpan w:val="2"/>
          </w:tcPr>
          <w:p w14:paraId="284CAAC9">
            <w:pPr>
              <w:keepNext w:val="0"/>
              <w:keepLines w:val="0"/>
              <w:suppressLineNumbers w:val="0"/>
              <w:spacing w:before="0" w:beforeAutospacing="0" w:after="0" w:afterAutospacing="0" w:line="260" w:lineRule="exact"/>
              <w:ind w:left="0" w:right="0"/>
              <w:rPr>
                <w:rFonts w:ascii="仿宋" w:hAnsi="仿宋" w:eastAsia="仿宋"/>
                <w:sz w:val="24"/>
                <w:szCs w:val="24"/>
              </w:rPr>
            </w:pPr>
          </w:p>
        </w:tc>
        <w:tc>
          <w:tcPr>
            <w:tcW w:w="604" w:type="pct"/>
          </w:tcPr>
          <w:p w14:paraId="333C7FF1">
            <w:pPr>
              <w:keepNext w:val="0"/>
              <w:keepLines w:val="0"/>
              <w:suppressLineNumbers w:val="0"/>
              <w:spacing w:before="0" w:beforeAutospacing="0" w:after="0" w:afterAutospacing="0" w:line="260" w:lineRule="exact"/>
              <w:ind w:left="0" w:right="0"/>
              <w:rPr>
                <w:rFonts w:ascii="仿宋" w:hAnsi="仿宋" w:eastAsia="仿宋"/>
                <w:sz w:val="24"/>
                <w:szCs w:val="24"/>
              </w:rPr>
            </w:pPr>
          </w:p>
        </w:tc>
      </w:tr>
      <w:tr w14:paraId="0FAB72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atLeast"/>
        </w:trPr>
        <w:tc>
          <w:tcPr>
            <w:tcW w:w="212" w:type="pct"/>
          </w:tcPr>
          <w:p w14:paraId="795CC6CA">
            <w:pPr>
              <w:keepNext w:val="0"/>
              <w:keepLines w:val="0"/>
              <w:suppressLineNumbers w:val="0"/>
              <w:spacing w:before="0" w:beforeAutospacing="0" w:after="0" w:afterAutospacing="0" w:line="260" w:lineRule="exact"/>
              <w:ind w:left="0" w:right="0"/>
              <w:rPr>
                <w:rFonts w:ascii="仿宋" w:hAnsi="仿宋" w:eastAsia="仿宋"/>
                <w:sz w:val="24"/>
                <w:szCs w:val="24"/>
              </w:rPr>
            </w:pPr>
          </w:p>
        </w:tc>
        <w:tc>
          <w:tcPr>
            <w:tcW w:w="823" w:type="pct"/>
            <w:gridSpan w:val="2"/>
            <w:vAlign w:val="center"/>
          </w:tcPr>
          <w:p w14:paraId="643C4AFD">
            <w:pPr>
              <w:keepNext w:val="0"/>
              <w:keepLines w:val="0"/>
              <w:suppressLineNumbers w:val="0"/>
              <w:spacing w:before="0" w:beforeAutospacing="0" w:after="0" w:afterAutospacing="0" w:line="260" w:lineRule="exact"/>
              <w:ind w:left="1151" w:leftChars="548" w:right="0"/>
              <w:rPr>
                <w:rFonts w:ascii="仿宋" w:hAnsi="仿宋" w:eastAsia="仿宋"/>
                <w:sz w:val="24"/>
                <w:szCs w:val="24"/>
              </w:rPr>
            </w:pPr>
          </w:p>
        </w:tc>
        <w:tc>
          <w:tcPr>
            <w:tcW w:w="1247" w:type="pct"/>
            <w:gridSpan w:val="2"/>
            <w:vAlign w:val="center"/>
          </w:tcPr>
          <w:p w14:paraId="683A9512">
            <w:pPr>
              <w:keepNext w:val="0"/>
              <w:keepLines w:val="0"/>
              <w:suppressLineNumbers w:val="0"/>
              <w:spacing w:before="0" w:beforeAutospacing="0" w:after="0" w:afterAutospacing="0" w:line="260" w:lineRule="exact"/>
              <w:ind w:left="1151" w:leftChars="548" w:right="0"/>
              <w:rPr>
                <w:rFonts w:ascii="仿宋" w:hAnsi="仿宋" w:eastAsia="仿宋"/>
                <w:sz w:val="24"/>
                <w:szCs w:val="24"/>
              </w:rPr>
            </w:pPr>
          </w:p>
        </w:tc>
        <w:tc>
          <w:tcPr>
            <w:tcW w:w="794" w:type="pct"/>
            <w:gridSpan w:val="2"/>
            <w:vAlign w:val="center"/>
          </w:tcPr>
          <w:p w14:paraId="3403C40D">
            <w:pPr>
              <w:keepNext w:val="0"/>
              <w:keepLines w:val="0"/>
              <w:suppressLineNumbers w:val="0"/>
              <w:spacing w:before="0" w:beforeAutospacing="0" w:after="0" w:afterAutospacing="0" w:line="260" w:lineRule="exact"/>
              <w:ind w:left="1151" w:leftChars="548" w:right="0"/>
              <w:rPr>
                <w:rFonts w:ascii="仿宋" w:hAnsi="仿宋" w:eastAsia="仿宋"/>
                <w:sz w:val="24"/>
                <w:szCs w:val="24"/>
              </w:rPr>
            </w:pPr>
          </w:p>
        </w:tc>
        <w:tc>
          <w:tcPr>
            <w:tcW w:w="658" w:type="pct"/>
          </w:tcPr>
          <w:p w14:paraId="191A3184">
            <w:pPr>
              <w:keepNext w:val="0"/>
              <w:keepLines w:val="0"/>
              <w:suppressLineNumbers w:val="0"/>
              <w:spacing w:before="0" w:beforeAutospacing="0" w:after="0" w:afterAutospacing="0" w:line="260" w:lineRule="exact"/>
              <w:ind w:left="0" w:right="0"/>
              <w:rPr>
                <w:rFonts w:ascii="仿宋" w:hAnsi="仿宋" w:eastAsia="仿宋"/>
                <w:sz w:val="24"/>
                <w:szCs w:val="24"/>
              </w:rPr>
            </w:pPr>
          </w:p>
        </w:tc>
        <w:tc>
          <w:tcPr>
            <w:tcW w:w="658" w:type="pct"/>
            <w:gridSpan w:val="2"/>
          </w:tcPr>
          <w:p w14:paraId="0AEE2E04">
            <w:pPr>
              <w:keepNext w:val="0"/>
              <w:keepLines w:val="0"/>
              <w:suppressLineNumbers w:val="0"/>
              <w:spacing w:before="0" w:beforeAutospacing="0" w:after="0" w:afterAutospacing="0" w:line="260" w:lineRule="exact"/>
              <w:ind w:left="0" w:right="0"/>
              <w:rPr>
                <w:rFonts w:ascii="仿宋" w:hAnsi="仿宋" w:eastAsia="仿宋"/>
                <w:sz w:val="24"/>
                <w:szCs w:val="24"/>
              </w:rPr>
            </w:pPr>
          </w:p>
        </w:tc>
        <w:tc>
          <w:tcPr>
            <w:tcW w:w="604" w:type="pct"/>
          </w:tcPr>
          <w:p w14:paraId="5C1475F8">
            <w:pPr>
              <w:keepNext w:val="0"/>
              <w:keepLines w:val="0"/>
              <w:suppressLineNumbers w:val="0"/>
              <w:spacing w:before="0" w:beforeAutospacing="0" w:after="0" w:afterAutospacing="0" w:line="260" w:lineRule="exact"/>
              <w:ind w:left="0" w:right="0"/>
              <w:rPr>
                <w:rFonts w:ascii="仿宋" w:hAnsi="仿宋" w:eastAsia="仿宋"/>
                <w:sz w:val="24"/>
                <w:szCs w:val="24"/>
              </w:rPr>
            </w:pPr>
          </w:p>
        </w:tc>
      </w:tr>
      <w:tr w14:paraId="0F87D7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trPr>
        <w:tc>
          <w:tcPr>
            <w:tcW w:w="212" w:type="pct"/>
          </w:tcPr>
          <w:p w14:paraId="1F50EE38">
            <w:pPr>
              <w:keepNext w:val="0"/>
              <w:keepLines w:val="0"/>
              <w:suppressLineNumbers w:val="0"/>
              <w:spacing w:before="0" w:beforeAutospacing="0" w:after="0" w:afterAutospacing="0" w:line="260" w:lineRule="exact"/>
              <w:ind w:left="0" w:right="0"/>
              <w:rPr>
                <w:rFonts w:ascii="仿宋" w:hAnsi="仿宋" w:eastAsia="仿宋"/>
                <w:sz w:val="24"/>
                <w:szCs w:val="24"/>
              </w:rPr>
            </w:pPr>
          </w:p>
        </w:tc>
        <w:tc>
          <w:tcPr>
            <w:tcW w:w="823" w:type="pct"/>
            <w:gridSpan w:val="2"/>
            <w:vAlign w:val="center"/>
          </w:tcPr>
          <w:p w14:paraId="4F4EA355">
            <w:pPr>
              <w:keepNext w:val="0"/>
              <w:keepLines w:val="0"/>
              <w:suppressLineNumbers w:val="0"/>
              <w:spacing w:before="0" w:beforeAutospacing="0" w:after="0" w:afterAutospacing="0" w:line="260" w:lineRule="exact"/>
              <w:ind w:left="1151" w:leftChars="548" w:right="0"/>
              <w:rPr>
                <w:rFonts w:ascii="仿宋" w:hAnsi="仿宋" w:eastAsia="仿宋"/>
                <w:sz w:val="24"/>
                <w:szCs w:val="24"/>
              </w:rPr>
            </w:pPr>
          </w:p>
        </w:tc>
        <w:tc>
          <w:tcPr>
            <w:tcW w:w="1247" w:type="pct"/>
            <w:gridSpan w:val="2"/>
            <w:vAlign w:val="center"/>
          </w:tcPr>
          <w:p w14:paraId="5C36337C">
            <w:pPr>
              <w:keepNext w:val="0"/>
              <w:keepLines w:val="0"/>
              <w:suppressLineNumbers w:val="0"/>
              <w:spacing w:before="0" w:beforeAutospacing="0" w:after="0" w:afterAutospacing="0" w:line="260" w:lineRule="exact"/>
              <w:ind w:left="1151" w:leftChars="548" w:right="0"/>
              <w:rPr>
                <w:rFonts w:ascii="仿宋" w:hAnsi="仿宋" w:eastAsia="仿宋"/>
                <w:sz w:val="24"/>
                <w:szCs w:val="24"/>
              </w:rPr>
            </w:pPr>
          </w:p>
        </w:tc>
        <w:tc>
          <w:tcPr>
            <w:tcW w:w="794" w:type="pct"/>
            <w:gridSpan w:val="2"/>
            <w:vAlign w:val="center"/>
          </w:tcPr>
          <w:p w14:paraId="6D68C4E9">
            <w:pPr>
              <w:keepNext w:val="0"/>
              <w:keepLines w:val="0"/>
              <w:suppressLineNumbers w:val="0"/>
              <w:spacing w:before="0" w:beforeAutospacing="0" w:after="0" w:afterAutospacing="0" w:line="260" w:lineRule="exact"/>
              <w:ind w:left="1151" w:leftChars="548" w:right="0"/>
              <w:rPr>
                <w:rFonts w:ascii="仿宋" w:hAnsi="仿宋" w:eastAsia="仿宋"/>
                <w:sz w:val="24"/>
                <w:szCs w:val="24"/>
              </w:rPr>
            </w:pPr>
          </w:p>
        </w:tc>
        <w:tc>
          <w:tcPr>
            <w:tcW w:w="658" w:type="pct"/>
          </w:tcPr>
          <w:p w14:paraId="7A941159">
            <w:pPr>
              <w:keepNext w:val="0"/>
              <w:keepLines w:val="0"/>
              <w:suppressLineNumbers w:val="0"/>
              <w:spacing w:before="0" w:beforeAutospacing="0" w:after="0" w:afterAutospacing="0" w:line="260" w:lineRule="exact"/>
              <w:ind w:left="0" w:right="0"/>
              <w:rPr>
                <w:rFonts w:ascii="仿宋" w:hAnsi="仿宋" w:eastAsia="仿宋"/>
                <w:sz w:val="24"/>
                <w:szCs w:val="24"/>
              </w:rPr>
            </w:pPr>
          </w:p>
        </w:tc>
        <w:tc>
          <w:tcPr>
            <w:tcW w:w="658" w:type="pct"/>
            <w:gridSpan w:val="2"/>
            <w:vAlign w:val="center"/>
          </w:tcPr>
          <w:p w14:paraId="3DD650CE">
            <w:pPr>
              <w:keepNext w:val="0"/>
              <w:keepLines w:val="0"/>
              <w:suppressLineNumbers w:val="0"/>
              <w:spacing w:before="0" w:beforeAutospacing="0" w:after="0" w:afterAutospacing="0" w:line="260" w:lineRule="exact"/>
              <w:ind w:left="0" w:right="0"/>
              <w:jc w:val="center"/>
              <w:rPr>
                <w:rFonts w:hint="eastAsia" w:ascii="仿宋" w:hAnsi="仿宋" w:eastAsia="仿宋"/>
                <w:sz w:val="24"/>
                <w:szCs w:val="24"/>
                <w:lang w:val="en-US" w:eastAsia="zh-CN"/>
              </w:rPr>
            </w:pPr>
            <w:r>
              <w:rPr>
                <w:rFonts w:hint="eastAsia" w:ascii="仿宋" w:hAnsi="仿宋" w:eastAsia="仿宋"/>
                <w:sz w:val="24"/>
                <w:szCs w:val="24"/>
                <w:lang w:val="en-US" w:eastAsia="zh-CN"/>
              </w:rPr>
              <w:t>合计</w:t>
            </w:r>
          </w:p>
        </w:tc>
        <w:tc>
          <w:tcPr>
            <w:tcW w:w="604" w:type="pct"/>
          </w:tcPr>
          <w:p w14:paraId="75A9375F">
            <w:pPr>
              <w:keepNext w:val="0"/>
              <w:keepLines w:val="0"/>
              <w:suppressLineNumbers w:val="0"/>
              <w:spacing w:before="0" w:beforeAutospacing="0" w:after="0" w:afterAutospacing="0" w:line="260" w:lineRule="exact"/>
              <w:ind w:left="0" w:right="0"/>
              <w:rPr>
                <w:rFonts w:ascii="仿宋" w:hAnsi="仿宋" w:eastAsia="仿宋"/>
                <w:sz w:val="24"/>
                <w:szCs w:val="24"/>
              </w:rPr>
            </w:pPr>
          </w:p>
        </w:tc>
      </w:tr>
      <w:tr w14:paraId="7BBF1B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67" w:hRule="atLeast"/>
        </w:trPr>
        <w:tc>
          <w:tcPr>
            <w:tcW w:w="212" w:type="pct"/>
            <w:vMerge w:val="restart"/>
            <w:vAlign w:val="center"/>
          </w:tcPr>
          <w:p w14:paraId="6BB1DBA8">
            <w:pPr>
              <w:keepNext w:val="0"/>
              <w:keepLines w:val="0"/>
              <w:suppressLineNumbers w:val="0"/>
              <w:spacing w:before="0" w:beforeAutospacing="0" w:after="0" w:afterAutospacing="0" w:line="260" w:lineRule="exact"/>
              <w:ind w:left="0" w:right="0"/>
              <w:jc w:val="center"/>
              <w:rPr>
                <w:rFonts w:ascii="仿宋" w:hAnsi="仿宋" w:eastAsia="仿宋"/>
                <w:sz w:val="24"/>
                <w:szCs w:val="24"/>
              </w:rPr>
            </w:pPr>
            <w:r>
              <w:rPr>
                <w:rFonts w:hint="eastAsia" w:ascii="仿宋" w:hAnsi="仿宋" w:eastAsia="仿宋"/>
                <w:sz w:val="24"/>
                <w:szCs w:val="24"/>
              </w:rPr>
              <w:t>采购单位验收</w:t>
            </w:r>
          </w:p>
        </w:tc>
        <w:tc>
          <w:tcPr>
            <w:tcW w:w="823" w:type="pct"/>
            <w:gridSpan w:val="2"/>
            <w:vMerge w:val="restart"/>
          </w:tcPr>
          <w:p w14:paraId="4FC51AC1">
            <w:pPr>
              <w:keepNext w:val="0"/>
              <w:keepLines w:val="0"/>
              <w:suppressLineNumbers w:val="0"/>
              <w:spacing w:before="0" w:beforeAutospacing="0" w:after="0" w:afterAutospacing="0" w:line="360" w:lineRule="exact"/>
              <w:ind w:left="0" w:right="0"/>
              <w:rPr>
                <w:rFonts w:ascii="仿宋" w:hAnsi="仿宋" w:eastAsia="仿宋"/>
                <w:sz w:val="24"/>
                <w:szCs w:val="24"/>
              </w:rPr>
            </w:pPr>
            <w:r>
              <w:rPr>
                <w:rFonts w:hint="eastAsia" w:ascii="仿宋" w:hAnsi="仿宋" w:eastAsia="仿宋"/>
                <w:sz w:val="24"/>
                <w:szCs w:val="24"/>
              </w:rPr>
              <w:t>单位负责人、经费负责人、项目</w:t>
            </w:r>
            <w:r>
              <w:rPr>
                <w:rFonts w:ascii="仿宋" w:hAnsi="仿宋" w:eastAsia="仿宋"/>
                <w:sz w:val="24"/>
                <w:szCs w:val="24"/>
              </w:rPr>
              <w:t>负责人等</w:t>
            </w:r>
            <w:r>
              <w:rPr>
                <w:rFonts w:hint="eastAsia" w:ascii="仿宋" w:hAnsi="仿宋" w:eastAsia="仿宋"/>
                <w:sz w:val="24"/>
                <w:szCs w:val="24"/>
              </w:rPr>
              <w:t>（</w:t>
            </w:r>
            <w:r>
              <w:rPr>
                <w:rFonts w:ascii="仿宋" w:hAnsi="仿宋" w:eastAsia="仿宋"/>
                <w:sz w:val="24"/>
                <w:szCs w:val="24"/>
              </w:rPr>
              <w:t>至少</w:t>
            </w:r>
            <w:r>
              <w:rPr>
                <w:rFonts w:hint="eastAsia" w:ascii="仿宋" w:hAnsi="仿宋" w:eastAsia="仿宋"/>
                <w:sz w:val="24"/>
                <w:szCs w:val="24"/>
              </w:rPr>
              <w:t>3人，</w:t>
            </w:r>
            <w:r>
              <w:rPr>
                <w:rFonts w:ascii="仿宋" w:hAnsi="仿宋" w:eastAsia="仿宋"/>
                <w:sz w:val="24"/>
                <w:szCs w:val="24"/>
              </w:rPr>
              <w:t>且至少</w:t>
            </w:r>
            <w:r>
              <w:rPr>
                <w:rFonts w:hint="eastAsia" w:ascii="仿宋" w:hAnsi="仿宋" w:eastAsia="仿宋"/>
                <w:sz w:val="24"/>
                <w:szCs w:val="24"/>
              </w:rPr>
              <w:t>1人</w:t>
            </w:r>
            <w:r>
              <w:rPr>
                <w:rFonts w:ascii="仿宋" w:hAnsi="仿宋" w:eastAsia="仿宋"/>
                <w:sz w:val="24"/>
                <w:szCs w:val="24"/>
              </w:rPr>
              <w:t>为处级干部</w:t>
            </w:r>
            <w:r>
              <w:rPr>
                <w:rFonts w:hint="eastAsia" w:ascii="仿宋" w:hAnsi="仿宋" w:eastAsia="仿宋"/>
                <w:sz w:val="24"/>
                <w:szCs w:val="24"/>
              </w:rPr>
              <w:t>）</w:t>
            </w:r>
          </w:p>
          <w:p w14:paraId="477BEBC2">
            <w:pPr>
              <w:keepNext w:val="0"/>
              <w:keepLines w:val="0"/>
              <w:suppressLineNumbers w:val="0"/>
              <w:spacing w:before="0" w:beforeAutospacing="0" w:after="0" w:afterAutospacing="0" w:line="360" w:lineRule="exact"/>
              <w:ind w:left="0" w:right="0"/>
              <w:rPr>
                <w:rFonts w:ascii="仿宋" w:hAnsi="仿宋" w:eastAsia="仿宋"/>
                <w:sz w:val="24"/>
                <w:szCs w:val="24"/>
              </w:rPr>
            </w:pPr>
          </w:p>
        </w:tc>
        <w:tc>
          <w:tcPr>
            <w:tcW w:w="1247" w:type="pct"/>
            <w:gridSpan w:val="2"/>
            <w:vAlign w:val="center"/>
          </w:tcPr>
          <w:p w14:paraId="6CAF338A">
            <w:pPr>
              <w:keepNext w:val="0"/>
              <w:keepLines w:val="0"/>
              <w:suppressLineNumbers w:val="0"/>
              <w:spacing w:before="0" w:beforeAutospacing="0" w:after="0" w:afterAutospacing="0" w:line="300" w:lineRule="exact"/>
              <w:ind w:left="0" w:right="0"/>
              <w:jc w:val="center"/>
              <w:rPr>
                <w:rFonts w:ascii="仿宋" w:hAnsi="仿宋" w:eastAsia="仿宋"/>
                <w:sz w:val="24"/>
                <w:szCs w:val="24"/>
              </w:rPr>
            </w:pPr>
          </w:p>
        </w:tc>
        <w:tc>
          <w:tcPr>
            <w:tcW w:w="1453" w:type="pct"/>
            <w:gridSpan w:val="3"/>
            <w:vMerge w:val="restart"/>
          </w:tcPr>
          <w:p w14:paraId="1164C1E1">
            <w:pPr>
              <w:keepNext w:val="0"/>
              <w:keepLines w:val="0"/>
              <w:suppressLineNumbers w:val="0"/>
              <w:spacing w:before="0" w:beforeAutospacing="0" w:after="0" w:afterAutospacing="0" w:line="240" w:lineRule="exact"/>
              <w:ind w:left="0" w:right="0"/>
              <w:jc w:val="left"/>
              <w:rPr>
                <w:rFonts w:ascii="仿宋" w:hAnsi="仿宋" w:eastAsia="仿宋"/>
                <w:sz w:val="24"/>
                <w:szCs w:val="24"/>
              </w:rPr>
            </w:pPr>
          </w:p>
          <w:p w14:paraId="59E19644">
            <w:pPr>
              <w:keepNext w:val="0"/>
              <w:keepLines w:val="0"/>
              <w:suppressLineNumbers w:val="0"/>
              <w:spacing w:before="0" w:beforeAutospacing="0" w:after="0" w:afterAutospacing="0" w:line="240" w:lineRule="exact"/>
              <w:ind w:left="0" w:right="0"/>
              <w:jc w:val="left"/>
              <w:rPr>
                <w:rFonts w:ascii="仿宋" w:hAnsi="仿宋" w:eastAsia="仿宋"/>
                <w:sz w:val="24"/>
                <w:szCs w:val="24"/>
              </w:rPr>
            </w:pPr>
          </w:p>
          <w:p w14:paraId="6DE59DA7">
            <w:pPr>
              <w:keepNext w:val="0"/>
              <w:keepLines w:val="0"/>
              <w:suppressLineNumbers w:val="0"/>
              <w:spacing w:before="0" w:beforeAutospacing="0" w:after="0" w:afterAutospacing="0" w:line="240" w:lineRule="exact"/>
              <w:ind w:left="0" w:right="0"/>
              <w:jc w:val="left"/>
              <w:rPr>
                <w:rFonts w:ascii="仿宋" w:hAnsi="仿宋" w:eastAsia="仿宋"/>
                <w:sz w:val="24"/>
                <w:szCs w:val="24"/>
              </w:rPr>
            </w:pPr>
            <w:r>
              <w:rPr>
                <w:rFonts w:hint="eastAsia" w:ascii="仿宋" w:hAnsi="仿宋" w:eastAsia="仿宋"/>
                <w:sz w:val="24"/>
                <w:szCs w:val="24"/>
              </w:rPr>
              <w:t>验收发现问题及整改要求：</w:t>
            </w:r>
          </w:p>
          <w:p w14:paraId="37A759FD">
            <w:pPr>
              <w:keepNext w:val="0"/>
              <w:keepLines w:val="0"/>
              <w:suppressLineNumbers w:val="0"/>
              <w:spacing w:before="0" w:beforeAutospacing="0" w:after="0" w:afterAutospacing="0" w:line="240" w:lineRule="exact"/>
              <w:ind w:left="0" w:right="0"/>
              <w:jc w:val="left"/>
              <w:rPr>
                <w:rFonts w:ascii="仿宋" w:hAnsi="仿宋" w:eastAsia="仿宋"/>
                <w:sz w:val="24"/>
                <w:szCs w:val="24"/>
              </w:rPr>
            </w:pPr>
          </w:p>
          <w:p w14:paraId="227A81A0">
            <w:pPr>
              <w:keepNext w:val="0"/>
              <w:keepLines w:val="0"/>
              <w:suppressLineNumbers w:val="0"/>
              <w:spacing w:before="0" w:beforeAutospacing="0" w:after="0" w:afterAutospacing="0" w:line="240" w:lineRule="exact"/>
              <w:ind w:left="0" w:right="0"/>
              <w:rPr>
                <w:rFonts w:ascii="仿宋" w:hAnsi="仿宋" w:eastAsia="仿宋"/>
                <w:sz w:val="24"/>
                <w:szCs w:val="24"/>
              </w:rPr>
            </w:pPr>
          </w:p>
          <w:p w14:paraId="4C63A528">
            <w:pPr>
              <w:keepNext w:val="0"/>
              <w:keepLines w:val="0"/>
              <w:suppressLineNumbers w:val="0"/>
              <w:spacing w:before="0" w:beforeAutospacing="0" w:after="0" w:afterAutospacing="0" w:line="240" w:lineRule="exact"/>
              <w:ind w:left="0" w:right="0"/>
              <w:rPr>
                <w:rFonts w:ascii="仿宋" w:hAnsi="仿宋" w:eastAsia="仿宋"/>
                <w:sz w:val="24"/>
                <w:szCs w:val="24"/>
              </w:rPr>
            </w:pPr>
          </w:p>
          <w:p w14:paraId="72933DBB">
            <w:pPr>
              <w:keepNext w:val="0"/>
              <w:keepLines w:val="0"/>
              <w:suppressLineNumbers w:val="0"/>
              <w:spacing w:before="0" w:beforeAutospacing="0" w:after="0" w:afterAutospacing="0" w:line="240" w:lineRule="exact"/>
              <w:ind w:left="0" w:right="0"/>
              <w:rPr>
                <w:rFonts w:ascii="仿宋" w:hAnsi="仿宋" w:eastAsia="仿宋"/>
                <w:sz w:val="24"/>
                <w:szCs w:val="24"/>
              </w:rPr>
            </w:pPr>
          </w:p>
          <w:p w14:paraId="43D89FFE">
            <w:pPr>
              <w:keepNext w:val="0"/>
              <w:keepLines w:val="0"/>
              <w:suppressLineNumbers w:val="0"/>
              <w:spacing w:before="0" w:beforeAutospacing="0" w:after="0" w:afterAutospacing="0" w:line="240" w:lineRule="exact"/>
              <w:ind w:left="0" w:right="0"/>
              <w:rPr>
                <w:rFonts w:ascii="仿宋" w:hAnsi="仿宋" w:eastAsia="仿宋"/>
                <w:sz w:val="24"/>
                <w:szCs w:val="24"/>
              </w:rPr>
            </w:pPr>
            <w:r>
              <w:rPr>
                <w:rFonts w:hint="eastAsia" w:ascii="仿宋" w:hAnsi="仿宋" w:eastAsia="仿宋"/>
                <w:sz w:val="24"/>
                <w:szCs w:val="24"/>
              </w:rPr>
              <w:t>整改负责人签字：</w:t>
            </w:r>
          </w:p>
          <w:p w14:paraId="587312A2">
            <w:pPr>
              <w:keepNext w:val="0"/>
              <w:keepLines w:val="0"/>
              <w:suppressLineNumbers w:val="0"/>
              <w:spacing w:before="0" w:beforeAutospacing="0" w:after="0" w:afterAutospacing="0" w:line="240" w:lineRule="exact"/>
              <w:ind w:left="0" w:right="0"/>
              <w:rPr>
                <w:rFonts w:ascii="仿宋" w:hAnsi="仿宋" w:eastAsia="仿宋"/>
                <w:sz w:val="24"/>
                <w:szCs w:val="24"/>
              </w:rPr>
            </w:pPr>
          </w:p>
          <w:p w14:paraId="79059AB3">
            <w:pPr>
              <w:keepNext w:val="0"/>
              <w:keepLines w:val="0"/>
              <w:suppressLineNumbers w:val="0"/>
              <w:spacing w:before="0" w:beforeAutospacing="0" w:after="0" w:afterAutospacing="0" w:line="240" w:lineRule="exact"/>
              <w:ind w:left="0" w:right="0"/>
              <w:rPr>
                <w:rFonts w:ascii="仿宋" w:hAnsi="仿宋" w:eastAsia="仿宋"/>
                <w:sz w:val="24"/>
                <w:szCs w:val="24"/>
              </w:rPr>
            </w:pPr>
          </w:p>
          <w:p w14:paraId="103D9FEF">
            <w:pPr>
              <w:keepNext w:val="0"/>
              <w:keepLines w:val="0"/>
              <w:suppressLineNumbers w:val="0"/>
              <w:spacing w:before="0" w:beforeAutospacing="0" w:after="0" w:afterAutospacing="0" w:line="240" w:lineRule="exact"/>
              <w:ind w:left="0" w:right="0"/>
              <w:rPr>
                <w:rFonts w:ascii="仿宋" w:hAnsi="仿宋" w:eastAsia="仿宋"/>
                <w:sz w:val="24"/>
                <w:szCs w:val="24"/>
              </w:rPr>
            </w:pPr>
            <w:r>
              <w:rPr>
                <w:rFonts w:hint="eastAsia" w:ascii="仿宋" w:hAnsi="仿宋" w:eastAsia="仿宋"/>
                <w:sz w:val="24"/>
                <w:szCs w:val="24"/>
              </w:rPr>
              <w:t>整改日期： 年  月 日</w:t>
            </w:r>
          </w:p>
        </w:tc>
        <w:tc>
          <w:tcPr>
            <w:tcW w:w="1263" w:type="pct"/>
            <w:gridSpan w:val="3"/>
            <w:vMerge w:val="restart"/>
          </w:tcPr>
          <w:p w14:paraId="7F07B0AF">
            <w:pPr>
              <w:keepNext w:val="0"/>
              <w:keepLines w:val="0"/>
              <w:suppressLineNumbers w:val="0"/>
              <w:spacing w:before="0" w:beforeAutospacing="0" w:after="0" w:afterAutospacing="0" w:line="520" w:lineRule="exact"/>
              <w:ind w:left="0" w:right="0"/>
              <w:rPr>
                <w:rFonts w:ascii="仿宋" w:hAnsi="仿宋" w:eastAsia="仿宋"/>
                <w:sz w:val="24"/>
                <w:szCs w:val="24"/>
              </w:rPr>
            </w:pPr>
            <w:r>
              <w:rPr>
                <w:rFonts w:hint="eastAsia" w:ascii="仿宋" w:hAnsi="仿宋" w:eastAsia="仿宋"/>
                <w:sz w:val="24"/>
                <w:szCs w:val="24"/>
              </w:rPr>
              <w:t>验收程序</w:t>
            </w:r>
            <w:r>
              <w:rPr>
                <w:rFonts w:hint="eastAsia" w:ascii="仿宋" w:hAnsi="仿宋" w:eastAsia="仿宋"/>
                <w:sz w:val="24"/>
                <w:szCs w:val="24"/>
                <w:u w:val="single"/>
              </w:rPr>
              <w:t xml:space="preserve">    </w:t>
            </w:r>
            <w:r>
              <w:rPr>
                <w:rFonts w:hint="eastAsia" w:ascii="仿宋" w:hAnsi="仿宋" w:eastAsia="仿宋"/>
                <w:sz w:val="24"/>
                <w:szCs w:val="24"/>
              </w:rPr>
              <w:t>（是，否）完整。</w:t>
            </w:r>
          </w:p>
          <w:p w14:paraId="0A5F70AF">
            <w:pPr>
              <w:keepNext w:val="0"/>
              <w:keepLines w:val="0"/>
              <w:suppressLineNumbers w:val="0"/>
              <w:spacing w:before="0" w:beforeAutospacing="0" w:after="0" w:afterAutospacing="0" w:line="520" w:lineRule="exact"/>
              <w:ind w:left="0" w:right="0"/>
              <w:rPr>
                <w:rFonts w:ascii="仿宋" w:hAnsi="仿宋" w:eastAsia="仿宋"/>
                <w:sz w:val="24"/>
                <w:szCs w:val="24"/>
              </w:rPr>
            </w:pPr>
            <w:r>
              <w:rPr>
                <w:rFonts w:hint="eastAsia" w:ascii="仿宋" w:hAnsi="仿宋" w:eastAsia="仿宋"/>
                <w:sz w:val="24"/>
                <w:szCs w:val="24"/>
              </w:rPr>
              <w:sym w:font="Wingdings 2" w:char="00A3"/>
            </w:r>
            <w:r>
              <w:rPr>
                <w:rFonts w:hint="eastAsia" w:ascii="仿宋" w:hAnsi="仿宋" w:eastAsia="仿宋"/>
                <w:sz w:val="24"/>
                <w:szCs w:val="24"/>
                <w:lang w:val="en-US" w:eastAsia="zh-CN"/>
              </w:rPr>
              <w:t xml:space="preserve"> </w:t>
            </w:r>
            <w:r>
              <w:rPr>
                <w:rFonts w:hint="eastAsia" w:ascii="仿宋" w:hAnsi="仿宋" w:eastAsia="仿宋"/>
                <w:sz w:val="24"/>
                <w:szCs w:val="24"/>
              </w:rPr>
              <w:t>验收合格</w:t>
            </w:r>
          </w:p>
          <w:p w14:paraId="70F14CA4">
            <w:pPr>
              <w:keepNext w:val="0"/>
              <w:keepLines w:val="0"/>
              <w:suppressLineNumbers w:val="0"/>
              <w:spacing w:before="0" w:beforeAutospacing="0" w:after="0" w:afterAutospacing="0" w:line="520" w:lineRule="exact"/>
              <w:ind w:left="0" w:right="0"/>
              <w:rPr>
                <w:rFonts w:ascii="仿宋" w:hAnsi="仿宋" w:eastAsia="仿宋"/>
                <w:sz w:val="24"/>
                <w:szCs w:val="24"/>
              </w:rPr>
            </w:pPr>
            <w:r>
              <w:rPr>
                <w:rFonts w:hint="eastAsia" w:ascii="仿宋" w:hAnsi="仿宋" w:eastAsia="仿宋"/>
                <w:sz w:val="24"/>
                <w:szCs w:val="24"/>
              </w:rPr>
              <w:sym w:font="Wingdings 2" w:char="00A3"/>
            </w:r>
            <w:r>
              <w:rPr>
                <w:rFonts w:hint="eastAsia" w:ascii="仿宋" w:hAnsi="仿宋" w:eastAsia="仿宋"/>
                <w:sz w:val="24"/>
                <w:szCs w:val="24"/>
                <w:lang w:val="en-US" w:eastAsia="zh-CN"/>
              </w:rPr>
              <w:t xml:space="preserve"> </w:t>
            </w:r>
            <w:r>
              <w:rPr>
                <w:rFonts w:hint="eastAsia" w:ascii="仿宋" w:hAnsi="仿宋" w:eastAsia="仿宋"/>
                <w:sz w:val="24"/>
                <w:szCs w:val="24"/>
              </w:rPr>
              <w:t>验收不合格</w:t>
            </w:r>
          </w:p>
          <w:p w14:paraId="36147FF0">
            <w:pPr>
              <w:keepNext w:val="0"/>
              <w:keepLines w:val="0"/>
              <w:suppressLineNumbers w:val="0"/>
              <w:spacing w:before="0" w:beforeAutospacing="0" w:after="0" w:afterAutospacing="0" w:line="360" w:lineRule="exact"/>
              <w:ind w:left="0" w:right="0"/>
              <w:jc w:val="right"/>
              <w:rPr>
                <w:rFonts w:hint="eastAsia" w:ascii="仿宋" w:hAnsi="仿宋" w:eastAsia="仿宋"/>
                <w:sz w:val="24"/>
                <w:szCs w:val="24"/>
              </w:rPr>
            </w:pPr>
          </w:p>
          <w:p w14:paraId="32D14A12">
            <w:pPr>
              <w:keepNext w:val="0"/>
              <w:keepLines w:val="0"/>
              <w:suppressLineNumbers w:val="0"/>
              <w:spacing w:before="0" w:beforeAutospacing="0" w:after="0" w:afterAutospacing="0" w:line="360" w:lineRule="exact"/>
              <w:ind w:left="0" w:right="0"/>
              <w:jc w:val="right"/>
              <w:rPr>
                <w:rFonts w:ascii="仿宋" w:hAnsi="仿宋" w:eastAsia="仿宋"/>
                <w:sz w:val="24"/>
                <w:szCs w:val="24"/>
              </w:rPr>
            </w:pPr>
            <w:r>
              <w:rPr>
                <w:rFonts w:hint="eastAsia" w:ascii="仿宋" w:hAnsi="仿宋" w:eastAsia="仿宋"/>
                <w:sz w:val="24"/>
                <w:szCs w:val="24"/>
              </w:rPr>
              <w:t>（</w:t>
            </w:r>
            <w:r>
              <w:rPr>
                <w:rFonts w:hint="eastAsia" w:ascii="仿宋" w:hAnsi="仿宋" w:eastAsia="仿宋"/>
                <w:b/>
                <w:sz w:val="24"/>
                <w:szCs w:val="24"/>
              </w:rPr>
              <w:t>采购单位公章</w:t>
            </w:r>
            <w:r>
              <w:rPr>
                <w:rFonts w:hint="eastAsia" w:ascii="仿宋" w:hAnsi="仿宋" w:eastAsia="仿宋"/>
                <w:sz w:val="24"/>
                <w:szCs w:val="24"/>
              </w:rPr>
              <w:t>）</w:t>
            </w:r>
          </w:p>
          <w:p w14:paraId="342C9C71">
            <w:pPr>
              <w:keepNext w:val="0"/>
              <w:keepLines w:val="0"/>
              <w:suppressLineNumbers w:val="0"/>
              <w:spacing w:before="0" w:beforeAutospacing="0" w:after="0" w:afterAutospacing="0" w:line="520" w:lineRule="exact"/>
              <w:ind w:left="0" w:right="0"/>
              <w:jc w:val="center"/>
              <w:rPr>
                <w:rFonts w:ascii="仿宋" w:hAnsi="仿宋" w:eastAsia="仿宋"/>
                <w:sz w:val="24"/>
                <w:szCs w:val="24"/>
              </w:rPr>
            </w:pPr>
            <w:r>
              <w:rPr>
                <w:rFonts w:hint="eastAsia" w:ascii="仿宋" w:hAnsi="仿宋" w:eastAsia="仿宋"/>
                <w:sz w:val="24"/>
                <w:szCs w:val="24"/>
              </w:rPr>
              <w:t xml:space="preserve">验收日期： 年 月日  </w:t>
            </w:r>
          </w:p>
        </w:tc>
      </w:tr>
      <w:tr w14:paraId="02CEDF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86" w:hRule="exact"/>
        </w:trPr>
        <w:tc>
          <w:tcPr>
            <w:tcW w:w="212" w:type="pct"/>
            <w:vMerge w:val="continue"/>
            <w:vAlign w:val="center"/>
          </w:tcPr>
          <w:p w14:paraId="58A06C08">
            <w:pPr>
              <w:keepNext w:val="0"/>
              <w:keepLines w:val="0"/>
              <w:suppressLineNumbers w:val="0"/>
              <w:spacing w:before="0" w:beforeAutospacing="0" w:after="0" w:afterAutospacing="0" w:line="260" w:lineRule="exact"/>
              <w:ind w:left="0" w:right="0"/>
              <w:jc w:val="center"/>
              <w:rPr>
                <w:rFonts w:ascii="仿宋" w:hAnsi="仿宋" w:eastAsia="仿宋"/>
                <w:sz w:val="24"/>
                <w:szCs w:val="24"/>
              </w:rPr>
            </w:pPr>
          </w:p>
        </w:tc>
        <w:tc>
          <w:tcPr>
            <w:tcW w:w="823" w:type="pct"/>
            <w:gridSpan w:val="2"/>
            <w:vMerge w:val="continue"/>
          </w:tcPr>
          <w:p w14:paraId="1E1C1A04">
            <w:pPr>
              <w:keepNext w:val="0"/>
              <w:keepLines w:val="0"/>
              <w:suppressLineNumbers w:val="0"/>
              <w:spacing w:before="0" w:beforeAutospacing="0" w:after="0" w:afterAutospacing="0" w:line="360" w:lineRule="exact"/>
              <w:ind w:left="0" w:right="0" w:firstLine="480" w:firstLineChars="200"/>
              <w:rPr>
                <w:rFonts w:ascii="仿宋" w:hAnsi="仿宋" w:eastAsia="仿宋"/>
                <w:sz w:val="24"/>
                <w:szCs w:val="24"/>
              </w:rPr>
            </w:pPr>
          </w:p>
        </w:tc>
        <w:tc>
          <w:tcPr>
            <w:tcW w:w="1247" w:type="pct"/>
            <w:gridSpan w:val="2"/>
            <w:vAlign w:val="center"/>
          </w:tcPr>
          <w:p w14:paraId="649A374A">
            <w:pPr>
              <w:keepNext w:val="0"/>
              <w:keepLines w:val="0"/>
              <w:suppressLineNumbers w:val="0"/>
              <w:spacing w:before="0" w:beforeAutospacing="0" w:after="0" w:afterAutospacing="0" w:line="300" w:lineRule="exact"/>
              <w:ind w:left="0" w:right="0"/>
              <w:jc w:val="center"/>
              <w:rPr>
                <w:rFonts w:ascii="仿宋" w:hAnsi="仿宋" w:eastAsia="仿宋"/>
                <w:sz w:val="24"/>
                <w:szCs w:val="24"/>
              </w:rPr>
            </w:pPr>
          </w:p>
        </w:tc>
        <w:tc>
          <w:tcPr>
            <w:tcW w:w="1453" w:type="pct"/>
            <w:gridSpan w:val="3"/>
            <w:vMerge w:val="continue"/>
          </w:tcPr>
          <w:p w14:paraId="0577B7F0">
            <w:pPr>
              <w:keepNext w:val="0"/>
              <w:keepLines w:val="0"/>
              <w:suppressLineNumbers w:val="0"/>
              <w:spacing w:before="0" w:beforeAutospacing="0" w:after="0" w:afterAutospacing="0" w:line="240" w:lineRule="exact"/>
              <w:ind w:left="0" w:right="0"/>
              <w:jc w:val="left"/>
              <w:rPr>
                <w:rFonts w:ascii="仿宋" w:hAnsi="仿宋" w:eastAsia="仿宋"/>
                <w:sz w:val="24"/>
                <w:szCs w:val="24"/>
              </w:rPr>
            </w:pPr>
          </w:p>
        </w:tc>
        <w:tc>
          <w:tcPr>
            <w:tcW w:w="1263" w:type="pct"/>
            <w:gridSpan w:val="3"/>
            <w:vMerge w:val="continue"/>
          </w:tcPr>
          <w:p w14:paraId="40B3746E">
            <w:pPr>
              <w:keepNext w:val="0"/>
              <w:keepLines w:val="0"/>
              <w:suppressLineNumbers w:val="0"/>
              <w:spacing w:before="0" w:beforeAutospacing="0" w:after="0" w:afterAutospacing="0" w:line="520" w:lineRule="exact"/>
              <w:ind w:left="0" w:right="0"/>
              <w:rPr>
                <w:rFonts w:ascii="仿宋" w:hAnsi="仿宋" w:eastAsia="仿宋"/>
                <w:sz w:val="24"/>
                <w:szCs w:val="24"/>
              </w:rPr>
            </w:pPr>
          </w:p>
        </w:tc>
      </w:tr>
      <w:tr w14:paraId="319E3D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68" w:hRule="exact"/>
        </w:trPr>
        <w:tc>
          <w:tcPr>
            <w:tcW w:w="212" w:type="pct"/>
            <w:vMerge w:val="continue"/>
            <w:vAlign w:val="center"/>
          </w:tcPr>
          <w:p w14:paraId="33CFD995">
            <w:pPr>
              <w:keepNext w:val="0"/>
              <w:keepLines w:val="0"/>
              <w:suppressLineNumbers w:val="0"/>
              <w:spacing w:before="0" w:beforeAutospacing="0" w:after="0" w:afterAutospacing="0" w:line="260" w:lineRule="exact"/>
              <w:ind w:left="0" w:right="0"/>
              <w:jc w:val="center"/>
              <w:rPr>
                <w:rFonts w:ascii="仿宋" w:hAnsi="仿宋" w:eastAsia="仿宋"/>
                <w:sz w:val="24"/>
                <w:szCs w:val="24"/>
              </w:rPr>
            </w:pPr>
          </w:p>
        </w:tc>
        <w:tc>
          <w:tcPr>
            <w:tcW w:w="823" w:type="pct"/>
            <w:gridSpan w:val="2"/>
            <w:vMerge w:val="continue"/>
          </w:tcPr>
          <w:p w14:paraId="3ABAAA08">
            <w:pPr>
              <w:keepNext w:val="0"/>
              <w:keepLines w:val="0"/>
              <w:suppressLineNumbers w:val="0"/>
              <w:spacing w:before="0" w:beforeAutospacing="0" w:after="0" w:afterAutospacing="0" w:line="360" w:lineRule="exact"/>
              <w:ind w:left="0" w:right="0" w:firstLine="480" w:firstLineChars="200"/>
              <w:rPr>
                <w:rFonts w:ascii="仿宋" w:hAnsi="仿宋" w:eastAsia="仿宋"/>
                <w:sz w:val="24"/>
                <w:szCs w:val="24"/>
              </w:rPr>
            </w:pPr>
          </w:p>
        </w:tc>
        <w:tc>
          <w:tcPr>
            <w:tcW w:w="1247" w:type="pct"/>
            <w:gridSpan w:val="2"/>
            <w:vAlign w:val="center"/>
          </w:tcPr>
          <w:p w14:paraId="5D40900B">
            <w:pPr>
              <w:keepNext w:val="0"/>
              <w:keepLines w:val="0"/>
              <w:suppressLineNumbers w:val="0"/>
              <w:spacing w:before="0" w:beforeAutospacing="0" w:after="0" w:afterAutospacing="0" w:line="300" w:lineRule="exact"/>
              <w:ind w:left="0" w:right="0"/>
              <w:jc w:val="center"/>
              <w:rPr>
                <w:rFonts w:ascii="仿宋" w:hAnsi="仿宋" w:eastAsia="仿宋"/>
                <w:sz w:val="24"/>
                <w:szCs w:val="24"/>
              </w:rPr>
            </w:pPr>
          </w:p>
        </w:tc>
        <w:tc>
          <w:tcPr>
            <w:tcW w:w="1453" w:type="pct"/>
            <w:gridSpan w:val="3"/>
            <w:vMerge w:val="continue"/>
          </w:tcPr>
          <w:p w14:paraId="648A7A71">
            <w:pPr>
              <w:keepNext w:val="0"/>
              <w:keepLines w:val="0"/>
              <w:suppressLineNumbers w:val="0"/>
              <w:spacing w:before="0" w:beforeAutospacing="0" w:after="0" w:afterAutospacing="0" w:line="240" w:lineRule="exact"/>
              <w:ind w:left="0" w:right="0"/>
              <w:jc w:val="left"/>
              <w:rPr>
                <w:rFonts w:ascii="仿宋" w:hAnsi="仿宋" w:eastAsia="仿宋"/>
                <w:sz w:val="24"/>
                <w:szCs w:val="24"/>
              </w:rPr>
            </w:pPr>
          </w:p>
        </w:tc>
        <w:tc>
          <w:tcPr>
            <w:tcW w:w="1263" w:type="pct"/>
            <w:gridSpan w:val="3"/>
            <w:vMerge w:val="continue"/>
          </w:tcPr>
          <w:p w14:paraId="59F771F6">
            <w:pPr>
              <w:keepNext w:val="0"/>
              <w:keepLines w:val="0"/>
              <w:suppressLineNumbers w:val="0"/>
              <w:spacing w:before="0" w:beforeAutospacing="0" w:after="0" w:afterAutospacing="0" w:line="520" w:lineRule="exact"/>
              <w:ind w:left="0" w:right="0"/>
              <w:rPr>
                <w:rFonts w:ascii="仿宋" w:hAnsi="仿宋" w:eastAsia="仿宋"/>
                <w:sz w:val="24"/>
                <w:szCs w:val="24"/>
              </w:rPr>
            </w:pPr>
          </w:p>
        </w:tc>
      </w:tr>
      <w:tr w14:paraId="352C6E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3" w:hRule="exact"/>
        </w:trPr>
        <w:tc>
          <w:tcPr>
            <w:tcW w:w="5000" w:type="pct"/>
            <w:gridSpan w:val="11"/>
            <w:vAlign w:val="center"/>
          </w:tcPr>
          <w:p w14:paraId="3E562986">
            <w:pPr>
              <w:keepNext w:val="0"/>
              <w:keepLines w:val="0"/>
              <w:suppressLineNumbers w:val="0"/>
              <w:spacing w:before="0" w:beforeAutospacing="0" w:after="0" w:afterAutospacing="0" w:line="300" w:lineRule="exact"/>
              <w:ind w:left="0" w:right="0"/>
              <w:rPr>
                <w:rFonts w:ascii="仿宋" w:hAnsi="仿宋" w:eastAsia="仿宋"/>
                <w:sz w:val="24"/>
                <w:szCs w:val="24"/>
              </w:rPr>
            </w:pPr>
            <w:r>
              <w:rPr>
                <w:rFonts w:hint="eastAsia" w:ascii="仿宋" w:hAnsi="仿宋" w:eastAsia="仿宋"/>
                <w:b/>
                <w:bCs/>
                <w:sz w:val="24"/>
                <w:szCs w:val="24"/>
              </w:rPr>
              <w:t>情况备注：</w:t>
            </w:r>
          </w:p>
        </w:tc>
      </w:tr>
    </w:tbl>
    <w:p w14:paraId="1D3430B6">
      <w:pPr>
        <w:spacing w:line="300" w:lineRule="exact"/>
        <w:rPr>
          <w:rFonts w:ascii="仿宋" w:hAnsi="仿宋" w:eastAsia="仿宋" w:cs="仿宋"/>
          <w:sz w:val="28"/>
          <w:szCs w:val="28"/>
        </w:rPr>
      </w:pPr>
      <w:r>
        <w:rPr>
          <w:rFonts w:hint="eastAsia" w:ascii="仿宋" w:hAnsi="仿宋" w:eastAsia="仿宋" w:cs="仿宋"/>
          <w:sz w:val="28"/>
          <w:szCs w:val="28"/>
        </w:rPr>
        <w:t>备注：</w:t>
      </w:r>
    </w:p>
    <w:p w14:paraId="6E64CA51">
      <w:pPr>
        <w:keepNext w:val="0"/>
        <w:keepLines w:val="0"/>
        <w:pageBreakBefore w:val="0"/>
        <w:widowControl/>
        <w:tabs>
          <w:tab w:val="left" w:pos="0"/>
        </w:tabs>
        <w:kinsoku/>
        <w:wordWrap/>
        <w:overflowPunct/>
        <w:topLinePunct w:val="0"/>
        <w:autoSpaceDE/>
        <w:autoSpaceDN/>
        <w:bidi w:val="0"/>
        <w:adjustRightInd/>
        <w:snapToGrid/>
        <w:spacing w:beforeAutospacing="0" w:afterAutospacing="0" w:line="440" w:lineRule="exact"/>
        <w:textAlignment w:val="auto"/>
        <w:rPr>
          <w:rFonts w:ascii="仿宋" w:hAnsi="仿宋" w:eastAsia="仿宋" w:cs="仿宋"/>
          <w:b/>
          <w:bCs/>
          <w:color w:val="auto"/>
          <w:sz w:val="24"/>
          <w:szCs w:val="24"/>
        </w:rPr>
      </w:pPr>
      <w:r>
        <w:rPr>
          <w:rFonts w:hint="eastAsia" w:ascii="仿宋" w:hAnsi="仿宋" w:eastAsia="仿宋" w:cs="仿宋"/>
          <w:b/>
          <w:bCs/>
          <w:color w:val="auto"/>
          <w:sz w:val="24"/>
          <w:szCs w:val="24"/>
        </w:rPr>
        <w:t>1.</w:t>
      </w:r>
      <w:r>
        <w:rPr>
          <w:rFonts w:hint="eastAsia" w:ascii="仿宋" w:hAnsi="仿宋" w:eastAsia="仿宋" w:cs="仿宋"/>
          <w:b/>
          <w:bCs/>
          <w:color w:val="auto"/>
          <w:sz w:val="24"/>
          <w:szCs w:val="24"/>
          <w:shd w:val="clear" w:color="auto" w:fill="FFFFFF"/>
        </w:rPr>
        <w:t>软件开发服务类项目参照货物采购项目验收。</w:t>
      </w:r>
    </w:p>
    <w:p w14:paraId="7A31162C">
      <w:pPr>
        <w:keepNext w:val="0"/>
        <w:keepLines w:val="0"/>
        <w:pageBreakBefore w:val="0"/>
        <w:widowControl/>
        <w:tabs>
          <w:tab w:val="left" w:pos="0"/>
        </w:tabs>
        <w:kinsoku/>
        <w:wordWrap/>
        <w:overflowPunct/>
        <w:topLinePunct w:val="0"/>
        <w:autoSpaceDE/>
        <w:autoSpaceDN/>
        <w:bidi w:val="0"/>
        <w:adjustRightInd/>
        <w:snapToGrid/>
        <w:spacing w:beforeAutospacing="0" w:afterAutospacing="0" w:line="440" w:lineRule="exact"/>
        <w:textAlignment w:val="auto"/>
        <w:rPr>
          <w:rFonts w:hint="eastAsia" w:ascii="仿宋" w:hAnsi="仿宋" w:eastAsia="仿宋" w:cs="仿宋"/>
          <w:b/>
          <w:bCs/>
          <w:color w:val="auto"/>
          <w:sz w:val="24"/>
          <w:szCs w:val="24"/>
          <w:highlight w:val="yellow"/>
        </w:rPr>
      </w:pPr>
      <w:r>
        <w:rPr>
          <w:rFonts w:ascii="仿宋" w:hAnsi="仿宋" w:eastAsia="仿宋" w:cs="仿宋"/>
          <w:b/>
          <w:bCs/>
          <w:color w:val="auto"/>
          <w:sz w:val="24"/>
          <w:szCs w:val="24"/>
        </w:rPr>
        <w:t>2</w:t>
      </w:r>
      <w:r>
        <w:rPr>
          <w:rFonts w:hint="eastAsia" w:ascii="仿宋" w:hAnsi="仿宋" w:eastAsia="仿宋" w:cs="仿宋"/>
          <w:b/>
          <w:bCs/>
          <w:color w:val="auto"/>
          <w:sz w:val="24"/>
          <w:szCs w:val="24"/>
        </w:rPr>
        <w:t>.</w:t>
      </w:r>
      <w:r>
        <w:rPr>
          <w:rFonts w:hint="eastAsia" w:ascii="仿宋" w:hAnsi="仿宋" w:eastAsia="仿宋" w:cs="仿宋"/>
          <w:b/>
          <w:bCs/>
          <w:color w:val="auto"/>
          <w:sz w:val="24"/>
          <w:szCs w:val="24"/>
          <w:lang w:val="en-US" w:eastAsia="zh-CN"/>
        </w:rPr>
        <w:t>其他服务类项目</w:t>
      </w:r>
      <w:r>
        <w:rPr>
          <w:rFonts w:ascii="仿宋" w:hAnsi="仿宋" w:eastAsia="仿宋" w:cs="仿宋"/>
          <w:b/>
          <w:bCs/>
          <w:color w:val="auto"/>
          <w:sz w:val="24"/>
          <w:szCs w:val="24"/>
        </w:rPr>
        <w:t>履约考评</w:t>
      </w:r>
      <w:r>
        <w:rPr>
          <w:rFonts w:hint="eastAsia" w:ascii="仿宋" w:hAnsi="仿宋" w:eastAsia="仿宋" w:cs="仿宋"/>
          <w:b/>
          <w:bCs/>
          <w:color w:val="auto"/>
          <w:sz w:val="24"/>
          <w:szCs w:val="24"/>
        </w:rPr>
        <w:t>（服务人员配备、岗位履职、服务质量、违规情况、安全保障等）评价报告或者考评表作为本验收单附件</w:t>
      </w:r>
      <w:r>
        <w:rPr>
          <w:rFonts w:hint="eastAsia" w:ascii="仿宋" w:hAnsi="仿宋" w:eastAsia="仿宋" w:cs="仿宋"/>
          <w:b/>
          <w:bCs/>
          <w:color w:val="auto"/>
          <w:sz w:val="24"/>
          <w:szCs w:val="24"/>
          <w:lang w:eastAsia="zh-CN"/>
        </w:rPr>
        <w:t>。</w:t>
      </w:r>
    </w:p>
    <w:p w14:paraId="076037B9">
      <w:pPr>
        <w:keepNext w:val="0"/>
        <w:keepLines w:val="0"/>
        <w:pageBreakBefore w:val="0"/>
        <w:kinsoku/>
        <w:wordWrap/>
        <w:overflowPunct/>
        <w:topLinePunct w:val="0"/>
        <w:autoSpaceDE/>
        <w:autoSpaceDN/>
        <w:bidi w:val="0"/>
        <w:adjustRightInd/>
        <w:snapToGrid/>
        <w:spacing w:line="440" w:lineRule="exact"/>
        <w:textAlignment w:val="auto"/>
        <w:rPr>
          <w:rFonts w:ascii="仿宋" w:hAnsi="仿宋" w:eastAsia="仿宋" w:cs="仿宋"/>
          <w:b/>
          <w:bCs/>
          <w:color w:val="auto"/>
          <w:sz w:val="24"/>
          <w:szCs w:val="24"/>
        </w:rPr>
      </w:pPr>
      <w:r>
        <w:rPr>
          <w:rFonts w:hint="eastAsia" w:ascii="仿宋" w:hAnsi="仿宋" w:eastAsia="仿宋" w:cs="仿宋"/>
          <w:b/>
          <w:bCs/>
          <w:color w:val="auto"/>
          <w:sz w:val="24"/>
          <w:szCs w:val="24"/>
          <w:lang w:val="en-US" w:eastAsia="zh-CN"/>
        </w:rPr>
        <w:t>3.30万以上服务类项目总体</w:t>
      </w:r>
      <w:r>
        <w:rPr>
          <w:rFonts w:hint="eastAsia" w:ascii="仿宋" w:hAnsi="仿宋" w:eastAsia="仿宋" w:cs="仿宋"/>
          <w:b/>
          <w:bCs/>
          <w:color w:val="auto"/>
          <w:sz w:val="24"/>
          <w:szCs w:val="24"/>
        </w:rPr>
        <w:t>结果</w:t>
      </w:r>
      <w:r>
        <w:rPr>
          <w:rFonts w:hint="eastAsia" w:ascii="仿宋" w:hAnsi="仿宋" w:eastAsia="仿宋" w:cs="仿宋"/>
          <w:b/>
          <w:bCs/>
          <w:color w:val="auto"/>
          <w:sz w:val="24"/>
          <w:szCs w:val="24"/>
          <w:lang w:eastAsia="zh-CN"/>
        </w:rPr>
        <w:t>（</w:t>
      </w:r>
      <w:r>
        <w:rPr>
          <w:rFonts w:hint="eastAsia" w:ascii="仿宋" w:hAnsi="仿宋" w:eastAsia="仿宋" w:cs="仿宋"/>
          <w:b/>
          <w:bCs/>
          <w:color w:val="auto"/>
          <w:sz w:val="24"/>
          <w:szCs w:val="24"/>
        </w:rPr>
        <w:t>履约考评总报告</w:t>
      </w:r>
      <w:r>
        <w:rPr>
          <w:rFonts w:hint="eastAsia" w:ascii="仿宋" w:hAnsi="仿宋" w:eastAsia="仿宋" w:cs="仿宋"/>
          <w:b/>
          <w:bCs/>
          <w:color w:val="auto"/>
          <w:sz w:val="24"/>
          <w:szCs w:val="24"/>
          <w:lang w:eastAsia="zh-CN"/>
        </w:rPr>
        <w:t>、</w:t>
      </w:r>
      <w:r>
        <w:rPr>
          <w:rFonts w:hint="eastAsia" w:ascii="仿宋" w:hAnsi="仿宋" w:eastAsia="仿宋" w:cs="仿宋"/>
          <w:b/>
          <w:bCs/>
          <w:color w:val="auto"/>
          <w:sz w:val="24"/>
          <w:szCs w:val="24"/>
        </w:rPr>
        <w:t>验收单、</w:t>
      </w:r>
      <w:r>
        <w:rPr>
          <w:rFonts w:hint="eastAsia" w:ascii="仿宋" w:hAnsi="仿宋" w:eastAsia="仿宋" w:cs="仿宋"/>
          <w:b/>
          <w:bCs/>
          <w:color w:val="auto"/>
          <w:sz w:val="24"/>
          <w:szCs w:val="24"/>
          <w:lang w:val="en-US" w:eastAsia="zh-CN"/>
        </w:rPr>
        <w:t>中标通知书、合同、</w:t>
      </w:r>
      <w:r>
        <w:rPr>
          <w:rFonts w:hint="eastAsia" w:ascii="仿宋" w:hAnsi="仿宋" w:eastAsia="仿宋" w:cs="仿宋"/>
          <w:b/>
          <w:bCs/>
          <w:color w:val="auto"/>
          <w:sz w:val="24"/>
          <w:szCs w:val="24"/>
        </w:rPr>
        <w:t>履约考评</w:t>
      </w:r>
      <w:r>
        <w:rPr>
          <w:rFonts w:hint="eastAsia" w:ascii="仿宋" w:hAnsi="仿宋" w:eastAsia="仿宋" w:cs="仿宋"/>
          <w:b/>
          <w:bCs/>
          <w:color w:val="auto"/>
          <w:sz w:val="24"/>
          <w:szCs w:val="24"/>
          <w:lang w:val="en-US" w:eastAsia="zh-CN"/>
        </w:rPr>
        <w:t>方案</w:t>
      </w:r>
      <w:r>
        <w:rPr>
          <w:rFonts w:hint="eastAsia" w:ascii="仿宋" w:hAnsi="仿宋" w:eastAsia="仿宋" w:cs="仿宋"/>
          <w:b/>
          <w:bCs/>
          <w:color w:val="auto"/>
          <w:sz w:val="24"/>
          <w:szCs w:val="24"/>
        </w:rPr>
        <w:t>等）</w:t>
      </w:r>
      <w:r>
        <w:rPr>
          <w:rFonts w:hint="eastAsia" w:ascii="仿宋" w:hAnsi="仿宋" w:eastAsia="仿宋" w:cs="仿宋"/>
          <w:b/>
          <w:bCs/>
          <w:color w:val="auto"/>
          <w:sz w:val="24"/>
          <w:szCs w:val="24"/>
          <w:lang w:val="en-US" w:eastAsia="zh-CN"/>
        </w:rPr>
        <w:t>，在</w:t>
      </w:r>
      <w:r>
        <w:rPr>
          <w:rFonts w:hint="eastAsia" w:ascii="仿宋" w:hAnsi="仿宋" w:eastAsia="仿宋" w:cs="仿宋"/>
          <w:b/>
          <w:bCs/>
          <w:color w:val="auto"/>
          <w:sz w:val="24"/>
          <w:szCs w:val="24"/>
        </w:rPr>
        <w:t>项目合同期结束后，</w:t>
      </w:r>
      <w:r>
        <w:rPr>
          <w:rFonts w:hint="eastAsia" w:ascii="仿宋" w:hAnsi="仿宋" w:eastAsia="仿宋" w:cs="仿宋"/>
          <w:b/>
          <w:bCs/>
          <w:color w:val="auto"/>
          <w:sz w:val="24"/>
          <w:szCs w:val="24"/>
          <w:lang w:val="en-US" w:eastAsia="zh-CN"/>
        </w:rPr>
        <w:t>一并</w:t>
      </w:r>
      <w:r>
        <w:rPr>
          <w:rFonts w:hint="eastAsia" w:ascii="仿宋" w:hAnsi="仿宋" w:eastAsia="仿宋" w:cs="仿宋"/>
          <w:b/>
          <w:bCs/>
          <w:color w:val="auto"/>
          <w:sz w:val="24"/>
          <w:szCs w:val="24"/>
        </w:rPr>
        <w:t>以书面及电子版形式提交国资处备案（适用于</w:t>
      </w:r>
      <w:r>
        <w:rPr>
          <w:rFonts w:ascii="仿宋" w:hAnsi="仿宋" w:eastAsia="仿宋" w:cs="仿宋"/>
          <w:b/>
          <w:bCs/>
          <w:color w:val="auto"/>
          <w:sz w:val="24"/>
          <w:szCs w:val="24"/>
        </w:rPr>
        <w:t>202</w:t>
      </w:r>
      <w:r>
        <w:rPr>
          <w:rFonts w:hint="eastAsia" w:ascii="仿宋" w:hAnsi="仿宋" w:eastAsia="仿宋" w:cs="仿宋"/>
          <w:b/>
          <w:bCs/>
          <w:color w:val="auto"/>
          <w:sz w:val="24"/>
          <w:szCs w:val="24"/>
          <w:lang w:val="en-US" w:eastAsia="zh-CN"/>
        </w:rPr>
        <w:t>5</w:t>
      </w:r>
      <w:r>
        <w:rPr>
          <w:rFonts w:ascii="仿宋" w:hAnsi="仿宋" w:eastAsia="仿宋" w:cs="仿宋"/>
          <w:b/>
          <w:bCs/>
          <w:color w:val="auto"/>
          <w:sz w:val="24"/>
          <w:szCs w:val="24"/>
        </w:rPr>
        <w:t>年起合同到期的项目）</w:t>
      </w:r>
      <w:r>
        <w:rPr>
          <w:rFonts w:hint="eastAsia" w:ascii="仿宋" w:hAnsi="仿宋" w:eastAsia="仿宋" w:cs="仿宋"/>
          <w:b/>
          <w:bCs/>
          <w:color w:val="auto"/>
          <w:sz w:val="24"/>
          <w:szCs w:val="24"/>
        </w:rPr>
        <w:t>。</w:t>
      </w:r>
    </w:p>
    <w:p w14:paraId="6B44B065">
      <w:pPr>
        <w:keepNext w:val="0"/>
        <w:keepLines w:val="0"/>
        <w:pageBreakBefore w:val="0"/>
        <w:kinsoku/>
        <w:wordWrap/>
        <w:overflowPunct/>
        <w:topLinePunct w:val="0"/>
        <w:autoSpaceDE/>
        <w:autoSpaceDN/>
        <w:bidi w:val="0"/>
        <w:adjustRightInd/>
        <w:snapToGrid/>
        <w:spacing w:line="440" w:lineRule="exact"/>
        <w:textAlignment w:val="auto"/>
        <w:rPr>
          <w:rFonts w:hint="eastAsia" w:ascii="仿宋" w:hAnsi="仿宋" w:eastAsia="仿宋" w:cs="仿宋"/>
          <w:b/>
          <w:bCs/>
          <w:color w:val="auto"/>
          <w:sz w:val="28"/>
          <w:szCs w:val="28"/>
          <w:lang w:eastAsia="zh-CN"/>
        </w:rPr>
      </w:pPr>
      <w:r>
        <w:rPr>
          <w:rFonts w:hint="eastAsia" w:ascii="仿宋" w:hAnsi="仿宋" w:eastAsia="仿宋" w:cs="仿宋"/>
          <w:b/>
          <w:bCs/>
          <w:color w:val="auto"/>
          <w:sz w:val="24"/>
          <w:szCs w:val="24"/>
          <w:lang w:val="en-US" w:eastAsia="zh-CN"/>
        </w:rPr>
        <w:t>4.</w:t>
      </w:r>
      <w:r>
        <w:rPr>
          <w:rFonts w:ascii="仿宋" w:hAnsi="仿宋" w:eastAsia="仿宋" w:cs="仿宋"/>
          <w:b/>
          <w:bCs/>
          <w:color w:val="auto"/>
          <w:sz w:val="24"/>
          <w:szCs w:val="24"/>
        </w:rPr>
        <w:t>联系电话：83746975，地址：</w:t>
      </w:r>
      <w:r>
        <w:rPr>
          <w:rFonts w:hint="eastAsia" w:ascii="仿宋" w:hAnsi="仿宋" w:eastAsia="仿宋" w:cs="仿宋"/>
          <w:b/>
          <w:bCs/>
          <w:color w:val="auto"/>
          <w:sz w:val="24"/>
          <w:szCs w:val="24"/>
        </w:rPr>
        <w:t>明南附楼</w:t>
      </w:r>
      <w:r>
        <w:rPr>
          <w:rFonts w:ascii="仿宋" w:hAnsi="仿宋" w:eastAsia="仿宋" w:cs="仿宋"/>
          <w:b/>
          <w:bCs/>
          <w:color w:val="auto"/>
          <w:sz w:val="24"/>
          <w:szCs w:val="24"/>
        </w:rPr>
        <w:t>105</w:t>
      </w:r>
      <w:r>
        <w:rPr>
          <w:rFonts w:hint="eastAsia" w:ascii="仿宋" w:hAnsi="仿宋" w:eastAsia="仿宋" w:cs="仿宋"/>
          <w:b/>
          <w:bCs/>
          <w:color w:val="auto"/>
          <w:sz w:val="24"/>
          <w:szCs w:val="24"/>
        </w:rPr>
        <w:t>室</w:t>
      </w:r>
      <w:r>
        <w:rPr>
          <w:rFonts w:hint="eastAsia" w:ascii="仿宋" w:hAnsi="仿宋" w:eastAsia="仿宋" w:cs="仿宋"/>
          <w:b/>
          <w:bCs/>
          <w:color w:val="auto"/>
          <w:sz w:val="24"/>
          <w:szCs w:val="24"/>
          <w:lang w:eastAsia="zh-CN"/>
        </w:rPr>
        <w:t>。</w:t>
      </w:r>
    </w:p>
    <w:p w14:paraId="3E4A0E46">
      <w:pPr>
        <w:pStyle w:val="2"/>
        <w:spacing w:before="0" w:after="0" w:line="600" w:lineRule="exact"/>
        <w:jc w:val="center"/>
        <w:rPr>
          <w:rFonts w:hint="eastAsia" w:ascii="方正小标宋_GBK" w:hAnsi="方正小标宋简体" w:eastAsia="方正小标宋_GBK" w:cs="方正小标宋简体"/>
          <w:b w:val="0"/>
          <w:bCs w:val="0"/>
          <w:kern w:val="2"/>
        </w:rPr>
      </w:pPr>
    </w:p>
    <w:p w14:paraId="42FF2678">
      <w:pPr>
        <w:pStyle w:val="2"/>
        <w:spacing w:before="0" w:after="0" w:line="600" w:lineRule="exact"/>
        <w:jc w:val="center"/>
        <w:rPr>
          <w:rFonts w:ascii="方正小标宋_GBK" w:hAnsi="方正小标宋简体" w:eastAsia="方正小标宋_GBK" w:cs="方正小标宋简体"/>
          <w:b w:val="0"/>
          <w:bCs w:val="0"/>
          <w:kern w:val="2"/>
        </w:rPr>
      </w:pPr>
      <w:r>
        <w:rPr>
          <w:rFonts w:hint="eastAsia" w:ascii="方正小标宋_GBK" w:hAnsi="方正小标宋简体" w:eastAsia="方正小标宋_GBK" w:cs="方正小标宋简体"/>
          <w:b w:val="0"/>
          <w:bCs w:val="0"/>
          <w:kern w:val="2"/>
        </w:rPr>
        <w:t xml:space="preserve">服务类项目履约考评总报告   </w:t>
      </w:r>
      <w:r>
        <w:rPr>
          <w:rFonts w:hint="eastAsia" w:ascii="方正小标宋_GBK" w:hAnsi="方正小标宋简体" w:eastAsia="方正小标宋_GBK" w:cs="方正小标宋简体"/>
          <w:b w:val="0"/>
          <w:bCs w:val="0"/>
          <w:kern w:val="2"/>
          <w:sz w:val="28"/>
          <w:szCs w:val="28"/>
        </w:rPr>
        <w:t>（仅供参考）</w:t>
      </w:r>
    </w:p>
    <w:p w14:paraId="58747E89">
      <w:pPr>
        <w:autoSpaceDN w:val="0"/>
        <w:spacing w:line="360" w:lineRule="auto"/>
        <w:ind w:firstLine="3360" w:firstLineChars="1200"/>
        <w:rPr>
          <w:rFonts w:ascii="仿宋" w:hAnsi="仿宋" w:eastAsia="仿宋" w:cs="仿宋"/>
          <w:sz w:val="28"/>
          <w:szCs w:val="28"/>
        </w:rPr>
      </w:pPr>
    </w:p>
    <w:p w14:paraId="5DB2D9D9">
      <w:pPr>
        <w:spacing w:line="600" w:lineRule="exact"/>
        <w:ind w:firstLine="640" w:firstLineChars="200"/>
        <w:rPr>
          <w:rFonts w:ascii="黑体" w:hAnsi="黑体" w:eastAsia="黑体"/>
          <w:sz w:val="32"/>
          <w:szCs w:val="32"/>
        </w:rPr>
      </w:pPr>
    </w:p>
    <w:p w14:paraId="6083E07B">
      <w:pPr>
        <w:spacing w:line="700" w:lineRule="exact"/>
        <w:ind w:firstLine="640" w:firstLineChars="200"/>
        <w:rPr>
          <w:rFonts w:ascii="黑体" w:hAnsi="黑体" w:eastAsia="黑体"/>
          <w:sz w:val="32"/>
          <w:szCs w:val="32"/>
        </w:rPr>
      </w:pPr>
      <w:r>
        <w:rPr>
          <w:rFonts w:hint="eastAsia" w:ascii="黑体" w:hAnsi="黑体" w:eastAsia="黑体"/>
          <w:sz w:val="32"/>
          <w:szCs w:val="32"/>
        </w:rPr>
        <w:t>一、项目名称</w:t>
      </w:r>
    </w:p>
    <w:p w14:paraId="24166375">
      <w:pPr>
        <w:spacing w:line="700" w:lineRule="exact"/>
        <w:ind w:firstLine="640" w:firstLineChars="200"/>
        <w:rPr>
          <w:rFonts w:ascii="黑体" w:hAnsi="黑体" w:eastAsia="黑体"/>
          <w:sz w:val="32"/>
          <w:szCs w:val="32"/>
        </w:rPr>
      </w:pPr>
      <w:r>
        <w:rPr>
          <w:rFonts w:hint="eastAsia" w:ascii="黑体" w:hAnsi="黑体" w:eastAsia="黑体"/>
          <w:sz w:val="32"/>
          <w:szCs w:val="32"/>
        </w:rPr>
        <w:t>二、项目概况：</w:t>
      </w:r>
    </w:p>
    <w:p w14:paraId="41ACC3CC">
      <w:pPr>
        <w:spacing w:line="700" w:lineRule="exact"/>
        <w:ind w:firstLine="640" w:firstLineChars="200"/>
        <w:rPr>
          <w:rFonts w:ascii="黑体" w:hAnsi="黑体" w:eastAsia="黑体"/>
          <w:sz w:val="32"/>
          <w:szCs w:val="32"/>
        </w:rPr>
      </w:pPr>
      <w:r>
        <w:rPr>
          <w:rFonts w:hint="eastAsia" w:ascii="黑体" w:hAnsi="黑体" w:eastAsia="黑体"/>
          <w:sz w:val="32"/>
          <w:szCs w:val="32"/>
        </w:rPr>
        <w:t>三、考评内容：</w:t>
      </w:r>
    </w:p>
    <w:p w14:paraId="4564087C">
      <w:pPr>
        <w:spacing w:line="700" w:lineRule="exact"/>
        <w:ind w:firstLine="640" w:firstLineChars="200"/>
        <w:rPr>
          <w:rFonts w:ascii="黑体" w:hAnsi="黑体" w:eastAsia="黑体"/>
          <w:sz w:val="32"/>
          <w:szCs w:val="32"/>
        </w:rPr>
      </w:pPr>
      <w:r>
        <w:rPr>
          <w:rFonts w:hint="eastAsia" w:ascii="黑体" w:hAnsi="黑体" w:eastAsia="黑体"/>
          <w:sz w:val="32"/>
          <w:szCs w:val="32"/>
        </w:rPr>
        <w:t>四、分期考评情况：</w:t>
      </w:r>
    </w:p>
    <w:p w14:paraId="2B87EC57">
      <w:pPr>
        <w:spacing w:line="700" w:lineRule="exact"/>
        <w:ind w:firstLine="640" w:firstLineChars="200"/>
        <w:rPr>
          <w:rFonts w:ascii="黑体" w:hAnsi="黑体" w:eastAsia="黑体"/>
          <w:sz w:val="32"/>
          <w:szCs w:val="32"/>
        </w:rPr>
      </w:pPr>
      <w:r>
        <w:rPr>
          <w:rFonts w:hint="eastAsia" w:ascii="黑体" w:hAnsi="黑体" w:eastAsia="黑体"/>
          <w:sz w:val="32"/>
          <w:szCs w:val="32"/>
        </w:rPr>
        <w:t>五、总评意见：</w:t>
      </w:r>
    </w:p>
    <w:p w14:paraId="10DE0927">
      <w:pPr>
        <w:spacing w:line="600" w:lineRule="exact"/>
        <w:ind w:firstLine="640" w:firstLineChars="200"/>
        <w:rPr>
          <w:rFonts w:ascii="黑体" w:hAnsi="黑体" w:eastAsia="黑体"/>
          <w:sz w:val="32"/>
          <w:szCs w:val="32"/>
        </w:rPr>
      </w:pPr>
    </w:p>
    <w:p w14:paraId="60198CEF">
      <w:pPr>
        <w:spacing w:line="460" w:lineRule="exact"/>
        <w:jc w:val="center"/>
        <w:rPr>
          <w:rFonts w:hint="eastAsia" w:ascii="宋体" w:hAnsi="宋体"/>
          <w:b/>
          <w:sz w:val="28"/>
          <w:szCs w:val="28"/>
        </w:rPr>
      </w:pPr>
    </w:p>
    <w:p w14:paraId="10561D07">
      <w:pPr>
        <w:spacing w:line="460" w:lineRule="exact"/>
        <w:jc w:val="center"/>
        <w:rPr>
          <w:rFonts w:hint="eastAsia" w:ascii="宋体" w:hAnsi="宋体"/>
          <w:b/>
          <w:sz w:val="28"/>
          <w:szCs w:val="28"/>
        </w:rPr>
      </w:pPr>
    </w:p>
    <w:p w14:paraId="148BE3B6">
      <w:pPr>
        <w:spacing w:line="460" w:lineRule="exact"/>
        <w:jc w:val="center"/>
        <w:rPr>
          <w:rFonts w:hint="eastAsia" w:ascii="宋体" w:hAnsi="宋体"/>
          <w:b/>
          <w:sz w:val="28"/>
          <w:szCs w:val="28"/>
        </w:rPr>
      </w:pPr>
    </w:p>
    <w:p w14:paraId="18150C71">
      <w:pPr>
        <w:spacing w:line="460" w:lineRule="exact"/>
        <w:jc w:val="center"/>
        <w:rPr>
          <w:rFonts w:hint="eastAsia" w:ascii="宋体" w:hAnsi="宋体"/>
          <w:b/>
          <w:sz w:val="28"/>
          <w:szCs w:val="28"/>
        </w:rPr>
      </w:pPr>
    </w:p>
    <w:p w14:paraId="175CB3E3">
      <w:pPr>
        <w:spacing w:line="460" w:lineRule="exact"/>
        <w:jc w:val="center"/>
        <w:rPr>
          <w:rFonts w:hint="eastAsia" w:ascii="宋体" w:hAnsi="宋体"/>
          <w:b/>
          <w:sz w:val="28"/>
          <w:szCs w:val="28"/>
        </w:rPr>
      </w:pPr>
    </w:p>
    <w:p w14:paraId="7A0010A6">
      <w:pPr>
        <w:spacing w:line="460" w:lineRule="exact"/>
        <w:jc w:val="center"/>
        <w:rPr>
          <w:rFonts w:hint="eastAsia" w:ascii="宋体" w:hAnsi="宋体"/>
          <w:b/>
          <w:sz w:val="28"/>
          <w:szCs w:val="28"/>
        </w:rPr>
      </w:pPr>
    </w:p>
    <w:p w14:paraId="59A30956">
      <w:pPr>
        <w:spacing w:line="460" w:lineRule="exact"/>
        <w:jc w:val="center"/>
        <w:rPr>
          <w:rFonts w:hint="eastAsia" w:ascii="宋体" w:hAnsi="宋体"/>
          <w:b/>
          <w:sz w:val="28"/>
          <w:szCs w:val="28"/>
        </w:rPr>
      </w:pPr>
    </w:p>
    <w:p w14:paraId="1B52323C">
      <w:pPr>
        <w:spacing w:line="460" w:lineRule="exact"/>
        <w:jc w:val="center"/>
        <w:rPr>
          <w:rFonts w:hint="eastAsia" w:ascii="宋体" w:hAnsi="宋体"/>
          <w:b/>
          <w:sz w:val="28"/>
          <w:szCs w:val="28"/>
        </w:rPr>
      </w:pPr>
    </w:p>
    <w:p w14:paraId="760B20E6">
      <w:pPr>
        <w:spacing w:line="460" w:lineRule="exact"/>
        <w:jc w:val="center"/>
        <w:rPr>
          <w:rFonts w:hint="eastAsia" w:ascii="宋体" w:hAnsi="宋体"/>
          <w:b/>
          <w:sz w:val="28"/>
          <w:szCs w:val="28"/>
        </w:rPr>
      </w:pPr>
    </w:p>
    <w:p w14:paraId="6FA7134E">
      <w:pPr>
        <w:spacing w:line="460" w:lineRule="exact"/>
        <w:jc w:val="center"/>
        <w:rPr>
          <w:rFonts w:hint="eastAsia" w:ascii="宋体" w:hAnsi="宋体"/>
          <w:b/>
          <w:sz w:val="28"/>
          <w:szCs w:val="28"/>
        </w:rPr>
      </w:pPr>
    </w:p>
    <w:p w14:paraId="028C759F">
      <w:pPr>
        <w:pStyle w:val="4"/>
        <w:rPr>
          <w:rFonts w:hint="eastAsia" w:ascii="宋体" w:hAnsi="宋体"/>
          <w:b/>
          <w:sz w:val="28"/>
          <w:szCs w:val="28"/>
        </w:rPr>
      </w:pPr>
    </w:p>
    <w:p w14:paraId="488E5A4E">
      <w:pPr>
        <w:pStyle w:val="4"/>
        <w:rPr>
          <w:rFonts w:hint="eastAsia" w:ascii="宋体" w:hAnsi="宋体"/>
          <w:b/>
          <w:sz w:val="28"/>
          <w:szCs w:val="28"/>
        </w:rPr>
      </w:pPr>
    </w:p>
    <w:p w14:paraId="16DF4FF5">
      <w:pPr>
        <w:pStyle w:val="4"/>
        <w:rPr>
          <w:rFonts w:hint="eastAsia" w:ascii="宋体" w:hAnsi="宋体"/>
          <w:b/>
          <w:sz w:val="28"/>
          <w:szCs w:val="28"/>
        </w:rPr>
      </w:pPr>
    </w:p>
    <w:p w14:paraId="67FCEDA0">
      <w:pPr>
        <w:spacing w:line="460" w:lineRule="exact"/>
        <w:jc w:val="center"/>
        <w:rPr>
          <w:rFonts w:hint="eastAsia" w:ascii="宋体" w:hAnsi="宋体"/>
          <w:b/>
          <w:sz w:val="28"/>
          <w:szCs w:val="28"/>
        </w:rPr>
      </w:pPr>
    </w:p>
    <w:p w14:paraId="3336B1F5">
      <w:pPr>
        <w:spacing w:line="460" w:lineRule="exact"/>
        <w:jc w:val="center"/>
        <w:rPr>
          <w:rFonts w:hint="eastAsia" w:ascii="宋体" w:hAnsi="宋体"/>
          <w:b/>
          <w:sz w:val="28"/>
          <w:szCs w:val="28"/>
        </w:rPr>
      </w:pPr>
    </w:p>
    <w:p w14:paraId="194E007A">
      <w:pPr>
        <w:spacing w:line="460" w:lineRule="exact"/>
        <w:jc w:val="center"/>
        <w:rPr>
          <w:rFonts w:hint="eastAsia" w:ascii="宋体" w:hAnsi="宋体"/>
          <w:b/>
          <w:sz w:val="28"/>
          <w:szCs w:val="28"/>
        </w:rPr>
      </w:pPr>
    </w:p>
    <w:p w14:paraId="40950033">
      <w:pPr>
        <w:pStyle w:val="30"/>
        <w:rPr>
          <w:rFonts w:hint="eastAsia" w:ascii="宋体" w:hAnsi="宋体"/>
          <w:b/>
          <w:sz w:val="28"/>
          <w:szCs w:val="28"/>
        </w:rPr>
      </w:pPr>
    </w:p>
    <w:p w14:paraId="3CBFB5C8">
      <w:pPr>
        <w:pStyle w:val="30"/>
        <w:rPr>
          <w:rFonts w:hint="eastAsia" w:ascii="宋体" w:hAnsi="宋体"/>
          <w:b/>
          <w:sz w:val="28"/>
          <w:szCs w:val="28"/>
        </w:rPr>
      </w:pPr>
    </w:p>
    <w:p w14:paraId="17BFD8F6">
      <w:pPr>
        <w:pStyle w:val="30"/>
        <w:rPr>
          <w:rFonts w:hint="eastAsia" w:ascii="宋体" w:hAnsi="宋体"/>
          <w:b/>
          <w:sz w:val="28"/>
          <w:szCs w:val="28"/>
        </w:rPr>
      </w:pPr>
    </w:p>
    <w:p w14:paraId="535F33E3">
      <w:pPr>
        <w:spacing w:line="460" w:lineRule="exact"/>
        <w:jc w:val="center"/>
        <w:rPr>
          <w:rFonts w:ascii="宋体" w:hAnsi="宋体"/>
          <w:b/>
          <w:sz w:val="28"/>
          <w:szCs w:val="28"/>
        </w:rPr>
      </w:pPr>
      <w:r>
        <w:rPr>
          <w:rFonts w:hint="eastAsia" w:ascii="宋体" w:hAnsi="宋体"/>
          <w:b/>
          <w:sz w:val="28"/>
          <w:szCs w:val="28"/>
        </w:rPr>
        <w:t>第五章  报价文件格式</w:t>
      </w:r>
    </w:p>
    <w:p w14:paraId="037C2FAA">
      <w:pPr>
        <w:spacing w:line="460" w:lineRule="exact"/>
        <w:jc w:val="center"/>
        <w:rPr>
          <w:rFonts w:ascii="宋体" w:hAnsi="宋体"/>
          <w:b/>
          <w:sz w:val="28"/>
          <w:szCs w:val="28"/>
        </w:rPr>
      </w:pPr>
      <w:r>
        <w:rPr>
          <w:rFonts w:hint="eastAsia" w:ascii="宋体" w:hAnsi="宋体"/>
          <w:b/>
          <w:sz w:val="28"/>
          <w:szCs w:val="28"/>
        </w:rPr>
        <w:t>（包含但不仅限于以下内容）</w:t>
      </w:r>
    </w:p>
    <w:p w14:paraId="121C0D18">
      <w:pPr>
        <w:spacing w:line="380" w:lineRule="exact"/>
        <w:ind w:left="420"/>
        <w:rPr>
          <w:rFonts w:ascii="宋体" w:hAnsi="宋体"/>
          <w:sz w:val="24"/>
          <w:szCs w:val="24"/>
        </w:rPr>
      </w:pPr>
    </w:p>
    <w:p w14:paraId="49171196">
      <w:pPr>
        <w:spacing w:line="380" w:lineRule="exact"/>
        <w:ind w:left="420"/>
        <w:rPr>
          <w:rFonts w:ascii="宋体" w:hAnsi="宋体"/>
          <w:b/>
          <w:sz w:val="24"/>
          <w:szCs w:val="24"/>
        </w:rPr>
      </w:pPr>
      <w:r>
        <w:rPr>
          <w:rFonts w:hint="eastAsia" w:ascii="宋体" w:hAnsi="宋体"/>
          <w:b/>
          <w:sz w:val="24"/>
          <w:szCs w:val="24"/>
          <w:lang w:eastAsia="zh-CN"/>
        </w:rPr>
        <w:t>第二册</w:t>
      </w:r>
      <w:r>
        <w:rPr>
          <w:rFonts w:hint="eastAsia" w:ascii="宋体" w:hAnsi="宋体"/>
          <w:b/>
          <w:sz w:val="24"/>
          <w:szCs w:val="24"/>
        </w:rPr>
        <w:t>：资格、技术、商务部分</w:t>
      </w:r>
    </w:p>
    <w:p w14:paraId="0EF3347B">
      <w:pPr>
        <w:numPr>
          <w:ilvl w:val="0"/>
          <w:numId w:val="2"/>
        </w:numPr>
        <w:spacing w:line="380" w:lineRule="exact"/>
        <w:ind w:firstLine="480"/>
        <w:rPr>
          <w:rFonts w:ascii="宋体" w:hAnsi="宋体"/>
          <w:sz w:val="24"/>
          <w:szCs w:val="24"/>
        </w:rPr>
      </w:pPr>
      <w:r>
        <w:rPr>
          <w:rFonts w:hint="eastAsia" w:ascii="宋体" w:hAnsi="宋体"/>
          <w:sz w:val="24"/>
          <w:szCs w:val="24"/>
        </w:rPr>
        <w:t>竞价书</w:t>
      </w:r>
    </w:p>
    <w:p w14:paraId="619B9668">
      <w:pPr>
        <w:numPr>
          <w:ilvl w:val="0"/>
          <w:numId w:val="2"/>
        </w:numPr>
        <w:spacing w:line="380" w:lineRule="exact"/>
        <w:ind w:firstLine="480"/>
        <w:rPr>
          <w:rFonts w:ascii="宋体" w:hAnsi="宋体"/>
          <w:sz w:val="24"/>
          <w:szCs w:val="24"/>
        </w:rPr>
      </w:pPr>
      <w:r>
        <w:rPr>
          <w:rFonts w:hint="eastAsia" w:ascii="宋体" w:hAnsi="宋体"/>
          <w:sz w:val="24"/>
          <w:szCs w:val="24"/>
        </w:rPr>
        <w:t>网上竞价承诺书</w:t>
      </w:r>
    </w:p>
    <w:p w14:paraId="67FEF9B2">
      <w:pPr>
        <w:numPr>
          <w:ilvl w:val="0"/>
          <w:numId w:val="2"/>
        </w:numPr>
        <w:spacing w:line="380" w:lineRule="exact"/>
        <w:ind w:firstLine="480"/>
        <w:rPr>
          <w:rFonts w:ascii="宋体" w:hAnsi="宋体"/>
          <w:sz w:val="24"/>
          <w:szCs w:val="24"/>
        </w:rPr>
      </w:pPr>
      <w:r>
        <w:rPr>
          <w:rFonts w:hint="eastAsia" w:ascii="宋体" w:hAnsi="宋体"/>
          <w:sz w:val="24"/>
          <w:szCs w:val="24"/>
        </w:rPr>
        <w:t>营业执照或事业单位法人证书复印件</w:t>
      </w:r>
    </w:p>
    <w:p w14:paraId="6A7A6E26">
      <w:pPr>
        <w:spacing w:line="380" w:lineRule="exact"/>
        <w:ind w:left="420"/>
        <w:rPr>
          <w:rFonts w:ascii="宋体" w:hAnsi="宋体"/>
          <w:sz w:val="24"/>
          <w:szCs w:val="24"/>
        </w:rPr>
      </w:pPr>
      <w:r>
        <w:rPr>
          <w:rFonts w:hint="eastAsia" w:ascii="宋体" w:hAnsi="宋体"/>
          <w:sz w:val="24"/>
          <w:szCs w:val="24"/>
        </w:rPr>
        <w:t>3、财务状况报告（或）资格承诺</w:t>
      </w:r>
    </w:p>
    <w:p w14:paraId="2818B8B8">
      <w:pPr>
        <w:spacing w:line="380" w:lineRule="exact"/>
        <w:ind w:left="420"/>
        <w:rPr>
          <w:rFonts w:ascii="宋体" w:hAnsi="宋体"/>
          <w:sz w:val="24"/>
          <w:szCs w:val="24"/>
        </w:rPr>
      </w:pPr>
      <w:r>
        <w:rPr>
          <w:rFonts w:hint="eastAsia" w:ascii="宋体" w:hAnsi="宋体"/>
          <w:sz w:val="24"/>
          <w:szCs w:val="24"/>
        </w:rPr>
        <w:t>4、依法缴纳税收凭据（或）资格承诺</w:t>
      </w:r>
    </w:p>
    <w:p w14:paraId="5F243C93">
      <w:pPr>
        <w:spacing w:line="380" w:lineRule="exact"/>
        <w:ind w:left="420"/>
        <w:rPr>
          <w:rFonts w:ascii="宋体" w:hAnsi="宋体"/>
          <w:sz w:val="24"/>
          <w:szCs w:val="24"/>
        </w:rPr>
      </w:pPr>
      <w:r>
        <w:rPr>
          <w:rFonts w:hint="eastAsia" w:ascii="宋体" w:hAnsi="宋体"/>
          <w:sz w:val="24"/>
          <w:szCs w:val="24"/>
        </w:rPr>
        <w:t>5、依法缴纳社会保障资金凭据（或）资格承诺</w:t>
      </w:r>
    </w:p>
    <w:p w14:paraId="2E4C5B8C">
      <w:pPr>
        <w:spacing w:line="380" w:lineRule="exact"/>
        <w:ind w:left="420"/>
        <w:rPr>
          <w:rFonts w:ascii="宋体" w:hAnsi="宋体"/>
          <w:sz w:val="24"/>
          <w:szCs w:val="24"/>
        </w:rPr>
      </w:pPr>
      <w:r>
        <w:rPr>
          <w:rFonts w:hint="eastAsia" w:ascii="宋体" w:hAnsi="宋体"/>
          <w:sz w:val="24"/>
          <w:szCs w:val="24"/>
        </w:rPr>
        <w:t>6、具备履行合同所必需的设备和专业技术能力的书面声明（或）资格承诺</w:t>
      </w:r>
    </w:p>
    <w:p w14:paraId="2D8E5812">
      <w:pPr>
        <w:spacing w:line="380" w:lineRule="exact"/>
        <w:ind w:left="420"/>
        <w:rPr>
          <w:rFonts w:ascii="宋体" w:hAnsi="宋体"/>
          <w:sz w:val="24"/>
          <w:szCs w:val="24"/>
        </w:rPr>
      </w:pPr>
      <w:r>
        <w:rPr>
          <w:rFonts w:hint="eastAsia" w:ascii="宋体" w:hAnsi="宋体"/>
          <w:sz w:val="24"/>
          <w:szCs w:val="24"/>
        </w:rPr>
        <w:t>7、参加采购活动前三年内在经营活动中没有重大违法记录书面声明（或）资格承诺</w:t>
      </w:r>
    </w:p>
    <w:p w14:paraId="64FA3E05">
      <w:pPr>
        <w:spacing w:line="380" w:lineRule="exact"/>
        <w:ind w:left="420"/>
        <w:rPr>
          <w:rFonts w:ascii="宋体" w:hAnsi="宋体"/>
          <w:sz w:val="24"/>
          <w:szCs w:val="24"/>
        </w:rPr>
      </w:pPr>
      <w:r>
        <w:rPr>
          <w:rFonts w:hint="eastAsia" w:ascii="宋体" w:hAnsi="宋体"/>
          <w:sz w:val="24"/>
          <w:szCs w:val="24"/>
        </w:rPr>
        <w:t>8、信用信息查询结果</w:t>
      </w:r>
    </w:p>
    <w:p w14:paraId="372198CF">
      <w:pPr>
        <w:spacing w:line="380" w:lineRule="exact"/>
        <w:ind w:left="420"/>
        <w:rPr>
          <w:rFonts w:ascii="宋体" w:hAnsi="宋体"/>
          <w:sz w:val="24"/>
          <w:szCs w:val="24"/>
        </w:rPr>
      </w:pPr>
      <w:r>
        <w:rPr>
          <w:rFonts w:hint="eastAsia" w:ascii="宋体" w:hAnsi="宋体"/>
          <w:sz w:val="24"/>
          <w:szCs w:val="24"/>
        </w:rPr>
        <w:t>9、法定代表人授权书</w:t>
      </w:r>
    </w:p>
    <w:p w14:paraId="7341E8C3">
      <w:pPr>
        <w:spacing w:line="380" w:lineRule="exact"/>
        <w:ind w:left="420"/>
        <w:rPr>
          <w:rFonts w:ascii="宋体" w:hAnsi="宋体"/>
          <w:sz w:val="24"/>
          <w:szCs w:val="24"/>
        </w:rPr>
      </w:pPr>
      <w:r>
        <w:rPr>
          <w:rFonts w:hint="eastAsia" w:ascii="宋体" w:hAnsi="宋体"/>
          <w:sz w:val="24"/>
          <w:szCs w:val="24"/>
        </w:rPr>
        <w:t>10、技术和服务要求响应表</w:t>
      </w:r>
    </w:p>
    <w:p w14:paraId="447E8351">
      <w:pPr>
        <w:spacing w:line="380" w:lineRule="exact"/>
        <w:ind w:left="420"/>
        <w:rPr>
          <w:rFonts w:ascii="宋体" w:hAnsi="宋体"/>
          <w:sz w:val="24"/>
          <w:szCs w:val="24"/>
        </w:rPr>
      </w:pPr>
      <w:r>
        <w:rPr>
          <w:rFonts w:hint="eastAsia" w:ascii="宋体" w:hAnsi="宋体"/>
          <w:sz w:val="24"/>
          <w:szCs w:val="24"/>
        </w:rPr>
        <w:t>11、商务条件响应表</w:t>
      </w:r>
    </w:p>
    <w:p w14:paraId="30E028D2">
      <w:pPr>
        <w:spacing w:line="380" w:lineRule="exact"/>
        <w:ind w:left="420"/>
        <w:rPr>
          <w:rFonts w:ascii="宋体" w:hAnsi="宋体"/>
          <w:sz w:val="24"/>
          <w:szCs w:val="24"/>
        </w:rPr>
      </w:pPr>
      <w:r>
        <w:rPr>
          <w:rFonts w:hint="eastAsia" w:ascii="宋体" w:hAnsi="宋体"/>
          <w:sz w:val="24"/>
          <w:szCs w:val="24"/>
        </w:rPr>
        <w:t>12、属于政府强制节能产品的证明材料（若有）</w:t>
      </w:r>
    </w:p>
    <w:p w14:paraId="5E8CBBF3">
      <w:pPr>
        <w:spacing w:line="380" w:lineRule="exact"/>
        <w:ind w:left="420"/>
        <w:rPr>
          <w:rFonts w:ascii="宋体" w:hAnsi="宋体"/>
          <w:sz w:val="24"/>
          <w:szCs w:val="24"/>
        </w:rPr>
      </w:pPr>
      <w:r>
        <w:rPr>
          <w:rFonts w:hint="eastAsia" w:ascii="宋体" w:hAnsi="宋体"/>
          <w:sz w:val="24"/>
          <w:szCs w:val="24"/>
        </w:rPr>
        <w:t>13、售后服务承诺</w:t>
      </w:r>
    </w:p>
    <w:p w14:paraId="1CD8A77D">
      <w:pPr>
        <w:spacing w:line="380" w:lineRule="exact"/>
        <w:ind w:left="420"/>
        <w:rPr>
          <w:rFonts w:ascii="宋体" w:hAnsi="宋体"/>
          <w:sz w:val="24"/>
          <w:szCs w:val="24"/>
        </w:rPr>
      </w:pPr>
      <w:r>
        <w:rPr>
          <w:rFonts w:hint="eastAsia" w:ascii="宋体" w:hAnsi="宋体"/>
          <w:sz w:val="24"/>
          <w:szCs w:val="24"/>
        </w:rPr>
        <w:t>14、竞价人认为需提供的其他资料</w:t>
      </w:r>
    </w:p>
    <w:p w14:paraId="538DA19F">
      <w:pPr>
        <w:spacing w:line="380" w:lineRule="exact"/>
        <w:ind w:left="420"/>
        <w:rPr>
          <w:rFonts w:ascii="宋体" w:hAnsi="宋体"/>
          <w:sz w:val="24"/>
          <w:szCs w:val="24"/>
        </w:rPr>
      </w:pPr>
      <w:r>
        <w:rPr>
          <w:rFonts w:hint="eastAsia" w:ascii="宋体" w:hAnsi="宋体"/>
          <w:sz w:val="24"/>
          <w:szCs w:val="24"/>
        </w:rPr>
        <w:t>15、网上竞价采购合同送达承诺书</w:t>
      </w:r>
    </w:p>
    <w:p w14:paraId="5D479872">
      <w:pPr>
        <w:spacing w:line="380" w:lineRule="exact"/>
        <w:ind w:left="420"/>
        <w:rPr>
          <w:rFonts w:ascii="宋体" w:hAnsi="宋体"/>
          <w:sz w:val="24"/>
          <w:szCs w:val="24"/>
        </w:rPr>
      </w:pPr>
      <w:r>
        <w:rPr>
          <w:rFonts w:hint="eastAsia" w:ascii="宋体" w:hAnsi="宋体"/>
          <w:sz w:val="24"/>
          <w:szCs w:val="24"/>
        </w:rPr>
        <w:t>16、代理服务费承诺书</w:t>
      </w:r>
    </w:p>
    <w:p w14:paraId="61A82978">
      <w:pPr>
        <w:spacing w:line="380" w:lineRule="exact"/>
        <w:ind w:left="420"/>
        <w:rPr>
          <w:rFonts w:ascii="宋体" w:hAnsi="宋体"/>
          <w:sz w:val="24"/>
          <w:szCs w:val="24"/>
        </w:rPr>
      </w:pPr>
      <w:r>
        <w:rPr>
          <w:rFonts w:hint="eastAsia" w:ascii="宋体" w:hAnsi="宋体"/>
          <w:sz w:val="24"/>
          <w:szCs w:val="24"/>
        </w:rPr>
        <w:t>17、退回保证金说明函</w:t>
      </w:r>
    </w:p>
    <w:p w14:paraId="48784902">
      <w:pPr>
        <w:spacing w:line="380" w:lineRule="exact"/>
        <w:ind w:left="420"/>
        <w:rPr>
          <w:rFonts w:ascii="宋体" w:hAnsi="宋体"/>
          <w:sz w:val="24"/>
          <w:szCs w:val="24"/>
        </w:rPr>
      </w:pPr>
    </w:p>
    <w:p w14:paraId="514F7ABE">
      <w:pPr>
        <w:spacing w:line="380" w:lineRule="exact"/>
        <w:ind w:left="420"/>
        <w:rPr>
          <w:rFonts w:ascii="宋体" w:hAnsi="宋体"/>
          <w:sz w:val="24"/>
          <w:szCs w:val="24"/>
        </w:rPr>
      </w:pPr>
    </w:p>
    <w:p w14:paraId="5CD434FC">
      <w:pPr>
        <w:spacing w:line="380" w:lineRule="exact"/>
        <w:ind w:left="420"/>
        <w:rPr>
          <w:rFonts w:ascii="宋体" w:hAnsi="宋体"/>
          <w:b/>
          <w:sz w:val="24"/>
          <w:szCs w:val="24"/>
        </w:rPr>
      </w:pPr>
      <w:r>
        <w:rPr>
          <w:rFonts w:hint="eastAsia" w:ascii="宋体" w:hAnsi="宋体"/>
          <w:b/>
          <w:sz w:val="24"/>
          <w:szCs w:val="24"/>
          <w:lang w:eastAsia="zh-CN"/>
        </w:rPr>
        <w:t>第一册</w:t>
      </w:r>
      <w:r>
        <w:rPr>
          <w:rFonts w:hint="eastAsia" w:ascii="宋体" w:hAnsi="宋体"/>
          <w:b/>
          <w:sz w:val="24"/>
          <w:szCs w:val="24"/>
        </w:rPr>
        <w:t>：报价部分</w:t>
      </w:r>
    </w:p>
    <w:p w14:paraId="6C096C75">
      <w:pPr>
        <w:spacing w:line="380" w:lineRule="exact"/>
        <w:ind w:left="420"/>
        <w:rPr>
          <w:rFonts w:ascii="宋体" w:hAnsi="宋体"/>
          <w:sz w:val="24"/>
          <w:szCs w:val="24"/>
        </w:rPr>
      </w:pPr>
      <w:r>
        <w:rPr>
          <w:rFonts w:hint="eastAsia" w:ascii="宋体" w:hAnsi="宋体"/>
          <w:sz w:val="24"/>
          <w:szCs w:val="24"/>
        </w:rPr>
        <w:t>1、竞价一览表</w:t>
      </w:r>
    </w:p>
    <w:p w14:paraId="3667DD6C">
      <w:pPr>
        <w:spacing w:line="380" w:lineRule="exact"/>
        <w:ind w:left="420"/>
        <w:rPr>
          <w:rFonts w:ascii="宋体" w:hAnsi="宋体"/>
          <w:sz w:val="24"/>
          <w:szCs w:val="24"/>
        </w:rPr>
      </w:pPr>
      <w:r>
        <w:rPr>
          <w:rFonts w:hint="eastAsia" w:ascii="宋体" w:hAnsi="宋体"/>
          <w:sz w:val="24"/>
          <w:szCs w:val="24"/>
        </w:rPr>
        <w:t>2、分项报价表（若有）</w:t>
      </w:r>
    </w:p>
    <w:p w14:paraId="408DA115">
      <w:pPr>
        <w:spacing w:line="380" w:lineRule="exact"/>
        <w:rPr>
          <w:rFonts w:ascii="宋体" w:hAnsi="宋体" w:cs="宋体"/>
          <w:kern w:val="0"/>
          <w:sz w:val="24"/>
        </w:rPr>
      </w:pPr>
      <w:r>
        <w:rPr>
          <w:rFonts w:ascii="宋体" w:hAnsi="宋体" w:cs="宋体"/>
          <w:kern w:val="0"/>
          <w:sz w:val="24"/>
        </w:rPr>
        <w:br w:type="page"/>
      </w:r>
      <w:r>
        <w:rPr>
          <w:rFonts w:hint="eastAsia" w:ascii="宋体" w:hAnsi="宋体" w:cs="宋体"/>
          <w:kern w:val="0"/>
          <w:sz w:val="24"/>
        </w:rPr>
        <w:t>报价</w:t>
      </w:r>
      <w:r>
        <w:rPr>
          <w:rFonts w:ascii="宋体" w:hAnsi="宋体" w:cs="宋体"/>
          <w:kern w:val="0"/>
          <w:sz w:val="24"/>
        </w:rPr>
        <w:t>文件格式：</w:t>
      </w:r>
    </w:p>
    <w:p w14:paraId="3D0AAF8A">
      <w:pPr>
        <w:spacing w:line="500" w:lineRule="atLeast"/>
        <w:rPr>
          <w:rFonts w:ascii="宋体" w:hAnsi="宋体"/>
          <w:b/>
          <w:sz w:val="52"/>
          <w:szCs w:val="52"/>
        </w:rPr>
      </w:pPr>
    </w:p>
    <w:p w14:paraId="3D28128B">
      <w:pPr>
        <w:spacing w:line="500" w:lineRule="atLeast"/>
        <w:rPr>
          <w:rFonts w:ascii="宋体" w:hAnsi="宋体"/>
          <w:b/>
          <w:sz w:val="52"/>
          <w:szCs w:val="52"/>
        </w:rPr>
      </w:pPr>
    </w:p>
    <w:p w14:paraId="0353865D">
      <w:pPr>
        <w:spacing w:line="500" w:lineRule="atLeast"/>
        <w:jc w:val="center"/>
        <w:rPr>
          <w:rFonts w:ascii="宋体" w:hAnsi="宋体"/>
          <w:b/>
          <w:sz w:val="52"/>
          <w:szCs w:val="52"/>
        </w:rPr>
      </w:pPr>
      <w:r>
        <w:rPr>
          <w:rFonts w:hint="eastAsia" w:ascii="宋体" w:hAnsi="宋体"/>
          <w:b/>
          <w:sz w:val="52"/>
          <w:szCs w:val="52"/>
        </w:rPr>
        <w:t>网上竞价报价文件</w:t>
      </w:r>
    </w:p>
    <w:p w14:paraId="1EE0D053">
      <w:pPr>
        <w:spacing w:line="500" w:lineRule="atLeast"/>
        <w:jc w:val="center"/>
        <w:rPr>
          <w:rFonts w:ascii="宋体" w:hAnsi="宋体"/>
          <w:b/>
          <w:bCs/>
          <w:sz w:val="24"/>
        </w:rPr>
      </w:pPr>
      <w:r>
        <w:rPr>
          <w:rFonts w:hint="eastAsia" w:ascii="宋体" w:hAnsi="宋体"/>
          <w:b/>
          <w:sz w:val="52"/>
          <w:szCs w:val="52"/>
        </w:rPr>
        <w:t>（</w:t>
      </w:r>
      <w:r>
        <w:rPr>
          <w:rFonts w:hint="eastAsia" w:ascii="宋体" w:hAnsi="宋体"/>
          <w:b/>
          <w:sz w:val="52"/>
          <w:szCs w:val="52"/>
          <w:lang w:eastAsia="zh-CN"/>
        </w:rPr>
        <w:t>第二册</w:t>
      </w:r>
      <w:r>
        <w:rPr>
          <w:rFonts w:hint="eastAsia" w:ascii="宋体" w:hAnsi="宋体"/>
          <w:b/>
          <w:sz w:val="52"/>
          <w:szCs w:val="52"/>
        </w:rPr>
        <w:t>：资格、技术、商务）</w:t>
      </w:r>
    </w:p>
    <w:p w14:paraId="52FA20A4">
      <w:pPr>
        <w:spacing w:line="500" w:lineRule="atLeast"/>
        <w:rPr>
          <w:rFonts w:ascii="宋体" w:hAnsi="宋体"/>
          <w:b/>
          <w:bCs/>
          <w:sz w:val="24"/>
        </w:rPr>
      </w:pPr>
    </w:p>
    <w:p w14:paraId="6E8EBBFF">
      <w:pPr>
        <w:spacing w:line="500" w:lineRule="atLeast"/>
        <w:rPr>
          <w:rFonts w:ascii="宋体" w:hAnsi="宋体"/>
          <w:b/>
          <w:bCs/>
          <w:sz w:val="24"/>
        </w:rPr>
      </w:pPr>
    </w:p>
    <w:p w14:paraId="0208E4B8">
      <w:pPr>
        <w:spacing w:line="500" w:lineRule="atLeast"/>
        <w:rPr>
          <w:rFonts w:ascii="宋体" w:hAnsi="宋体"/>
          <w:b/>
          <w:bCs/>
          <w:sz w:val="24"/>
        </w:rPr>
      </w:pPr>
    </w:p>
    <w:p w14:paraId="624F9345">
      <w:pPr>
        <w:spacing w:line="500" w:lineRule="atLeast"/>
        <w:rPr>
          <w:rFonts w:ascii="宋体" w:hAnsi="宋体"/>
          <w:b/>
          <w:bCs/>
          <w:sz w:val="24"/>
        </w:rPr>
      </w:pPr>
    </w:p>
    <w:p w14:paraId="3D8AF51A">
      <w:pPr>
        <w:spacing w:line="500" w:lineRule="atLeast"/>
        <w:rPr>
          <w:rFonts w:ascii="宋体" w:hAnsi="宋体"/>
          <w:b/>
          <w:bCs/>
          <w:sz w:val="24"/>
        </w:rPr>
      </w:pPr>
    </w:p>
    <w:p w14:paraId="0A62E951">
      <w:pPr>
        <w:spacing w:line="500" w:lineRule="atLeast"/>
        <w:rPr>
          <w:rFonts w:ascii="宋体" w:hAnsi="宋体"/>
          <w:b/>
          <w:bCs/>
          <w:sz w:val="24"/>
        </w:rPr>
      </w:pPr>
    </w:p>
    <w:p w14:paraId="7F4938BC">
      <w:pPr>
        <w:spacing w:line="500" w:lineRule="atLeast"/>
        <w:rPr>
          <w:rFonts w:ascii="宋体" w:hAnsi="宋体"/>
          <w:b/>
          <w:bCs/>
          <w:sz w:val="24"/>
        </w:rPr>
      </w:pPr>
    </w:p>
    <w:p w14:paraId="67810F6F">
      <w:pPr>
        <w:spacing w:line="500" w:lineRule="atLeast"/>
        <w:rPr>
          <w:rFonts w:ascii="宋体" w:hAnsi="宋体"/>
          <w:b/>
          <w:bCs/>
          <w:sz w:val="24"/>
        </w:rPr>
      </w:pPr>
    </w:p>
    <w:p w14:paraId="4515151C">
      <w:pPr>
        <w:spacing w:line="500" w:lineRule="atLeast"/>
        <w:rPr>
          <w:rFonts w:ascii="宋体" w:hAnsi="宋体"/>
          <w:b/>
          <w:bCs/>
          <w:sz w:val="24"/>
        </w:rPr>
      </w:pPr>
    </w:p>
    <w:p w14:paraId="5740A116">
      <w:pPr>
        <w:spacing w:line="500" w:lineRule="atLeast"/>
        <w:rPr>
          <w:rFonts w:ascii="宋体" w:hAnsi="宋体"/>
          <w:sz w:val="24"/>
        </w:rPr>
      </w:pPr>
    </w:p>
    <w:p w14:paraId="6773D2EB">
      <w:pPr>
        <w:snapToGrid w:val="0"/>
        <w:spacing w:line="360" w:lineRule="auto"/>
        <w:ind w:left="1680" w:hanging="546"/>
        <w:rPr>
          <w:rFonts w:ascii="宋体" w:hAnsi="宋体"/>
          <w:b/>
          <w:bCs/>
          <w:sz w:val="28"/>
          <w:szCs w:val="21"/>
          <w:u w:val="single"/>
        </w:rPr>
      </w:pPr>
      <w:r>
        <w:rPr>
          <w:rFonts w:hint="eastAsia" w:ascii="宋体" w:hAnsi="宋体"/>
          <w:b/>
          <w:bCs/>
          <w:sz w:val="28"/>
          <w:szCs w:val="21"/>
        </w:rPr>
        <w:t>项 目 编 号：</w:t>
      </w:r>
      <w:r>
        <w:rPr>
          <w:rFonts w:hint="eastAsia" w:ascii="宋体" w:hAnsi="宋体"/>
          <w:b/>
          <w:bCs/>
          <w:sz w:val="28"/>
          <w:szCs w:val="21"/>
          <w:u w:val="single"/>
        </w:rPr>
        <w:t xml:space="preserve">                           </w:t>
      </w:r>
    </w:p>
    <w:p w14:paraId="13C465DC">
      <w:pPr>
        <w:snapToGrid w:val="0"/>
        <w:spacing w:line="360" w:lineRule="auto"/>
        <w:ind w:left="1680" w:hanging="546"/>
        <w:rPr>
          <w:rFonts w:ascii="宋体" w:hAnsi="宋体"/>
          <w:b/>
          <w:bCs/>
          <w:sz w:val="28"/>
          <w:szCs w:val="21"/>
          <w:u w:val="single"/>
        </w:rPr>
      </w:pPr>
      <w:r>
        <w:rPr>
          <w:rFonts w:hint="eastAsia" w:ascii="宋体" w:hAnsi="宋体"/>
          <w:b/>
          <w:bCs/>
          <w:sz w:val="28"/>
          <w:szCs w:val="21"/>
        </w:rPr>
        <w:t>项 目 名 称：</w:t>
      </w:r>
      <w:r>
        <w:rPr>
          <w:rFonts w:hint="eastAsia" w:ascii="宋体" w:hAnsi="宋体"/>
          <w:b/>
          <w:bCs/>
          <w:sz w:val="28"/>
          <w:szCs w:val="21"/>
          <w:u w:val="single"/>
        </w:rPr>
        <w:t xml:space="preserve">                           </w:t>
      </w:r>
    </w:p>
    <w:p w14:paraId="728153D4">
      <w:pPr>
        <w:snapToGrid w:val="0"/>
        <w:spacing w:line="360" w:lineRule="auto"/>
        <w:ind w:left="1680" w:hanging="546"/>
        <w:rPr>
          <w:rFonts w:ascii="宋体" w:hAnsi="宋体"/>
          <w:b/>
          <w:bCs/>
          <w:sz w:val="28"/>
          <w:szCs w:val="21"/>
          <w:u w:val="single"/>
        </w:rPr>
      </w:pPr>
      <w:r>
        <w:rPr>
          <w:rFonts w:hint="eastAsia" w:ascii="宋体" w:hAnsi="宋体"/>
          <w:b/>
          <w:bCs/>
          <w:sz w:val="28"/>
          <w:szCs w:val="21"/>
        </w:rPr>
        <w:t>竞价人名 称：</w:t>
      </w:r>
      <w:r>
        <w:rPr>
          <w:rFonts w:hint="eastAsia" w:ascii="宋体" w:hAnsi="宋体"/>
          <w:b/>
          <w:bCs/>
          <w:sz w:val="28"/>
          <w:szCs w:val="21"/>
          <w:u w:val="single"/>
        </w:rPr>
        <w:t xml:space="preserve">                            </w:t>
      </w:r>
    </w:p>
    <w:p w14:paraId="4C3FA26E">
      <w:pPr>
        <w:snapToGrid w:val="0"/>
        <w:spacing w:line="360" w:lineRule="auto"/>
        <w:ind w:left="1680" w:hanging="546"/>
        <w:rPr>
          <w:rFonts w:hint="eastAsia" w:ascii="宋体" w:hAnsi="宋体"/>
          <w:b/>
          <w:bCs/>
          <w:sz w:val="28"/>
          <w:szCs w:val="21"/>
          <w:u w:val="single"/>
        </w:rPr>
      </w:pPr>
      <w:r>
        <w:rPr>
          <w:rFonts w:hint="eastAsia" w:ascii="宋体" w:hAnsi="宋体"/>
          <w:b/>
          <w:bCs/>
          <w:sz w:val="28"/>
          <w:szCs w:val="21"/>
        </w:rPr>
        <w:t>联系人及电话：</w:t>
      </w:r>
      <w:r>
        <w:rPr>
          <w:rFonts w:hint="eastAsia" w:ascii="宋体" w:hAnsi="宋体"/>
          <w:b/>
          <w:bCs/>
          <w:sz w:val="28"/>
          <w:szCs w:val="21"/>
          <w:u w:val="single"/>
        </w:rPr>
        <w:t xml:space="preserve">                           </w:t>
      </w:r>
    </w:p>
    <w:p w14:paraId="2CACD53B">
      <w:pPr>
        <w:snapToGrid w:val="0"/>
        <w:spacing w:line="360" w:lineRule="auto"/>
        <w:ind w:left="1680" w:hanging="546"/>
        <w:rPr>
          <w:rFonts w:ascii="宋体" w:hAnsi="宋体"/>
          <w:b/>
          <w:bCs/>
          <w:sz w:val="28"/>
          <w:szCs w:val="21"/>
          <w:u w:val="single"/>
        </w:rPr>
      </w:pPr>
      <w:r>
        <w:rPr>
          <w:rFonts w:hint="eastAsia" w:ascii="宋体" w:hAnsi="宋体"/>
          <w:b/>
          <w:bCs/>
          <w:sz w:val="28"/>
          <w:szCs w:val="21"/>
        </w:rPr>
        <w:t xml:space="preserve">日    </w:t>
      </w:r>
      <w:r>
        <w:rPr>
          <w:rFonts w:hint="eastAsia" w:ascii="宋体" w:hAnsi="宋体"/>
          <w:b/>
          <w:bCs/>
          <w:sz w:val="28"/>
          <w:szCs w:val="21"/>
          <w:lang w:val="en-US" w:eastAsia="zh-CN"/>
        </w:rPr>
        <w:t xml:space="preserve">  </w:t>
      </w:r>
      <w:r>
        <w:rPr>
          <w:rFonts w:hint="eastAsia" w:ascii="宋体" w:hAnsi="宋体"/>
          <w:b/>
          <w:bCs/>
          <w:sz w:val="28"/>
          <w:szCs w:val="21"/>
        </w:rPr>
        <w:t xml:space="preserve">  期：</w:t>
      </w:r>
      <w:r>
        <w:rPr>
          <w:rFonts w:hint="eastAsia" w:ascii="宋体" w:hAnsi="宋体"/>
          <w:b/>
          <w:bCs/>
          <w:sz w:val="28"/>
          <w:szCs w:val="21"/>
          <w:u w:val="single"/>
        </w:rPr>
        <w:t xml:space="preserve">                           </w:t>
      </w:r>
    </w:p>
    <w:p w14:paraId="7F4B3D8A"/>
    <w:p w14:paraId="5128A3C3">
      <w:pPr>
        <w:jc w:val="left"/>
        <w:rPr>
          <w:rFonts w:ascii="宋体" w:hAnsi="宋体" w:cs="宋体"/>
          <w:b/>
          <w:kern w:val="0"/>
          <w:sz w:val="24"/>
        </w:rPr>
      </w:pPr>
      <w:r>
        <w:rPr>
          <w:rFonts w:hint="eastAsia" w:ascii="宋体" w:hAnsi="宋体" w:cs="宋体"/>
          <w:b/>
          <w:kern w:val="0"/>
          <w:sz w:val="24"/>
        </w:rPr>
        <w:br w:type="page"/>
      </w:r>
    </w:p>
    <w:p w14:paraId="1EA1E526">
      <w:pPr>
        <w:jc w:val="center"/>
        <w:rPr>
          <w:rFonts w:hint="eastAsia" w:ascii="宋体" w:hAnsi="宋体"/>
          <w:b/>
          <w:sz w:val="28"/>
          <w:szCs w:val="28"/>
        </w:rPr>
      </w:pPr>
    </w:p>
    <w:p w14:paraId="5A12E2AA">
      <w:pPr>
        <w:jc w:val="center"/>
        <w:rPr>
          <w:rFonts w:ascii="宋体" w:hAnsi="宋体"/>
          <w:b/>
          <w:sz w:val="28"/>
          <w:szCs w:val="28"/>
        </w:rPr>
      </w:pPr>
      <w:r>
        <w:rPr>
          <w:rFonts w:hint="eastAsia" w:ascii="宋体" w:hAnsi="宋体"/>
          <w:b/>
          <w:sz w:val="28"/>
          <w:szCs w:val="28"/>
        </w:rPr>
        <w:t>竞 价 书</w:t>
      </w:r>
    </w:p>
    <w:p w14:paraId="5D8FE90E">
      <w:pPr>
        <w:tabs>
          <w:tab w:val="left" w:pos="900"/>
        </w:tabs>
        <w:spacing w:line="500" w:lineRule="exact"/>
        <w:rPr>
          <w:rFonts w:ascii="宋体" w:hAnsi="宋体"/>
          <w:sz w:val="24"/>
          <w:szCs w:val="21"/>
        </w:rPr>
      </w:pPr>
      <w:r>
        <w:rPr>
          <w:rFonts w:hint="eastAsia" w:ascii="宋体" w:hAnsi="宋体"/>
          <w:sz w:val="24"/>
          <w:szCs w:val="21"/>
        </w:rPr>
        <w:t>致：</w:t>
      </w:r>
      <w:r>
        <w:rPr>
          <w:rFonts w:hint="eastAsia" w:ascii="宋体" w:hAnsi="宋体"/>
          <w:sz w:val="24"/>
          <w:szCs w:val="24"/>
        </w:rPr>
        <w:t>福建立勤项目管理有限公司</w:t>
      </w:r>
    </w:p>
    <w:p w14:paraId="2C854D05">
      <w:pPr>
        <w:tabs>
          <w:tab w:val="left" w:pos="900"/>
        </w:tabs>
        <w:spacing w:line="500" w:lineRule="exact"/>
        <w:ind w:firstLine="480" w:firstLineChars="200"/>
        <w:rPr>
          <w:rFonts w:ascii="宋体" w:hAnsi="宋体" w:cs="Arial"/>
          <w:sz w:val="24"/>
        </w:rPr>
      </w:pPr>
      <w:r>
        <w:rPr>
          <w:rFonts w:ascii="宋体" w:hAnsi="宋体" w:cs="Arial"/>
          <w:sz w:val="24"/>
        </w:rPr>
        <w:t>根据贵</w:t>
      </w:r>
      <w:r>
        <w:rPr>
          <w:rFonts w:hint="eastAsia" w:ascii="宋体" w:hAnsi="宋体" w:cs="Arial"/>
          <w:sz w:val="24"/>
        </w:rPr>
        <w:t>公司关于</w:t>
      </w:r>
      <w:r>
        <w:rPr>
          <w:rFonts w:hint="eastAsia" w:ascii="宋体" w:hAnsi="宋体" w:cs="Arial"/>
          <w:sz w:val="24"/>
          <w:u w:val="single"/>
        </w:rPr>
        <w:t xml:space="preserve">                            </w:t>
      </w:r>
      <w:r>
        <w:rPr>
          <w:rFonts w:ascii="宋体" w:hAnsi="宋体" w:cs="Arial"/>
          <w:sz w:val="24"/>
          <w:u w:val="single"/>
        </w:rPr>
        <w:t xml:space="preserve"> </w:t>
      </w:r>
      <w:r>
        <w:rPr>
          <w:rFonts w:hint="eastAsia" w:ascii="宋体" w:hAnsi="宋体" w:cs="Arial"/>
          <w:sz w:val="24"/>
        </w:rPr>
        <w:t>网上竞价</w:t>
      </w:r>
      <w:r>
        <w:rPr>
          <w:rFonts w:ascii="宋体" w:hAnsi="宋体" w:cs="Arial"/>
          <w:sz w:val="24"/>
        </w:rPr>
        <w:t>项目及服务的</w:t>
      </w:r>
      <w:r>
        <w:rPr>
          <w:rFonts w:hint="eastAsia" w:ascii="宋体" w:hAnsi="宋体" w:cs="Arial"/>
          <w:sz w:val="24"/>
        </w:rPr>
        <w:t>竞价公告</w:t>
      </w:r>
      <w:r>
        <w:rPr>
          <w:rFonts w:hint="eastAsia" w:ascii="宋体" w:hAnsi="宋体"/>
          <w:sz w:val="24"/>
        </w:rPr>
        <w:t xml:space="preserve">（项目编号）： </w:t>
      </w:r>
      <w:r>
        <w:rPr>
          <w:rFonts w:hint="eastAsia" w:ascii="宋体" w:hAnsi="宋体"/>
          <w:sz w:val="24"/>
          <w:u w:val="single"/>
        </w:rPr>
        <w:t xml:space="preserve">             </w:t>
      </w:r>
      <w:r>
        <w:rPr>
          <w:rFonts w:ascii="宋体" w:hAnsi="宋体" w:cs="Arial"/>
          <w:sz w:val="24"/>
        </w:rPr>
        <w:t>，</w:t>
      </w:r>
      <w:r>
        <w:rPr>
          <w:rFonts w:hint="eastAsia" w:ascii="宋体" w:hAnsi="宋体"/>
          <w:sz w:val="24"/>
        </w:rPr>
        <w:t>本签字代表</w:t>
      </w:r>
      <w:r>
        <w:rPr>
          <w:rFonts w:hint="eastAsia" w:ascii="宋体" w:hAnsi="宋体"/>
          <w:sz w:val="24"/>
          <w:u w:val="single"/>
        </w:rPr>
        <w:t>（全名、职务）</w:t>
      </w:r>
      <w:r>
        <w:rPr>
          <w:rFonts w:ascii="宋体" w:hAnsi="宋体" w:cs="Arial"/>
          <w:sz w:val="24"/>
        </w:rPr>
        <w:t>经正式授权并代表竞价人</w:t>
      </w:r>
      <w:r>
        <w:rPr>
          <w:rFonts w:hint="eastAsia" w:ascii="宋体" w:hAnsi="宋体" w:cs="Arial"/>
          <w:sz w:val="24"/>
          <w:u w:val="single"/>
        </w:rPr>
        <w:t xml:space="preserve"> </w:t>
      </w:r>
      <w:r>
        <w:rPr>
          <w:rFonts w:hint="eastAsia" w:ascii="宋体" w:hAnsi="宋体"/>
          <w:sz w:val="24"/>
          <w:u w:val="single"/>
        </w:rPr>
        <w:t>（竞价人名称、地址）</w:t>
      </w:r>
      <w:r>
        <w:rPr>
          <w:rFonts w:hint="eastAsia" w:ascii="宋体" w:hAnsi="宋体" w:cs="Arial"/>
          <w:sz w:val="24"/>
        </w:rPr>
        <w:t>参与贵方组织的本次网上竞价活动，并</w:t>
      </w:r>
      <w:r>
        <w:rPr>
          <w:rFonts w:ascii="宋体" w:hAnsi="宋体" w:cs="Arial"/>
          <w:sz w:val="24"/>
        </w:rPr>
        <w:t>提交</w:t>
      </w:r>
      <w:r>
        <w:rPr>
          <w:rFonts w:hint="eastAsia" w:ascii="宋体" w:hAnsi="宋体" w:cs="Arial"/>
          <w:sz w:val="24"/>
        </w:rPr>
        <w:t>报价</w:t>
      </w:r>
      <w:r>
        <w:rPr>
          <w:rFonts w:ascii="宋体" w:hAnsi="宋体" w:cs="Arial"/>
          <w:sz w:val="24"/>
        </w:rPr>
        <w:t>文件。</w:t>
      </w:r>
    </w:p>
    <w:p w14:paraId="09EF6F6F">
      <w:pPr>
        <w:tabs>
          <w:tab w:val="left" w:pos="900"/>
        </w:tabs>
        <w:spacing w:line="500" w:lineRule="exact"/>
        <w:ind w:firstLine="480" w:firstLineChars="200"/>
        <w:rPr>
          <w:rFonts w:hint="eastAsia" w:ascii="宋体" w:hAnsi="宋体" w:eastAsia="宋体" w:cs="Arial"/>
          <w:sz w:val="24"/>
          <w:lang w:val="en-US" w:eastAsia="zh-CN"/>
        </w:rPr>
      </w:pPr>
      <w:r>
        <w:rPr>
          <w:rFonts w:hint="eastAsia" w:ascii="宋体" w:hAnsi="宋体" w:cs="Arial"/>
          <w:sz w:val="24"/>
        </w:rPr>
        <w:t>（1）竞价书</w:t>
      </w:r>
      <w:r>
        <w:rPr>
          <w:rFonts w:hint="eastAsia" w:ascii="宋体" w:hAnsi="宋体" w:cs="Arial"/>
          <w:sz w:val="24"/>
          <w:lang w:eastAsia="zh-CN"/>
        </w:rPr>
        <w:t>及承诺书</w:t>
      </w:r>
    </w:p>
    <w:p w14:paraId="62C8E6F9">
      <w:pPr>
        <w:tabs>
          <w:tab w:val="left" w:pos="900"/>
        </w:tabs>
        <w:spacing w:line="500" w:lineRule="exact"/>
        <w:ind w:firstLine="480" w:firstLineChars="200"/>
        <w:rPr>
          <w:rFonts w:ascii="宋体" w:hAnsi="宋体" w:cs="Arial"/>
          <w:sz w:val="24"/>
        </w:rPr>
      </w:pPr>
      <w:r>
        <w:rPr>
          <w:rFonts w:hint="eastAsia" w:ascii="宋体" w:hAnsi="宋体" w:cs="Arial"/>
          <w:sz w:val="24"/>
        </w:rPr>
        <w:t>（2）营业执照或事业单位法人证书复印件</w:t>
      </w:r>
    </w:p>
    <w:p w14:paraId="50A2F65E">
      <w:pPr>
        <w:tabs>
          <w:tab w:val="left" w:pos="900"/>
        </w:tabs>
        <w:spacing w:line="500" w:lineRule="exact"/>
        <w:ind w:firstLine="480" w:firstLineChars="200"/>
        <w:rPr>
          <w:rFonts w:ascii="宋体" w:hAnsi="宋体" w:cs="Arial"/>
          <w:sz w:val="24"/>
        </w:rPr>
      </w:pPr>
      <w:r>
        <w:rPr>
          <w:rFonts w:hint="eastAsia" w:ascii="宋体" w:hAnsi="宋体" w:cs="Arial"/>
          <w:sz w:val="24"/>
        </w:rPr>
        <w:t>（3）财务状况报告</w:t>
      </w:r>
      <w:r>
        <w:rPr>
          <w:rFonts w:hint="eastAsia" w:ascii="宋体" w:hAnsi="宋体" w:cs="宋体"/>
          <w:sz w:val="24"/>
        </w:rPr>
        <w:t>或其基本开户银行出具的资信证明</w:t>
      </w:r>
      <w:r>
        <w:rPr>
          <w:rFonts w:hint="eastAsia" w:ascii="宋体" w:hAnsi="宋体" w:cs="Arial"/>
          <w:sz w:val="24"/>
        </w:rPr>
        <w:t>（或资格承诺）</w:t>
      </w:r>
    </w:p>
    <w:p w14:paraId="4B03BC12">
      <w:pPr>
        <w:tabs>
          <w:tab w:val="left" w:pos="900"/>
        </w:tabs>
        <w:spacing w:line="500" w:lineRule="exact"/>
        <w:ind w:firstLine="480" w:firstLineChars="200"/>
        <w:rPr>
          <w:rFonts w:ascii="宋体" w:hAnsi="宋体" w:cs="Arial"/>
          <w:sz w:val="24"/>
        </w:rPr>
      </w:pPr>
      <w:r>
        <w:rPr>
          <w:rFonts w:hint="eastAsia" w:ascii="宋体" w:hAnsi="宋体" w:cs="Arial"/>
          <w:sz w:val="24"/>
        </w:rPr>
        <w:t>（4）依法缴纳税收凭据（或资格承诺）</w:t>
      </w:r>
    </w:p>
    <w:p w14:paraId="72F3AE0F">
      <w:pPr>
        <w:tabs>
          <w:tab w:val="left" w:pos="900"/>
        </w:tabs>
        <w:spacing w:line="500" w:lineRule="exact"/>
        <w:ind w:firstLine="480" w:firstLineChars="200"/>
        <w:rPr>
          <w:rFonts w:ascii="宋体" w:hAnsi="宋体" w:cs="Arial"/>
          <w:sz w:val="24"/>
        </w:rPr>
      </w:pPr>
      <w:r>
        <w:rPr>
          <w:rFonts w:hint="eastAsia" w:ascii="宋体" w:hAnsi="宋体" w:cs="Arial"/>
          <w:sz w:val="24"/>
        </w:rPr>
        <w:t>（5）依法缴纳社会保障资金凭据（或资格承诺）</w:t>
      </w:r>
    </w:p>
    <w:p w14:paraId="2E8426C8">
      <w:pPr>
        <w:tabs>
          <w:tab w:val="left" w:pos="900"/>
        </w:tabs>
        <w:spacing w:line="500" w:lineRule="exact"/>
        <w:ind w:firstLine="480" w:firstLineChars="200"/>
        <w:rPr>
          <w:rFonts w:ascii="宋体" w:hAnsi="宋体" w:cs="Arial"/>
          <w:sz w:val="24"/>
        </w:rPr>
      </w:pPr>
      <w:r>
        <w:rPr>
          <w:rFonts w:hint="eastAsia" w:ascii="宋体" w:hAnsi="宋体" w:cs="Arial"/>
          <w:sz w:val="24"/>
        </w:rPr>
        <w:t>（6）具备履行合同所必需的设备和专业技术能力的书面声明（或资格承诺）</w:t>
      </w:r>
    </w:p>
    <w:p w14:paraId="0226967F">
      <w:pPr>
        <w:tabs>
          <w:tab w:val="left" w:pos="900"/>
        </w:tabs>
        <w:spacing w:line="500" w:lineRule="exact"/>
        <w:ind w:firstLine="480" w:firstLineChars="200"/>
        <w:rPr>
          <w:rFonts w:ascii="宋体" w:hAnsi="宋体" w:cs="Arial"/>
          <w:sz w:val="24"/>
        </w:rPr>
      </w:pPr>
      <w:r>
        <w:rPr>
          <w:rFonts w:hint="eastAsia" w:ascii="宋体" w:hAnsi="宋体" w:cs="Arial"/>
          <w:sz w:val="24"/>
        </w:rPr>
        <w:t>（7）参加采购活动前三年内在经营活动中没有重大违法记录书面声明（或资格承诺）</w:t>
      </w:r>
    </w:p>
    <w:p w14:paraId="6373203B">
      <w:pPr>
        <w:tabs>
          <w:tab w:val="left" w:pos="900"/>
        </w:tabs>
        <w:spacing w:line="500" w:lineRule="exact"/>
        <w:ind w:firstLine="480" w:firstLineChars="200"/>
        <w:rPr>
          <w:rFonts w:hint="eastAsia" w:ascii="宋体" w:hAnsi="宋体" w:cs="Arial"/>
          <w:sz w:val="24"/>
        </w:rPr>
      </w:pPr>
      <w:r>
        <w:rPr>
          <w:rFonts w:hint="eastAsia" w:ascii="宋体" w:hAnsi="宋体" w:cs="Arial"/>
          <w:sz w:val="24"/>
        </w:rPr>
        <w:t>（8）信用信息查询结果</w:t>
      </w:r>
    </w:p>
    <w:p w14:paraId="3C3995DF">
      <w:pPr>
        <w:tabs>
          <w:tab w:val="left" w:pos="900"/>
        </w:tabs>
        <w:spacing w:line="500" w:lineRule="exact"/>
        <w:ind w:firstLine="480" w:firstLineChars="200"/>
        <w:rPr>
          <w:rFonts w:ascii="宋体" w:hAnsi="宋体" w:cs="Arial"/>
          <w:sz w:val="24"/>
        </w:rPr>
      </w:pPr>
      <w:r>
        <w:rPr>
          <w:rFonts w:hint="eastAsia" w:ascii="宋体" w:hAnsi="宋体" w:cs="Arial"/>
          <w:sz w:val="24"/>
        </w:rPr>
        <w:t>（9）法定代表人授权书</w:t>
      </w:r>
    </w:p>
    <w:p w14:paraId="7A7628EB">
      <w:pPr>
        <w:tabs>
          <w:tab w:val="left" w:pos="900"/>
        </w:tabs>
        <w:spacing w:line="500" w:lineRule="exact"/>
        <w:ind w:firstLine="480" w:firstLineChars="200"/>
        <w:rPr>
          <w:rFonts w:ascii="宋体" w:hAnsi="宋体" w:cs="Arial"/>
          <w:sz w:val="24"/>
        </w:rPr>
      </w:pPr>
      <w:r>
        <w:rPr>
          <w:rFonts w:hint="eastAsia" w:ascii="宋体" w:hAnsi="宋体" w:cs="Arial"/>
          <w:sz w:val="24"/>
        </w:rPr>
        <w:t>（10）技术和服务要求响应表</w:t>
      </w:r>
    </w:p>
    <w:p w14:paraId="6E2A12FD">
      <w:pPr>
        <w:tabs>
          <w:tab w:val="left" w:pos="900"/>
        </w:tabs>
        <w:spacing w:line="500" w:lineRule="exact"/>
        <w:ind w:firstLine="480" w:firstLineChars="200"/>
        <w:rPr>
          <w:rFonts w:ascii="宋体" w:hAnsi="宋体" w:cs="Arial"/>
          <w:sz w:val="24"/>
        </w:rPr>
      </w:pPr>
      <w:r>
        <w:rPr>
          <w:rFonts w:hint="eastAsia" w:ascii="宋体" w:hAnsi="宋体" w:cs="Arial"/>
          <w:sz w:val="24"/>
        </w:rPr>
        <w:t>（11）商务条件响应表</w:t>
      </w:r>
    </w:p>
    <w:p w14:paraId="5B3621DD">
      <w:pPr>
        <w:tabs>
          <w:tab w:val="left" w:pos="900"/>
        </w:tabs>
        <w:spacing w:line="500" w:lineRule="exact"/>
        <w:ind w:firstLine="480" w:firstLineChars="200"/>
        <w:rPr>
          <w:rFonts w:ascii="宋体" w:hAnsi="宋体" w:cs="Arial"/>
          <w:sz w:val="24"/>
        </w:rPr>
      </w:pPr>
      <w:r>
        <w:rPr>
          <w:rFonts w:hint="eastAsia" w:ascii="宋体" w:hAnsi="宋体" w:cs="Arial"/>
          <w:sz w:val="24"/>
        </w:rPr>
        <w:t>（12）属于政府强制节能产品的证明材料（若有）</w:t>
      </w:r>
    </w:p>
    <w:p w14:paraId="6962A5A7">
      <w:pPr>
        <w:tabs>
          <w:tab w:val="left" w:pos="900"/>
        </w:tabs>
        <w:spacing w:line="500" w:lineRule="exact"/>
        <w:ind w:firstLine="480" w:firstLineChars="200"/>
        <w:rPr>
          <w:rFonts w:ascii="宋体" w:hAnsi="宋体" w:cs="Arial"/>
          <w:sz w:val="24"/>
        </w:rPr>
      </w:pPr>
      <w:r>
        <w:rPr>
          <w:rFonts w:hint="eastAsia" w:ascii="宋体" w:hAnsi="宋体" w:cs="Arial"/>
          <w:sz w:val="24"/>
        </w:rPr>
        <w:t>（13）售后服务承诺</w:t>
      </w:r>
    </w:p>
    <w:p w14:paraId="10427DEB">
      <w:pPr>
        <w:tabs>
          <w:tab w:val="left" w:pos="900"/>
        </w:tabs>
        <w:spacing w:line="500" w:lineRule="exact"/>
        <w:ind w:firstLine="480" w:firstLineChars="200"/>
        <w:rPr>
          <w:rFonts w:ascii="宋体" w:hAnsi="宋体"/>
        </w:rPr>
      </w:pPr>
      <w:r>
        <w:rPr>
          <w:rFonts w:hint="eastAsia" w:ascii="宋体" w:hAnsi="宋体" w:cs="Arial"/>
          <w:sz w:val="24"/>
          <w:szCs w:val="22"/>
        </w:rPr>
        <w:t>（14）竞价人认为需提供的其他资料</w:t>
      </w:r>
    </w:p>
    <w:p w14:paraId="63CA3B3A">
      <w:pPr>
        <w:tabs>
          <w:tab w:val="left" w:pos="900"/>
        </w:tabs>
        <w:spacing w:line="500" w:lineRule="exact"/>
        <w:ind w:firstLine="480" w:firstLineChars="200"/>
        <w:rPr>
          <w:rFonts w:ascii="宋体" w:hAnsi="宋体" w:cs="Arial"/>
          <w:sz w:val="24"/>
        </w:rPr>
      </w:pPr>
      <w:r>
        <w:rPr>
          <w:rFonts w:hint="eastAsia" w:ascii="宋体" w:hAnsi="宋体" w:cs="Arial"/>
          <w:sz w:val="24"/>
        </w:rPr>
        <w:t>（15）网上竞价承诺书</w:t>
      </w:r>
    </w:p>
    <w:p w14:paraId="320836F3">
      <w:pPr>
        <w:tabs>
          <w:tab w:val="left" w:pos="900"/>
        </w:tabs>
        <w:spacing w:line="500" w:lineRule="exact"/>
        <w:ind w:firstLine="480" w:firstLineChars="200"/>
        <w:rPr>
          <w:rFonts w:ascii="宋体" w:hAnsi="宋体" w:cs="Arial"/>
          <w:sz w:val="24"/>
        </w:rPr>
      </w:pPr>
      <w:r>
        <w:rPr>
          <w:rFonts w:hint="eastAsia" w:ascii="宋体" w:hAnsi="宋体" w:cs="Arial"/>
          <w:sz w:val="24"/>
        </w:rPr>
        <w:t>（16）网上竞价采购合同送达承诺书</w:t>
      </w:r>
    </w:p>
    <w:p w14:paraId="2A19C102">
      <w:pPr>
        <w:tabs>
          <w:tab w:val="left" w:pos="900"/>
        </w:tabs>
        <w:spacing w:line="500" w:lineRule="exact"/>
        <w:ind w:firstLine="480" w:firstLineChars="200"/>
        <w:rPr>
          <w:rFonts w:ascii="宋体" w:hAnsi="宋体" w:cs="Arial"/>
          <w:sz w:val="24"/>
        </w:rPr>
      </w:pPr>
      <w:r>
        <w:rPr>
          <w:rFonts w:hint="eastAsia" w:ascii="宋体" w:hAnsi="宋体" w:cs="Arial"/>
          <w:sz w:val="24"/>
        </w:rPr>
        <w:t>（17）代理服务费承诺书</w:t>
      </w:r>
    </w:p>
    <w:p w14:paraId="2A532486">
      <w:pPr>
        <w:tabs>
          <w:tab w:val="left" w:pos="900"/>
        </w:tabs>
        <w:spacing w:line="500" w:lineRule="exact"/>
        <w:ind w:firstLine="480" w:firstLineChars="200"/>
        <w:rPr>
          <w:rFonts w:ascii="宋体" w:hAnsi="宋体" w:cs="Arial"/>
          <w:sz w:val="24"/>
        </w:rPr>
      </w:pPr>
      <w:r>
        <w:rPr>
          <w:rFonts w:hint="eastAsia" w:ascii="宋体" w:hAnsi="宋体" w:cs="Arial"/>
          <w:sz w:val="24"/>
        </w:rPr>
        <w:t>（18）退回保证金说明函</w:t>
      </w:r>
    </w:p>
    <w:p w14:paraId="5A7D2250">
      <w:pPr>
        <w:tabs>
          <w:tab w:val="left" w:pos="540"/>
          <w:tab w:val="left" w:pos="900"/>
        </w:tabs>
        <w:spacing w:line="500" w:lineRule="exact"/>
        <w:rPr>
          <w:rFonts w:ascii="宋体" w:hAnsi="宋体" w:cs="Arial"/>
          <w:sz w:val="24"/>
        </w:rPr>
      </w:pPr>
      <w:r>
        <w:rPr>
          <w:rFonts w:ascii="宋体" w:hAnsi="宋体" w:cs="Arial"/>
          <w:sz w:val="24"/>
        </w:rPr>
        <w:t>据此函，签字代表宣布同意如下：</w:t>
      </w:r>
    </w:p>
    <w:p w14:paraId="1C3F96BB">
      <w:pPr>
        <w:tabs>
          <w:tab w:val="left" w:pos="540"/>
          <w:tab w:val="left" w:pos="900"/>
        </w:tabs>
        <w:spacing w:line="500" w:lineRule="exact"/>
        <w:ind w:firstLine="480" w:firstLineChars="200"/>
        <w:rPr>
          <w:rFonts w:ascii="宋体" w:hAnsi="宋体" w:cs="Arial"/>
          <w:sz w:val="24"/>
        </w:rPr>
      </w:pPr>
      <w:r>
        <w:rPr>
          <w:rFonts w:hint="eastAsia" w:ascii="宋体" w:hAnsi="宋体" w:cs="Arial"/>
          <w:sz w:val="24"/>
        </w:rPr>
        <w:t>1.</w:t>
      </w:r>
      <w:r>
        <w:rPr>
          <w:rFonts w:ascii="宋体" w:hAnsi="宋体" w:cs="Arial"/>
          <w:sz w:val="24"/>
        </w:rPr>
        <w:t>竞价人将按</w:t>
      </w:r>
      <w:r>
        <w:rPr>
          <w:rFonts w:hint="eastAsia" w:ascii="宋体" w:hAnsi="宋体"/>
          <w:sz w:val="24"/>
        </w:rPr>
        <w:t>竞价文件及</w:t>
      </w:r>
      <w:r>
        <w:rPr>
          <w:rFonts w:ascii="宋体" w:hAnsi="宋体" w:cs="Arial"/>
          <w:sz w:val="24"/>
        </w:rPr>
        <w:t>竞价</w:t>
      </w:r>
      <w:r>
        <w:rPr>
          <w:rFonts w:hint="eastAsia" w:ascii="宋体" w:hAnsi="宋体" w:cs="Arial"/>
          <w:sz w:val="24"/>
        </w:rPr>
        <w:t>公告</w:t>
      </w:r>
      <w:r>
        <w:rPr>
          <w:rFonts w:ascii="宋体" w:hAnsi="宋体" w:cs="Arial"/>
          <w:sz w:val="24"/>
        </w:rPr>
        <w:t>规定履行合同责任和义务。</w:t>
      </w:r>
    </w:p>
    <w:p w14:paraId="04B88323">
      <w:pPr>
        <w:tabs>
          <w:tab w:val="left" w:pos="540"/>
          <w:tab w:val="left" w:pos="900"/>
        </w:tabs>
        <w:spacing w:line="500" w:lineRule="exact"/>
        <w:ind w:firstLine="480" w:firstLineChars="200"/>
        <w:rPr>
          <w:rFonts w:ascii="宋体" w:hAnsi="宋体" w:cs="Arial"/>
          <w:sz w:val="24"/>
        </w:rPr>
      </w:pPr>
      <w:r>
        <w:rPr>
          <w:rFonts w:hint="eastAsia" w:ascii="宋体" w:hAnsi="宋体" w:cs="Arial"/>
          <w:sz w:val="24"/>
        </w:rPr>
        <w:t>2.</w:t>
      </w:r>
      <w:r>
        <w:rPr>
          <w:rFonts w:ascii="宋体" w:hAnsi="宋体" w:cs="Arial"/>
          <w:sz w:val="24"/>
        </w:rPr>
        <w:t>竞价人已详细审查全部竞价</w:t>
      </w:r>
      <w:r>
        <w:rPr>
          <w:rFonts w:hint="eastAsia" w:ascii="宋体" w:hAnsi="宋体" w:cs="Arial"/>
          <w:sz w:val="24"/>
        </w:rPr>
        <w:t>公告</w:t>
      </w:r>
      <w:r>
        <w:rPr>
          <w:rFonts w:ascii="宋体" w:hAnsi="宋体" w:cs="Arial"/>
          <w:sz w:val="24"/>
        </w:rPr>
        <w:t>，包括</w:t>
      </w:r>
      <w:r>
        <w:rPr>
          <w:rFonts w:hint="eastAsia" w:ascii="宋体" w:hAnsi="宋体" w:cs="Arial"/>
          <w:sz w:val="24"/>
        </w:rPr>
        <w:t>补充公告</w:t>
      </w:r>
      <w:r>
        <w:rPr>
          <w:rFonts w:ascii="宋体" w:hAnsi="宋体" w:cs="Arial"/>
          <w:sz w:val="24"/>
        </w:rPr>
        <w:t>（如有的话）以及全部参考资料和相关附件。我们完全理解并同意放弃对这方面有不明及误解的权利。</w:t>
      </w:r>
    </w:p>
    <w:p w14:paraId="2E2BA104">
      <w:pPr>
        <w:tabs>
          <w:tab w:val="left" w:pos="900"/>
        </w:tabs>
        <w:spacing w:line="500" w:lineRule="exact"/>
        <w:ind w:firstLine="480" w:firstLineChars="200"/>
        <w:rPr>
          <w:rFonts w:ascii="宋体" w:hAnsi="宋体" w:cs="Arial"/>
          <w:sz w:val="24"/>
        </w:rPr>
      </w:pPr>
      <w:r>
        <w:rPr>
          <w:rFonts w:hint="eastAsia" w:ascii="宋体" w:hAnsi="宋体" w:cs="宋体"/>
          <w:kern w:val="0"/>
          <w:sz w:val="24"/>
        </w:rPr>
        <w:t>3.</w:t>
      </w:r>
      <w:r>
        <w:rPr>
          <w:rFonts w:ascii="宋体" w:hAnsi="宋体" w:cs="宋体"/>
          <w:kern w:val="0"/>
          <w:sz w:val="24"/>
        </w:rPr>
        <w:t>保证依据</w:t>
      </w:r>
      <w:r>
        <w:rPr>
          <w:rFonts w:hint="eastAsia" w:ascii="宋体" w:hAnsi="宋体" w:cs="宋体"/>
          <w:kern w:val="0"/>
          <w:sz w:val="24"/>
        </w:rPr>
        <w:t>竞价</w:t>
      </w:r>
      <w:r>
        <w:rPr>
          <w:rFonts w:hint="eastAsia" w:ascii="宋体" w:hAnsi="宋体" w:cs="Arial"/>
          <w:sz w:val="24"/>
        </w:rPr>
        <w:t>公告</w:t>
      </w:r>
      <w:r>
        <w:rPr>
          <w:rFonts w:ascii="宋体" w:hAnsi="宋体" w:cs="宋体"/>
          <w:kern w:val="0"/>
          <w:sz w:val="24"/>
        </w:rPr>
        <w:t>要求和我公司竞价书的承诺，及时与用户签订合同，按竞价书承诺的价格及时向</w:t>
      </w:r>
      <w:r>
        <w:rPr>
          <w:rFonts w:hint="eastAsia" w:ascii="宋体" w:hAnsi="宋体" w:cs="宋体"/>
          <w:kern w:val="0"/>
          <w:sz w:val="24"/>
        </w:rPr>
        <w:t>采购人</w:t>
      </w:r>
      <w:r>
        <w:rPr>
          <w:rFonts w:ascii="宋体" w:hAnsi="宋体" w:cs="宋体"/>
          <w:kern w:val="0"/>
          <w:sz w:val="24"/>
        </w:rPr>
        <w:t>提供高质量的产品和服务。</w:t>
      </w:r>
    </w:p>
    <w:p w14:paraId="0A70D69A">
      <w:pPr>
        <w:tabs>
          <w:tab w:val="left" w:pos="900"/>
        </w:tabs>
        <w:spacing w:line="500" w:lineRule="exact"/>
        <w:ind w:firstLine="480" w:firstLineChars="200"/>
        <w:rPr>
          <w:rFonts w:ascii="宋体" w:hAnsi="宋体" w:cs="Arial"/>
          <w:sz w:val="24"/>
        </w:rPr>
      </w:pPr>
      <w:r>
        <w:rPr>
          <w:rFonts w:hint="eastAsia" w:ascii="宋体" w:hAnsi="宋体" w:cs="宋体"/>
          <w:kern w:val="0"/>
          <w:sz w:val="24"/>
        </w:rPr>
        <w:t>4.</w:t>
      </w:r>
      <w:r>
        <w:rPr>
          <w:rFonts w:ascii="宋体" w:hAnsi="宋体" w:cs="宋体"/>
          <w:kern w:val="0"/>
          <w:sz w:val="24"/>
        </w:rPr>
        <w:t>本项目</w:t>
      </w:r>
      <w:r>
        <w:rPr>
          <w:rFonts w:hint="eastAsia" w:ascii="宋体" w:hAnsi="宋体" w:cs="宋体"/>
          <w:kern w:val="0"/>
          <w:sz w:val="24"/>
        </w:rPr>
        <w:t>竞价</w:t>
      </w:r>
      <w:r>
        <w:rPr>
          <w:rFonts w:hint="eastAsia" w:ascii="宋体" w:hAnsi="宋体" w:cs="Arial"/>
          <w:sz w:val="24"/>
        </w:rPr>
        <w:t>公告</w:t>
      </w:r>
      <w:r>
        <w:rPr>
          <w:rFonts w:ascii="宋体" w:hAnsi="宋体" w:cs="宋体"/>
          <w:kern w:val="0"/>
          <w:sz w:val="24"/>
        </w:rPr>
        <w:t>、</w:t>
      </w:r>
      <w:r>
        <w:rPr>
          <w:rFonts w:hint="eastAsia" w:ascii="宋体" w:hAnsi="宋体" w:cs="宋体"/>
          <w:kern w:val="0"/>
          <w:sz w:val="24"/>
        </w:rPr>
        <w:t>竞价人</w:t>
      </w:r>
      <w:r>
        <w:rPr>
          <w:rFonts w:ascii="宋体" w:hAnsi="宋体" w:cs="宋体"/>
          <w:kern w:val="0"/>
          <w:sz w:val="24"/>
        </w:rPr>
        <w:t>的</w:t>
      </w:r>
      <w:r>
        <w:rPr>
          <w:rFonts w:hint="eastAsia" w:ascii="宋体" w:hAnsi="宋体" w:cs="宋体"/>
          <w:kern w:val="0"/>
          <w:sz w:val="24"/>
        </w:rPr>
        <w:t>报价文件</w:t>
      </w:r>
      <w:r>
        <w:rPr>
          <w:rFonts w:ascii="宋体" w:hAnsi="宋体" w:cs="宋体"/>
          <w:kern w:val="0"/>
          <w:sz w:val="24"/>
        </w:rPr>
        <w:t>包括对售后服务的承诺对我</w:t>
      </w:r>
      <w:r>
        <w:rPr>
          <w:rFonts w:hint="eastAsia" w:ascii="宋体" w:hAnsi="宋体" w:cs="宋体"/>
          <w:kern w:val="0"/>
          <w:sz w:val="24"/>
        </w:rPr>
        <w:t>方</w:t>
      </w:r>
      <w:r>
        <w:rPr>
          <w:rFonts w:ascii="宋体" w:hAnsi="宋体" w:cs="宋体"/>
          <w:kern w:val="0"/>
          <w:sz w:val="24"/>
        </w:rPr>
        <w:t>具有同等约束力。</w:t>
      </w:r>
    </w:p>
    <w:p w14:paraId="5962D331">
      <w:pPr>
        <w:tabs>
          <w:tab w:val="left" w:pos="900"/>
        </w:tabs>
        <w:spacing w:line="500" w:lineRule="exact"/>
        <w:ind w:firstLine="480" w:firstLineChars="200"/>
        <w:rPr>
          <w:rFonts w:ascii="宋体" w:hAnsi="宋体" w:cs="Arial"/>
          <w:sz w:val="24"/>
        </w:rPr>
      </w:pPr>
      <w:r>
        <w:rPr>
          <w:rFonts w:hint="eastAsia" w:ascii="宋体" w:hAnsi="宋体" w:cs="宋体"/>
          <w:kern w:val="0"/>
          <w:sz w:val="24"/>
        </w:rPr>
        <w:t>5.</w:t>
      </w:r>
      <w:r>
        <w:rPr>
          <w:rFonts w:ascii="宋体" w:hAnsi="宋体" w:cs="宋体"/>
          <w:kern w:val="0"/>
          <w:sz w:val="24"/>
        </w:rPr>
        <w:t>获得竞价供货资格后</w:t>
      </w:r>
      <w:r>
        <w:rPr>
          <w:rFonts w:ascii="宋体" w:hAnsi="宋体" w:cs="宋体"/>
          <w:bCs/>
          <w:kern w:val="0"/>
          <w:sz w:val="24"/>
        </w:rPr>
        <w:t>若无法按约定条款履行义务或有拆、换设备及零件，</w:t>
      </w:r>
      <w:r>
        <w:rPr>
          <w:rFonts w:ascii="宋体" w:hAnsi="宋体" w:cs="宋体"/>
          <w:kern w:val="0"/>
          <w:sz w:val="24"/>
        </w:rPr>
        <w:t>贵方有权取消我方竞价供货资格，接受按政府采购有关法规对我方的处罚。</w:t>
      </w:r>
    </w:p>
    <w:p w14:paraId="3E94045F">
      <w:pPr>
        <w:tabs>
          <w:tab w:val="left" w:pos="900"/>
        </w:tabs>
        <w:spacing w:line="500" w:lineRule="exact"/>
        <w:ind w:firstLine="480" w:firstLineChars="200"/>
        <w:rPr>
          <w:rFonts w:ascii="宋体" w:hAnsi="宋体" w:cs="Arial"/>
          <w:sz w:val="24"/>
        </w:rPr>
      </w:pPr>
      <w:r>
        <w:rPr>
          <w:rFonts w:hint="eastAsia" w:ascii="宋体" w:hAnsi="宋体" w:cs="Arial"/>
          <w:sz w:val="24"/>
        </w:rPr>
        <w:t>6.本</w:t>
      </w:r>
      <w:r>
        <w:rPr>
          <w:rFonts w:ascii="宋体" w:hAnsi="宋体" w:cs="Arial"/>
          <w:sz w:val="24"/>
        </w:rPr>
        <w:t>竞价有效期自</w:t>
      </w:r>
      <w:r>
        <w:rPr>
          <w:rFonts w:hint="eastAsia" w:ascii="宋体" w:hAnsi="宋体" w:cs="Arial"/>
          <w:sz w:val="24"/>
        </w:rPr>
        <w:t>网上竞价报价文件递交截止时间</w:t>
      </w:r>
      <w:r>
        <w:rPr>
          <w:rFonts w:ascii="宋体" w:hAnsi="宋体" w:cs="Arial"/>
          <w:sz w:val="24"/>
        </w:rPr>
        <w:t>起</w:t>
      </w:r>
      <w:r>
        <w:rPr>
          <w:rFonts w:hint="eastAsia" w:ascii="宋体" w:hAnsi="宋体" w:cs="Arial"/>
          <w:sz w:val="24"/>
        </w:rPr>
        <w:t>60</w:t>
      </w:r>
      <w:r>
        <w:rPr>
          <w:rFonts w:ascii="宋体" w:hAnsi="宋体" w:cs="Arial"/>
          <w:sz w:val="24"/>
        </w:rPr>
        <w:t>个日历日。</w:t>
      </w:r>
    </w:p>
    <w:p w14:paraId="1821D027">
      <w:pPr>
        <w:tabs>
          <w:tab w:val="left" w:pos="900"/>
        </w:tabs>
        <w:spacing w:line="500" w:lineRule="exact"/>
        <w:ind w:firstLine="480" w:firstLineChars="200"/>
        <w:rPr>
          <w:rFonts w:ascii="宋体" w:hAnsi="宋体" w:cs="Arial"/>
          <w:sz w:val="24"/>
        </w:rPr>
      </w:pPr>
      <w:r>
        <w:rPr>
          <w:rFonts w:hint="eastAsia" w:ascii="宋体" w:hAnsi="宋体" w:cs="Arial"/>
          <w:sz w:val="24"/>
        </w:rPr>
        <w:t>7.</w:t>
      </w:r>
      <w:r>
        <w:rPr>
          <w:rFonts w:ascii="宋体" w:hAnsi="宋体" w:cs="Arial"/>
          <w:sz w:val="24"/>
        </w:rPr>
        <w:t>如果在规定的</w:t>
      </w:r>
      <w:r>
        <w:rPr>
          <w:rFonts w:hint="eastAsia" w:ascii="宋体" w:hAnsi="宋体" w:cs="Arial"/>
          <w:sz w:val="24"/>
        </w:rPr>
        <w:t>网上竞价报价文件递交截止时间</w:t>
      </w:r>
      <w:r>
        <w:rPr>
          <w:rFonts w:ascii="宋体" w:hAnsi="宋体" w:cs="Arial"/>
          <w:sz w:val="24"/>
        </w:rPr>
        <w:t>后，竞价人在竞价有效期内撤回竞价，其竞价保证金将被没收。</w:t>
      </w:r>
    </w:p>
    <w:p w14:paraId="3337BFD9">
      <w:pPr>
        <w:tabs>
          <w:tab w:val="left" w:pos="900"/>
        </w:tabs>
        <w:spacing w:line="500" w:lineRule="exact"/>
        <w:ind w:firstLine="480" w:firstLineChars="200"/>
        <w:rPr>
          <w:rFonts w:ascii="宋体" w:hAnsi="宋体" w:cs="Arial"/>
          <w:sz w:val="24"/>
        </w:rPr>
      </w:pPr>
      <w:r>
        <w:rPr>
          <w:rFonts w:hint="eastAsia" w:ascii="宋体" w:hAnsi="宋体" w:cs="Arial"/>
          <w:sz w:val="24"/>
        </w:rPr>
        <w:t>8.关于本次网上竞价项目采购，我们作为竞价人已熟知、清楚，并愿意参加提供招标货物（或服务）的竞价，保证竞价文件中所提供的所有文件资料是真实、合法、有效的。</w:t>
      </w:r>
    </w:p>
    <w:p w14:paraId="03D6DF3C">
      <w:pPr>
        <w:tabs>
          <w:tab w:val="left" w:pos="900"/>
        </w:tabs>
        <w:spacing w:line="500" w:lineRule="exact"/>
        <w:ind w:firstLine="480" w:firstLineChars="200"/>
        <w:rPr>
          <w:rFonts w:ascii="宋体" w:hAnsi="宋体" w:cs="Arial"/>
          <w:sz w:val="24"/>
        </w:rPr>
      </w:pPr>
      <w:r>
        <w:rPr>
          <w:rFonts w:hint="eastAsia" w:ascii="宋体" w:hAnsi="宋体" w:cs="Arial"/>
          <w:sz w:val="24"/>
        </w:rPr>
        <w:t>9.我们作为竞价人保证提供给采购人的货物（或服务），不涉及第三者主张任何权利，同时与国家现行法律法规没有抵触，也不存在任何法律纠纷及诉讼。</w:t>
      </w:r>
    </w:p>
    <w:p w14:paraId="27FF0CD6">
      <w:pPr>
        <w:tabs>
          <w:tab w:val="left" w:pos="900"/>
        </w:tabs>
        <w:spacing w:line="500" w:lineRule="exact"/>
        <w:ind w:firstLine="480" w:firstLineChars="200"/>
        <w:rPr>
          <w:rFonts w:ascii="宋体" w:hAnsi="宋体" w:cs="Arial"/>
          <w:sz w:val="24"/>
        </w:rPr>
      </w:pPr>
      <w:r>
        <w:rPr>
          <w:rFonts w:hint="eastAsia" w:ascii="宋体" w:hAnsi="宋体" w:cs="Arial"/>
          <w:sz w:val="24"/>
        </w:rPr>
        <w:t>10.</w:t>
      </w:r>
      <w:r>
        <w:rPr>
          <w:rFonts w:ascii="宋体" w:hAnsi="宋体" w:cs="Arial"/>
          <w:sz w:val="24"/>
        </w:rPr>
        <w:t>与本竞价有关的一切正式往来通讯请寄：</w:t>
      </w:r>
    </w:p>
    <w:p w14:paraId="33C95EF0">
      <w:pPr>
        <w:spacing w:line="360" w:lineRule="auto"/>
        <w:ind w:firstLine="720" w:firstLineChars="300"/>
        <w:rPr>
          <w:rFonts w:ascii="宋体" w:hAnsi="宋体"/>
          <w:sz w:val="24"/>
          <w:u w:val="single"/>
        </w:rPr>
      </w:pPr>
      <w:r>
        <w:rPr>
          <w:rFonts w:hint="eastAsia" w:ascii="宋体" w:hAnsi="宋体"/>
          <w:sz w:val="24"/>
        </w:rPr>
        <w:t xml:space="preserve">地址： </w:t>
      </w:r>
      <w:r>
        <w:rPr>
          <w:rFonts w:hint="eastAsia" w:ascii="宋体" w:hAnsi="宋体"/>
          <w:sz w:val="24"/>
          <w:u w:val="single"/>
        </w:rPr>
        <w:t xml:space="preserve">                </w:t>
      </w:r>
      <w:r>
        <w:rPr>
          <w:rFonts w:hint="eastAsia" w:ascii="宋体" w:hAnsi="宋体"/>
          <w:sz w:val="24"/>
        </w:rPr>
        <w:t xml:space="preserve"> </w:t>
      </w:r>
    </w:p>
    <w:p w14:paraId="7D5955D1">
      <w:pPr>
        <w:spacing w:line="360" w:lineRule="auto"/>
        <w:rPr>
          <w:rFonts w:ascii="宋体" w:hAnsi="宋体"/>
          <w:sz w:val="24"/>
          <w:u w:val="single"/>
        </w:rPr>
      </w:pPr>
      <w:r>
        <w:rPr>
          <w:rFonts w:hint="eastAsia" w:ascii="宋体" w:hAnsi="宋体"/>
          <w:sz w:val="24"/>
        </w:rPr>
        <w:t xml:space="preserve">      手机： </w:t>
      </w:r>
      <w:r>
        <w:rPr>
          <w:rFonts w:hint="eastAsia" w:ascii="宋体" w:hAnsi="宋体"/>
          <w:sz w:val="24"/>
          <w:u w:val="single"/>
        </w:rPr>
        <w:t xml:space="preserve">                </w:t>
      </w:r>
      <w:r>
        <w:rPr>
          <w:rFonts w:hint="eastAsia" w:ascii="宋体" w:hAnsi="宋体"/>
          <w:sz w:val="24"/>
        </w:rPr>
        <w:t xml:space="preserve"> 邮箱： </w:t>
      </w:r>
      <w:r>
        <w:rPr>
          <w:rFonts w:hint="eastAsia" w:ascii="宋体" w:hAnsi="宋体"/>
          <w:sz w:val="24"/>
          <w:u w:val="single"/>
        </w:rPr>
        <w:t xml:space="preserve">                 </w:t>
      </w:r>
    </w:p>
    <w:p w14:paraId="1392396E">
      <w:pPr>
        <w:spacing w:line="360" w:lineRule="auto"/>
        <w:rPr>
          <w:rFonts w:ascii="宋体" w:hAnsi="宋体"/>
          <w:sz w:val="24"/>
          <w:u w:val="single"/>
        </w:rPr>
      </w:pPr>
      <w:r>
        <w:rPr>
          <w:rFonts w:hint="eastAsia" w:ascii="宋体" w:hAnsi="宋体"/>
          <w:sz w:val="24"/>
        </w:rPr>
        <w:t xml:space="preserve">      竞价人授权代表签字： </w:t>
      </w:r>
      <w:r>
        <w:rPr>
          <w:rFonts w:hint="eastAsia" w:ascii="宋体" w:hAnsi="宋体"/>
          <w:sz w:val="24"/>
          <w:u w:val="single"/>
        </w:rPr>
        <w:t xml:space="preserve">                </w:t>
      </w:r>
    </w:p>
    <w:p w14:paraId="565C766E">
      <w:pPr>
        <w:spacing w:line="360" w:lineRule="auto"/>
        <w:rPr>
          <w:rFonts w:ascii="宋体" w:hAnsi="宋体"/>
          <w:sz w:val="24"/>
        </w:rPr>
      </w:pPr>
      <w:r>
        <w:rPr>
          <w:rFonts w:hint="eastAsia" w:ascii="宋体" w:hAnsi="宋体"/>
          <w:sz w:val="24"/>
        </w:rPr>
        <w:t xml:space="preserve">      竞价人（全称并加盖公章）：</w:t>
      </w:r>
      <w:r>
        <w:rPr>
          <w:rFonts w:hint="eastAsia" w:ascii="宋体" w:hAnsi="宋体"/>
          <w:sz w:val="24"/>
          <w:u w:val="single"/>
        </w:rPr>
        <w:t xml:space="preserve">                       </w:t>
      </w:r>
    </w:p>
    <w:p w14:paraId="68028222">
      <w:pPr>
        <w:spacing w:line="360" w:lineRule="auto"/>
        <w:jc w:val="left"/>
        <w:rPr>
          <w:rFonts w:ascii="宋体" w:hAnsi="宋体"/>
          <w:sz w:val="24"/>
        </w:rPr>
      </w:pPr>
      <w:r>
        <w:rPr>
          <w:rFonts w:hint="eastAsia" w:ascii="宋体" w:hAnsi="宋体"/>
          <w:sz w:val="24"/>
        </w:rPr>
        <w:t xml:space="preserve">      日  期： </w:t>
      </w:r>
      <w:r>
        <w:rPr>
          <w:rFonts w:hint="eastAsia" w:ascii="宋体" w:hAnsi="宋体"/>
          <w:sz w:val="24"/>
          <w:u w:val="single"/>
        </w:rPr>
        <w:t xml:space="preserve">        </w:t>
      </w:r>
      <w:r>
        <w:rPr>
          <w:rFonts w:hint="eastAsia" w:ascii="宋体" w:hAnsi="宋体"/>
          <w:sz w:val="24"/>
        </w:rPr>
        <w:t>年</w:t>
      </w:r>
      <w:r>
        <w:rPr>
          <w:rFonts w:hint="eastAsia" w:ascii="宋体" w:hAnsi="宋体"/>
          <w:sz w:val="24"/>
          <w:u w:val="single"/>
        </w:rPr>
        <w:t xml:space="preserve">    </w:t>
      </w:r>
      <w:r>
        <w:rPr>
          <w:rFonts w:hint="eastAsia" w:ascii="宋体" w:hAnsi="宋体"/>
          <w:sz w:val="24"/>
        </w:rPr>
        <w:t>月</w:t>
      </w:r>
      <w:r>
        <w:rPr>
          <w:rFonts w:hint="eastAsia" w:ascii="宋体" w:hAnsi="宋体"/>
          <w:sz w:val="24"/>
          <w:u w:val="single"/>
        </w:rPr>
        <w:t xml:space="preserve">    </w:t>
      </w:r>
      <w:r>
        <w:rPr>
          <w:rFonts w:hint="eastAsia" w:ascii="宋体" w:hAnsi="宋体"/>
          <w:sz w:val="24"/>
        </w:rPr>
        <w:t>日</w:t>
      </w:r>
    </w:p>
    <w:p w14:paraId="250685AB"/>
    <w:p w14:paraId="03D56ACA"/>
    <w:p w14:paraId="2EBAF5E0"/>
    <w:p w14:paraId="10EABDF1"/>
    <w:p w14:paraId="47DA6DF8"/>
    <w:p w14:paraId="137E5B51"/>
    <w:p w14:paraId="0C67A85F"/>
    <w:p w14:paraId="12418943"/>
    <w:p w14:paraId="6C350BA9"/>
    <w:p w14:paraId="5B278A84">
      <w:pPr>
        <w:widowControl/>
        <w:spacing w:after="109"/>
        <w:jc w:val="center"/>
        <w:rPr>
          <w:rFonts w:ascii="宋体" w:hAnsi="宋体"/>
          <w:b/>
          <w:sz w:val="28"/>
          <w:szCs w:val="28"/>
        </w:rPr>
      </w:pPr>
    </w:p>
    <w:p w14:paraId="3EDFE199">
      <w:pPr>
        <w:widowControl/>
        <w:spacing w:after="109"/>
        <w:jc w:val="center"/>
        <w:rPr>
          <w:rFonts w:ascii="宋体" w:hAnsi="宋体"/>
          <w:b/>
          <w:sz w:val="28"/>
          <w:szCs w:val="28"/>
        </w:rPr>
      </w:pPr>
    </w:p>
    <w:p w14:paraId="7F0D9C2F">
      <w:pPr>
        <w:widowControl/>
        <w:spacing w:after="109"/>
        <w:jc w:val="center"/>
        <w:rPr>
          <w:rFonts w:ascii="宋体" w:hAnsi="宋体"/>
          <w:b/>
          <w:sz w:val="28"/>
          <w:szCs w:val="28"/>
        </w:rPr>
      </w:pPr>
    </w:p>
    <w:p w14:paraId="5A4B1332">
      <w:pPr>
        <w:widowControl/>
        <w:spacing w:after="109"/>
        <w:jc w:val="center"/>
        <w:rPr>
          <w:rFonts w:ascii="宋体" w:hAnsi="宋体"/>
          <w:b/>
          <w:sz w:val="28"/>
          <w:szCs w:val="28"/>
        </w:rPr>
      </w:pPr>
    </w:p>
    <w:p w14:paraId="22876890">
      <w:pPr>
        <w:widowControl/>
        <w:spacing w:after="109"/>
        <w:jc w:val="center"/>
        <w:rPr>
          <w:rFonts w:hint="eastAsia" w:ascii="宋体" w:hAnsi="宋体"/>
          <w:b/>
          <w:sz w:val="28"/>
          <w:szCs w:val="28"/>
        </w:rPr>
      </w:pPr>
    </w:p>
    <w:p w14:paraId="0438CA78">
      <w:pPr>
        <w:widowControl/>
        <w:spacing w:after="109"/>
        <w:jc w:val="center"/>
        <w:rPr>
          <w:rFonts w:hint="eastAsia" w:ascii="宋体" w:hAnsi="宋体"/>
          <w:b/>
          <w:sz w:val="28"/>
          <w:szCs w:val="28"/>
        </w:rPr>
      </w:pPr>
    </w:p>
    <w:p w14:paraId="5F3A2208">
      <w:pPr>
        <w:widowControl/>
        <w:spacing w:after="109"/>
        <w:jc w:val="center"/>
        <w:rPr>
          <w:rFonts w:ascii="宋体" w:hAnsi="宋体"/>
          <w:b/>
          <w:sz w:val="28"/>
          <w:szCs w:val="28"/>
        </w:rPr>
      </w:pPr>
      <w:r>
        <w:rPr>
          <w:rFonts w:hint="eastAsia" w:ascii="宋体" w:hAnsi="宋体"/>
          <w:b/>
          <w:sz w:val="28"/>
          <w:szCs w:val="28"/>
        </w:rPr>
        <w:t>网上竞价承诺书</w:t>
      </w:r>
    </w:p>
    <w:p w14:paraId="222DC807">
      <w:pPr>
        <w:spacing w:line="500" w:lineRule="exact"/>
        <w:rPr>
          <w:rFonts w:ascii="宋体" w:hAnsi="宋体"/>
          <w:sz w:val="24"/>
        </w:rPr>
      </w:pPr>
      <w:r>
        <w:rPr>
          <w:rFonts w:hint="eastAsia" w:ascii="宋体" w:hAnsi="宋体"/>
          <w:sz w:val="24"/>
        </w:rPr>
        <w:t>致：</w:t>
      </w:r>
      <w:r>
        <w:rPr>
          <w:rFonts w:hint="eastAsia" w:ascii="宋体" w:hAnsi="宋体"/>
          <w:kern w:val="0"/>
          <w:sz w:val="24"/>
        </w:rPr>
        <w:t>福建农林大学、</w:t>
      </w:r>
      <w:r>
        <w:rPr>
          <w:rFonts w:hint="eastAsia" w:ascii="宋体" w:hAnsi="宋体"/>
          <w:sz w:val="24"/>
        </w:rPr>
        <w:t>福建立勤项目管理有限公司</w:t>
      </w:r>
    </w:p>
    <w:p w14:paraId="09052BAB">
      <w:pPr>
        <w:spacing w:line="500" w:lineRule="exact"/>
        <w:ind w:firstLine="480"/>
        <w:rPr>
          <w:rFonts w:ascii="宋体" w:hAnsi="宋体"/>
          <w:sz w:val="24"/>
        </w:rPr>
      </w:pPr>
      <w:r>
        <w:rPr>
          <w:rFonts w:ascii="宋体" w:hAnsi="宋体" w:cs="Arial"/>
          <w:sz w:val="24"/>
        </w:rPr>
        <w:t>根据贵</w:t>
      </w:r>
      <w:r>
        <w:rPr>
          <w:rFonts w:hint="eastAsia" w:ascii="宋体" w:hAnsi="宋体" w:cs="Arial"/>
          <w:sz w:val="24"/>
        </w:rPr>
        <w:t>公司关于</w:t>
      </w:r>
      <w:r>
        <w:rPr>
          <w:rFonts w:hint="eastAsia" w:ascii="宋体" w:hAnsi="宋体" w:cs="Arial"/>
          <w:sz w:val="24"/>
          <w:u w:val="single"/>
        </w:rPr>
        <w:t xml:space="preserve">                    </w:t>
      </w:r>
      <w:r>
        <w:rPr>
          <w:rFonts w:ascii="宋体" w:hAnsi="宋体" w:cs="Arial"/>
          <w:sz w:val="24"/>
          <w:u w:val="single"/>
        </w:rPr>
        <w:t xml:space="preserve"> </w:t>
      </w:r>
      <w:r>
        <w:rPr>
          <w:rFonts w:hint="eastAsia" w:ascii="宋体" w:hAnsi="宋体" w:cs="Arial"/>
          <w:sz w:val="24"/>
        </w:rPr>
        <w:t>网上竞价</w:t>
      </w:r>
      <w:r>
        <w:rPr>
          <w:rFonts w:ascii="宋体" w:hAnsi="宋体" w:cs="Arial"/>
          <w:sz w:val="24"/>
        </w:rPr>
        <w:t>项目及服务的</w:t>
      </w:r>
      <w:r>
        <w:rPr>
          <w:rFonts w:hint="eastAsia" w:ascii="宋体" w:hAnsi="宋体"/>
          <w:sz w:val="24"/>
        </w:rPr>
        <w:t xml:space="preserve">公告（项目编号）： </w:t>
      </w:r>
      <w:r>
        <w:rPr>
          <w:rFonts w:hint="eastAsia" w:ascii="宋体" w:hAnsi="宋体"/>
          <w:sz w:val="24"/>
          <w:u w:val="single"/>
        </w:rPr>
        <w:t xml:space="preserve">             </w:t>
      </w:r>
      <w:r>
        <w:rPr>
          <w:rFonts w:ascii="宋体" w:hAnsi="宋体" w:cs="Arial"/>
          <w:sz w:val="24"/>
        </w:rPr>
        <w:t>，</w:t>
      </w:r>
      <w:r>
        <w:rPr>
          <w:rFonts w:hint="eastAsia" w:ascii="宋体" w:hAnsi="宋体"/>
          <w:sz w:val="24"/>
        </w:rPr>
        <w:t>本签字代表</w:t>
      </w:r>
      <w:r>
        <w:rPr>
          <w:rFonts w:hint="eastAsia" w:ascii="宋体" w:hAnsi="宋体"/>
          <w:sz w:val="24"/>
          <w:u w:val="single"/>
        </w:rPr>
        <w:t>（全名、职务）</w:t>
      </w:r>
      <w:r>
        <w:rPr>
          <w:rFonts w:ascii="宋体" w:hAnsi="宋体" w:cs="Arial"/>
          <w:sz w:val="24"/>
        </w:rPr>
        <w:t>经正式授权并代表竞价方</w:t>
      </w:r>
      <w:r>
        <w:rPr>
          <w:rFonts w:hint="eastAsia" w:ascii="宋体" w:hAnsi="宋体" w:cs="Arial"/>
          <w:sz w:val="24"/>
          <w:u w:val="single"/>
        </w:rPr>
        <w:t xml:space="preserve"> </w:t>
      </w:r>
      <w:r>
        <w:rPr>
          <w:rFonts w:hint="eastAsia" w:ascii="宋体" w:hAnsi="宋体"/>
          <w:sz w:val="24"/>
          <w:u w:val="single"/>
        </w:rPr>
        <w:t>（竞价人名称、地址）</w:t>
      </w:r>
      <w:r>
        <w:rPr>
          <w:rFonts w:hint="eastAsia" w:ascii="宋体" w:hAnsi="宋体" w:cs="Arial"/>
          <w:sz w:val="24"/>
        </w:rPr>
        <w:t>参与贵方组织的本次网上竞价活动，</w:t>
      </w:r>
      <w:r>
        <w:rPr>
          <w:rFonts w:hint="eastAsia" w:ascii="宋体" w:hAnsi="宋体"/>
          <w:sz w:val="24"/>
        </w:rPr>
        <w:t>我公司郑重承诺：</w:t>
      </w:r>
    </w:p>
    <w:p w14:paraId="74657F8C">
      <w:pPr>
        <w:spacing w:line="500" w:lineRule="exact"/>
        <w:ind w:firstLine="480" w:firstLineChars="200"/>
        <w:rPr>
          <w:rFonts w:ascii="宋体" w:hAnsi="宋体"/>
          <w:sz w:val="24"/>
        </w:rPr>
      </w:pPr>
      <w:r>
        <w:rPr>
          <w:rFonts w:hint="eastAsia" w:ascii="宋体" w:hAnsi="宋体"/>
          <w:sz w:val="24"/>
        </w:rPr>
        <w:t>一、我司将</w:t>
      </w:r>
      <w:r>
        <w:rPr>
          <w:rFonts w:hint="eastAsia" w:ascii="宋体" w:hAnsi="宋体"/>
          <w:sz w:val="24"/>
          <w:lang w:eastAsia="zh-CN"/>
        </w:rPr>
        <w:t>按要求的时间</w:t>
      </w:r>
      <w:r>
        <w:rPr>
          <w:rFonts w:hint="eastAsia" w:ascii="宋体" w:hAnsi="宋体"/>
          <w:sz w:val="24"/>
        </w:rPr>
        <w:t>提交网上竞价要求的所有原件的复印件，保证提供真实、合法、有效的资格证明材料，将竞价保证金以转账方式在</w:t>
      </w:r>
      <w:r>
        <w:rPr>
          <w:rFonts w:hint="eastAsia" w:ascii="宋体" w:hAnsi="宋体"/>
          <w:sz w:val="24"/>
          <w:lang w:eastAsia="zh-CN"/>
        </w:rPr>
        <w:t>要求的时间</w:t>
      </w:r>
      <w:r>
        <w:rPr>
          <w:rFonts w:hint="eastAsia" w:ascii="宋体" w:hAnsi="宋体"/>
          <w:sz w:val="24"/>
        </w:rPr>
        <w:t>汇达指定账户，并承诺绝无作弊垄断或借用证明、提供虚假资料、串通哄抬报价等不法事情。</w:t>
      </w:r>
    </w:p>
    <w:p w14:paraId="6085A248">
      <w:pPr>
        <w:spacing w:line="500" w:lineRule="exact"/>
        <w:ind w:firstLine="480" w:firstLineChars="200"/>
        <w:rPr>
          <w:rFonts w:ascii="宋体" w:hAnsi="宋体"/>
          <w:sz w:val="24"/>
        </w:rPr>
      </w:pPr>
      <w:r>
        <w:rPr>
          <w:rFonts w:hint="eastAsia" w:ascii="宋体" w:hAnsi="宋体"/>
          <w:sz w:val="24"/>
        </w:rPr>
        <w:t>二、我司将按照</w:t>
      </w:r>
      <w:r>
        <w:rPr>
          <w:rFonts w:hint="eastAsia" w:ascii="宋体" w:hAnsi="宋体" w:cs="Arial"/>
          <w:sz w:val="24"/>
        </w:rPr>
        <w:t>竞价</w:t>
      </w:r>
      <w:r>
        <w:rPr>
          <w:rFonts w:ascii="宋体" w:hAnsi="宋体" w:cs="Arial"/>
          <w:sz w:val="24"/>
        </w:rPr>
        <w:t>项目及服务的</w:t>
      </w:r>
      <w:r>
        <w:rPr>
          <w:rFonts w:hint="eastAsia" w:ascii="宋体" w:hAnsi="宋体"/>
          <w:sz w:val="24"/>
        </w:rPr>
        <w:t>公告要求和竞价报价文件的承诺，及时与用户签订合同，按竞价报价文件承诺的价格及时向采购单位提供全新货物，货物及有关服务符合中华人民共和国的设计和制造生产或行业标准。</w:t>
      </w:r>
    </w:p>
    <w:p w14:paraId="2A981D9E">
      <w:pPr>
        <w:spacing w:line="500" w:lineRule="exact"/>
        <w:ind w:firstLine="480" w:firstLineChars="200"/>
        <w:rPr>
          <w:rFonts w:ascii="宋体" w:hAnsi="宋体"/>
          <w:sz w:val="24"/>
        </w:rPr>
      </w:pPr>
      <w:r>
        <w:rPr>
          <w:rFonts w:hint="eastAsia" w:ascii="宋体" w:hAnsi="宋体"/>
          <w:sz w:val="24"/>
        </w:rPr>
        <w:t>三、本项目竞价公告、竞价方的竞价报价文件包括对售后服务的承诺对我公司具有同等约束力。</w:t>
      </w:r>
    </w:p>
    <w:p w14:paraId="313F5E2E">
      <w:pPr>
        <w:spacing w:line="500" w:lineRule="exact"/>
        <w:ind w:firstLine="480" w:firstLineChars="200"/>
        <w:rPr>
          <w:rFonts w:ascii="宋体" w:hAnsi="宋体"/>
          <w:sz w:val="24"/>
        </w:rPr>
      </w:pPr>
      <w:r>
        <w:rPr>
          <w:rFonts w:hint="eastAsia" w:ascii="宋体" w:hAnsi="宋体"/>
          <w:sz w:val="24"/>
        </w:rPr>
        <w:t>四、获得竞价供货资格后若无法按约定条款履行义务或有拆、换设备及零件，贵方有权取消我方竞价供货资格，接受政府采购有关法规对我方的处罚。</w:t>
      </w:r>
    </w:p>
    <w:p w14:paraId="33C680FB">
      <w:pPr>
        <w:spacing w:line="500" w:lineRule="exact"/>
        <w:ind w:firstLine="480" w:firstLineChars="200"/>
        <w:rPr>
          <w:rFonts w:ascii="宋体" w:hAnsi="宋体"/>
          <w:sz w:val="24"/>
        </w:rPr>
      </w:pPr>
      <w:r>
        <w:rPr>
          <w:rFonts w:hint="eastAsia" w:ascii="宋体" w:hAnsi="宋体"/>
          <w:sz w:val="24"/>
        </w:rPr>
        <w:t>五、我方同意提供按照贵方可能要求的与其竞价有关的一切数据或资料。完全理解贵方不一定要接受收到的任何竞价。</w:t>
      </w:r>
    </w:p>
    <w:p w14:paraId="12D01BBB">
      <w:pPr>
        <w:spacing w:line="500" w:lineRule="exact"/>
        <w:ind w:firstLine="480" w:firstLineChars="200"/>
        <w:rPr>
          <w:rFonts w:ascii="宋体" w:hAnsi="宋体"/>
          <w:sz w:val="24"/>
        </w:rPr>
      </w:pPr>
      <w:r>
        <w:rPr>
          <w:rFonts w:hint="eastAsia" w:ascii="宋体" w:hAnsi="宋体"/>
          <w:sz w:val="24"/>
        </w:rPr>
        <w:t>六、若本次采购货物属于政府强制采购节能产品的（《节能产品政府采购品目清单》中加“★”号的），我方将提供</w:t>
      </w:r>
      <w:r>
        <w:rPr>
          <w:rFonts w:ascii="宋体" w:hAnsi="宋体"/>
          <w:sz w:val="24"/>
        </w:rPr>
        <w:t>《</w:t>
      </w:r>
      <w:r>
        <w:rPr>
          <w:rFonts w:hint="eastAsia" w:ascii="宋体" w:hAnsi="宋体"/>
          <w:sz w:val="24"/>
        </w:rPr>
        <w:t>节能产品政府采购品目清单</w:t>
      </w:r>
      <w:r>
        <w:rPr>
          <w:rFonts w:ascii="宋体" w:hAnsi="宋体"/>
          <w:sz w:val="24"/>
        </w:rPr>
        <w:t>》内</w:t>
      </w:r>
      <w:r>
        <w:rPr>
          <w:rFonts w:hint="eastAsia" w:ascii="宋体" w:hAnsi="宋体"/>
          <w:sz w:val="24"/>
        </w:rPr>
        <w:t>的</w:t>
      </w:r>
      <w:r>
        <w:rPr>
          <w:rFonts w:ascii="宋体" w:hAnsi="宋体"/>
          <w:sz w:val="24"/>
        </w:rPr>
        <w:t>产品</w:t>
      </w:r>
      <w:r>
        <w:rPr>
          <w:rFonts w:hint="eastAsia" w:ascii="宋体" w:hAnsi="宋体"/>
          <w:sz w:val="24"/>
        </w:rPr>
        <w:t>参与网上竞价，并保证所提供的货物在提供给采购单位前具有完全的所有权，采购单位在中华人民共和国使用该货物或货物的任何一部分时，免受第三方提出的包括但不限于侵犯其专利权、商标权、工业设计权等知识产权和抵押权在内的担保物权的起诉，</w:t>
      </w:r>
      <w:r>
        <w:rPr>
          <w:rFonts w:ascii="宋体" w:hAnsi="宋体"/>
          <w:sz w:val="24"/>
        </w:rPr>
        <w:t>否则</w:t>
      </w:r>
      <w:r>
        <w:rPr>
          <w:rFonts w:hint="eastAsia" w:ascii="宋体" w:hAnsi="宋体"/>
          <w:sz w:val="24"/>
        </w:rPr>
        <w:t>同意我方的竞价</w:t>
      </w:r>
      <w:r>
        <w:rPr>
          <w:rFonts w:ascii="宋体" w:hAnsi="宋体"/>
          <w:sz w:val="24"/>
        </w:rPr>
        <w:t>视为无效报价。</w:t>
      </w:r>
    </w:p>
    <w:p w14:paraId="459CD215">
      <w:pPr>
        <w:spacing w:line="500" w:lineRule="exact"/>
        <w:ind w:firstLine="480" w:firstLineChars="200"/>
        <w:rPr>
          <w:rFonts w:ascii="宋体" w:hAnsi="宋体"/>
          <w:sz w:val="24"/>
        </w:rPr>
      </w:pPr>
      <w:r>
        <w:rPr>
          <w:rFonts w:hint="eastAsia" w:ascii="宋体" w:hAnsi="宋体"/>
          <w:sz w:val="24"/>
        </w:rPr>
        <w:t>七、我司承诺所提供的货物具有行政主管部门颁发的资质证书或国家有关部门的产品《检验报告》</w:t>
      </w:r>
      <w:r>
        <w:rPr>
          <w:rFonts w:hint="eastAsia" w:ascii="宋体" w:hAnsi="宋体"/>
          <w:sz w:val="24"/>
          <w:lang w:eastAsia="zh-CN"/>
        </w:rPr>
        <w:t>（如有）</w:t>
      </w:r>
      <w:r>
        <w:rPr>
          <w:rFonts w:hint="eastAsia" w:ascii="宋体" w:hAnsi="宋体"/>
          <w:sz w:val="24"/>
        </w:rPr>
        <w:t>。货物到货验收时，将提供设备的产品合格证、质量保证文件，并按</w:t>
      </w:r>
      <w:r>
        <w:rPr>
          <w:rFonts w:hint="eastAsia" w:ascii="宋体" w:hAnsi="宋体" w:cs="Arial"/>
          <w:sz w:val="24"/>
        </w:rPr>
        <w:t>网上竞价</w:t>
      </w:r>
      <w:r>
        <w:rPr>
          <w:rFonts w:ascii="宋体" w:hAnsi="宋体" w:cs="Arial"/>
          <w:sz w:val="24"/>
        </w:rPr>
        <w:t>项目及服务的</w:t>
      </w:r>
      <w:r>
        <w:rPr>
          <w:rFonts w:hint="eastAsia" w:ascii="宋体" w:hAnsi="宋体"/>
          <w:sz w:val="24"/>
        </w:rPr>
        <w:t>公告要求和本公司竞价报价文件承诺提供优质的售后服务。</w:t>
      </w:r>
    </w:p>
    <w:p w14:paraId="3BB61AB8">
      <w:pPr>
        <w:spacing w:line="500" w:lineRule="exact"/>
        <w:ind w:firstLine="480" w:firstLineChars="200"/>
        <w:rPr>
          <w:rFonts w:ascii="宋体" w:hAnsi="宋体"/>
          <w:sz w:val="24"/>
        </w:rPr>
      </w:pPr>
      <w:r>
        <w:rPr>
          <w:rFonts w:hint="eastAsia" w:ascii="宋体" w:hAnsi="宋体"/>
          <w:sz w:val="24"/>
        </w:rPr>
        <w:t>八、我司获得竞价供货资格后，将严格按照合同的规定做好各项技术和售前、售中、售后服务，保证24小时的联系畅通（联系人：     ，联系电话：           ），按照</w:t>
      </w:r>
      <w:r>
        <w:rPr>
          <w:rFonts w:hint="eastAsia" w:ascii="宋体" w:hAnsi="宋体" w:cs="Arial"/>
          <w:sz w:val="24"/>
        </w:rPr>
        <w:t>网上竞价</w:t>
      </w:r>
      <w:r>
        <w:rPr>
          <w:rFonts w:ascii="宋体" w:hAnsi="宋体" w:cs="Arial"/>
          <w:sz w:val="24"/>
        </w:rPr>
        <w:t>项目及服务的</w:t>
      </w:r>
      <w:r>
        <w:rPr>
          <w:rFonts w:hint="eastAsia" w:ascii="宋体" w:hAnsi="宋体"/>
          <w:sz w:val="24"/>
        </w:rPr>
        <w:t>公告要求提供合格的设备进行安装、调试服务，并达到验收标准。对用户提出的问题或要求保证在</w:t>
      </w:r>
      <w:r>
        <w:rPr>
          <w:rFonts w:hint="eastAsia" w:ascii="宋体" w:hAnsi="宋体"/>
          <w:sz w:val="24"/>
          <w:lang w:eastAsia="zh-CN"/>
        </w:rPr>
        <w:t>规定时间</w:t>
      </w:r>
      <w:r>
        <w:rPr>
          <w:rFonts w:hint="eastAsia" w:ascii="宋体" w:hAnsi="宋体"/>
          <w:sz w:val="24"/>
        </w:rPr>
        <w:t>内给予明确答复。</w:t>
      </w:r>
    </w:p>
    <w:p w14:paraId="350D634C">
      <w:pPr>
        <w:spacing w:line="500" w:lineRule="exact"/>
        <w:ind w:firstLine="480" w:firstLineChars="200"/>
        <w:rPr>
          <w:rFonts w:ascii="宋体" w:hAnsi="宋体"/>
          <w:sz w:val="24"/>
        </w:rPr>
      </w:pPr>
      <w:r>
        <w:rPr>
          <w:rFonts w:hint="eastAsia" w:ascii="宋体" w:hAnsi="宋体"/>
          <w:sz w:val="24"/>
        </w:rPr>
        <w:t>本网上竞价承诺书自我公司盖章、法定代表人签字或授权代表签字后生效。</w:t>
      </w:r>
    </w:p>
    <w:p w14:paraId="3435691A">
      <w:pPr>
        <w:spacing w:line="500" w:lineRule="exact"/>
        <w:rPr>
          <w:rFonts w:hint="eastAsia" w:ascii="宋体" w:hAnsi="宋体"/>
          <w:sz w:val="24"/>
        </w:rPr>
      </w:pPr>
      <w:r>
        <w:rPr>
          <w:rFonts w:hint="eastAsia" w:ascii="宋体" w:hAnsi="宋体"/>
          <w:sz w:val="24"/>
        </w:rPr>
        <w:t xml:space="preserve">  </w:t>
      </w:r>
    </w:p>
    <w:p w14:paraId="26C33B91">
      <w:pPr>
        <w:spacing w:line="500" w:lineRule="exact"/>
        <w:rPr>
          <w:rFonts w:ascii="宋体" w:hAnsi="宋体"/>
          <w:sz w:val="24"/>
        </w:rPr>
      </w:pPr>
      <w:r>
        <w:rPr>
          <w:rFonts w:hint="eastAsia" w:ascii="宋体" w:hAnsi="宋体"/>
          <w:sz w:val="24"/>
        </w:rPr>
        <w:t>竞价人名称（全称并加盖公章）：</w:t>
      </w:r>
      <w:r>
        <w:rPr>
          <w:rFonts w:hint="eastAsia" w:ascii="宋体" w:hAnsi="宋体"/>
          <w:sz w:val="24"/>
          <w:u w:val="single"/>
        </w:rPr>
        <w:t xml:space="preserve">                      </w:t>
      </w:r>
    </w:p>
    <w:p w14:paraId="48E30AA4">
      <w:pPr>
        <w:spacing w:line="500" w:lineRule="exact"/>
        <w:rPr>
          <w:rFonts w:ascii="宋体" w:hAnsi="宋体"/>
          <w:sz w:val="24"/>
        </w:rPr>
      </w:pPr>
      <w:r>
        <w:rPr>
          <w:rFonts w:hint="eastAsia" w:ascii="宋体" w:hAnsi="宋体"/>
          <w:sz w:val="24"/>
        </w:rPr>
        <w:t xml:space="preserve">  电话：</w:t>
      </w:r>
      <w:r>
        <w:rPr>
          <w:rFonts w:hint="eastAsia" w:ascii="宋体" w:hAnsi="宋体"/>
          <w:sz w:val="24"/>
          <w:u w:val="single"/>
        </w:rPr>
        <w:t xml:space="preserve">                 </w:t>
      </w:r>
      <w:r>
        <w:rPr>
          <w:rFonts w:hint="eastAsia" w:ascii="宋体" w:hAnsi="宋体"/>
          <w:sz w:val="24"/>
        </w:rPr>
        <w:t xml:space="preserve"> 邮箱：</w:t>
      </w:r>
      <w:r>
        <w:rPr>
          <w:rFonts w:hint="eastAsia" w:ascii="宋体" w:hAnsi="宋体"/>
          <w:sz w:val="24"/>
          <w:u w:val="single"/>
        </w:rPr>
        <w:t xml:space="preserve">                     </w:t>
      </w:r>
      <w:r>
        <w:rPr>
          <w:rFonts w:hint="eastAsia" w:ascii="宋体" w:hAnsi="宋体"/>
          <w:sz w:val="24"/>
        </w:rPr>
        <w:t xml:space="preserve">               </w:t>
      </w:r>
    </w:p>
    <w:p w14:paraId="2D740F26">
      <w:pPr>
        <w:spacing w:line="500" w:lineRule="exact"/>
        <w:rPr>
          <w:rFonts w:ascii="宋体" w:hAnsi="宋体"/>
          <w:sz w:val="24"/>
        </w:rPr>
      </w:pPr>
      <w:r>
        <w:rPr>
          <w:rFonts w:hint="eastAsia" w:ascii="宋体" w:hAnsi="宋体"/>
          <w:sz w:val="24"/>
        </w:rPr>
        <w:t xml:space="preserve">  竞价人法定代表人签字或授权代表签字：</w:t>
      </w:r>
      <w:r>
        <w:rPr>
          <w:rFonts w:hint="eastAsia" w:ascii="宋体" w:hAnsi="宋体"/>
          <w:sz w:val="24"/>
          <w:u w:val="single"/>
        </w:rPr>
        <w:t xml:space="preserve">                 </w:t>
      </w:r>
      <w:r>
        <w:rPr>
          <w:rFonts w:hint="eastAsia" w:ascii="宋体" w:hAnsi="宋体"/>
          <w:sz w:val="24"/>
        </w:rPr>
        <w:t xml:space="preserve">             </w:t>
      </w:r>
    </w:p>
    <w:p w14:paraId="297833A6">
      <w:pPr>
        <w:spacing w:line="500" w:lineRule="exact"/>
        <w:rPr>
          <w:rFonts w:ascii="宋体" w:hAnsi="宋体"/>
          <w:sz w:val="24"/>
        </w:rPr>
      </w:pPr>
      <w:r>
        <w:rPr>
          <w:rFonts w:hint="eastAsia" w:ascii="宋体" w:hAnsi="宋体"/>
          <w:sz w:val="24"/>
        </w:rPr>
        <w:t xml:space="preserve">  日期：  </w:t>
      </w:r>
      <w:r>
        <w:rPr>
          <w:rFonts w:hint="eastAsia" w:ascii="宋体" w:hAnsi="宋体"/>
          <w:sz w:val="24"/>
          <w:lang w:val="en-US" w:eastAsia="zh-CN"/>
        </w:rPr>
        <w:t xml:space="preserve"> </w:t>
      </w:r>
      <w:r>
        <w:rPr>
          <w:rFonts w:hint="eastAsia" w:ascii="宋体" w:hAnsi="宋体"/>
          <w:sz w:val="24"/>
        </w:rPr>
        <w:t xml:space="preserve">  年   月   日</w:t>
      </w:r>
    </w:p>
    <w:p w14:paraId="1CFF3D7D">
      <w:pPr>
        <w:pStyle w:val="3"/>
      </w:pPr>
    </w:p>
    <w:p w14:paraId="6F6BC1F4">
      <w:pPr>
        <w:spacing w:line="480" w:lineRule="auto"/>
        <w:jc w:val="left"/>
        <w:rPr>
          <w:rFonts w:ascii="宋体" w:hAnsi="宋体" w:cs="宋体"/>
          <w:b/>
          <w:kern w:val="0"/>
          <w:sz w:val="24"/>
        </w:rPr>
      </w:pPr>
    </w:p>
    <w:p w14:paraId="48D6E528">
      <w:pPr>
        <w:jc w:val="center"/>
        <w:rPr>
          <w:rFonts w:ascii="宋体" w:hAnsi="宋体" w:cs="宋体"/>
          <w:b/>
          <w:kern w:val="0"/>
          <w:sz w:val="24"/>
        </w:rPr>
      </w:pPr>
    </w:p>
    <w:p w14:paraId="17AE1762">
      <w:pPr>
        <w:jc w:val="center"/>
        <w:rPr>
          <w:rFonts w:ascii="宋体" w:hAnsi="宋体" w:cs="宋体"/>
          <w:b/>
          <w:kern w:val="0"/>
          <w:sz w:val="24"/>
        </w:rPr>
      </w:pPr>
    </w:p>
    <w:p w14:paraId="6D19FF14">
      <w:pPr>
        <w:jc w:val="center"/>
        <w:rPr>
          <w:rFonts w:ascii="宋体" w:hAnsi="宋体" w:cs="宋体"/>
          <w:b/>
          <w:kern w:val="0"/>
          <w:sz w:val="24"/>
        </w:rPr>
      </w:pPr>
    </w:p>
    <w:p w14:paraId="5920852C">
      <w:pPr>
        <w:jc w:val="center"/>
        <w:rPr>
          <w:rFonts w:ascii="宋体" w:hAnsi="宋体" w:cs="宋体"/>
          <w:b/>
          <w:kern w:val="0"/>
          <w:sz w:val="24"/>
        </w:rPr>
      </w:pPr>
    </w:p>
    <w:p w14:paraId="07F18DF4">
      <w:pPr>
        <w:jc w:val="center"/>
        <w:rPr>
          <w:rFonts w:ascii="宋体" w:hAnsi="宋体" w:cs="宋体"/>
          <w:b/>
          <w:kern w:val="0"/>
          <w:sz w:val="24"/>
        </w:rPr>
      </w:pPr>
    </w:p>
    <w:p w14:paraId="05EC78FF">
      <w:pPr>
        <w:jc w:val="center"/>
        <w:rPr>
          <w:rFonts w:ascii="宋体" w:hAnsi="宋体" w:cs="宋体"/>
          <w:b/>
          <w:kern w:val="0"/>
          <w:sz w:val="24"/>
        </w:rPr>
      </w:pPr>
    </w:p>
    <w:p w14:paraId="26AFF2E1">
      <w:pPr>
        <w:jc w:val="center"/>
        <w:rPr>
          <w:rFonts w:ascii="宋体" w:hAnsi="宋体" w:cs="宋体"/>
          <w:b/>
          <w:kern w:val="0"/>
          <w:sz w:val="24"/>
        </w:rPr>
      </w:pPr>
    </w:p>
    <w:p w14:paraId="3F38DD47">
      <w:pPr>
        <w:jc w:val="center"/>
        <w:rPr>
          <w:rFonts w:ascii="宋体" w:hAnsi="宋体" w:cs="宋体"/>
          <w:b/>
          <w:kern w:val="0"/>
          <w:sz w:val="24"/>
        </w:rPr>
      </w:pPr>
    </w:p>
    <w:p w14:paraId="7C3869D0">
      <w:pPr>
        <w:jc w:val="center"/>
        <w:rPr>
          <w:rFonts w:ascii="宋体" w:hAnsi="宋体" w:cs="宋体"/>
          <w:b/>
          <w:kern w:val="0"/>
          <w:sz w:val="24"/>
        </w:rPr>
      </w:pPr>
    </w:p>
    <w:p w14:paraId="67989D6F">
      <w:pPr>
        <w:jc w:val="center"/>
        <w:rPr>
          <w:rFonts w:ascii="宋体" w:hAnsi="宋体" w:cs="宋体"/>
          <w:b/>
          <w:kern w:val="0"/>
          <w:sz w:val="24"/>
        </w:rPr>
      </w:pPr>
    </w:p>
    <w:p w14:paraId="548692B5">
      <w:pPr>
        <w:jc w:val="center"/>
        <w:rPr>
          <w:rFonts w:ascii="宋体" w:hAnsi="宋体" w:cs="宋体"/>
          <w:b/>
          <w:kern w:val="0"/>
          <w:sz w:val="24"/>
        </w:rPr>
      </w:pPr>
    </w:p>
    <w:p w14:paraId="57F11DCE">
      <w:pPr>
        <w:jc w:val="center"/>
        <w:rPr>
          <w:rFonts w:ascii="宋体" w:hAnsi="宋体" w:cs="宋体"/>
          <w:b/>
          <w:kern w:val="0"/>
          <w:sz w:val="24"/>
        </w:rPr>
      </w:pPr>
    </w:p>
    <w:p w14:paraId="59A7B8A4">
      <w:pPr>
        <w:jc w:val="center"/>
        <w:rPr>
          <w:rFonts w:ascii="宋体" w:hAnsi="宋体" w:cs="宋体"/>
          <w:b/>
          <w:kern w:val="0"/>
          <w:sz w:val="24"/>
        </w:rPr>
      </w:pPr>
    </w:p>
    <w:p w14:paraId="2F6C114B">
      <w:pPr>
        <w:jc w:val="center"/>
        <w:rPr>
          <w:rFonts w:ascii="宋体" w:hAnsi="宋体" w:cs="宋体"/>
          <w:b/>
          <w:kern w:val="0"/>
          <w:sz w:val="24"/>
        </w:rPr>
      </w:pPr>
    </w:p>
    <w:p w14:paraId="32CB09F1">
      <w:pPr>
        <w:jc w:val="center"/>
        <w:rPr>
          <w:rFonts w:ascii="宋体" w:hAnsi="宋体" w:cs="宋体"/>
          <w:b/>
          <w:kern w:val="0"/>
          <w:sz w:val="24"/>
        </w:rPr>
      </w:pPr>
    </w:p>
    <w:p w14:paraId="479CA21C">
      <w:pPr>
        <w:jc w:val="center"/>
        <w:rPr>
          <w:rFonts w:ascii="宋体" w:hAnsi="宋体" w:cs="宋体"/>
          <w:b/>
          <w:kern w:val="0"/>
          <w:sz w:val="24"/>
        </w:rPr>
      </w:pPr>
    </w:p>
    <w:p w14:paraId="494CC79C">
      <w:pPr>
        <w:jc w:val="center"/>
        <w:rPr>
          <w:rFonts w:ascii="宋体" w:hAnsi="宋体" w:cs="宋体"/>
          <w:b/>
          <w:kern w:val="0"/>
          <w:sz w:val="24"/>
        </w:rPr>
      </w:pPr>
    </w:p>
    <w:p w14:paraId="724D8E2E">
      <w:pPr>
        <w:jc w:val="center"/>
        <w:rPr>
          <w:rFonts w:hint="eastAsia" w:ascii="宋体" w:hAnsi="宋体" w:cs="宋体"/>
          <w:b/>
          <w:kern w:val="0"/>
          <w:sz w:val="24"/>
        </w:rPr>
      </w:pPr>
    </w:p>
    <w:p w14:paraId="08D01ABC">
      <w:pPr>
        <w:jc w:val="center"/>
        <w:rPr>
          <w:rFonts w:ascii="宋体" w:hAnsi="宋体" w:cs="宋体"/>
          <w:b/>
          <w:kern w:val="0"/>
          <w:sz w:val="24"/>
        </w:rPr>
      </w:pPr>
    </w:p>
    <w:p w14:paraId="776600DE">
      <w:pPr>
        <w:jc w:val="center"/>
        <w:rPr>
          <w:rFonts w:hint="eastAsia" w:ascii="宋体" w:hAnsi="宋体"/>
          <w:b/>
          <w:bCs/>
          <w:sz w:val="28"/>
          <w:szCs w:val="28"/>
        </w:rPr>
      </w:pPr>
    </w:p>
    <w:p w14:paraId="58E44192">
      <w:pPr>
        <w:jc w:val="center"/>
        <w:rPr>
          <w:rFonts w:hint="eastAsia" w:ascii="宋体" w:hAnsi="宋体"/>
          <w:b/>
          <w:bCs/>
          <w:sz w:val="28"/>
          <w:szCs w:val="28"/>
        </w:rPr>
      </w:pPr>
    </w:p>
    <w:p w14:paraId="59EA023C">
      <w:pPr>
        <w:jc w:val="center"/>
        <w:rPr>
          <w:rFonts w:hint="eastAsia" w:ascii="宋体" w:hAnsi="宋体"/>
          <w:b/>
          <w:bCs/>
          <w:sz w:val="28"/>
          <w:szCs w:val="28"/>
        </w:rPr>
      </w:pPr>
    </w:p>
    <w:p w14:paraId="0437A7B1">
      <w:pPr>
        <w:jc w:val="center"/>
        <w:rPr>
          <w:rFonts w:hint="eastAsia" w:ascii="宋体" w:hAnsi="宋体"/>
          <w:b/>
          <w:bCs/>
          <w:sz w:val="28"/>
          <w:szCs w:val="28"/>
        </w:rPr>
      </w:pPr>
    </w:p>
    <w:p w14:paraId="4CDAA7A3">
      <w:pPr>
        <w:jc w:val="center"/>
        <w:rPr>
          <w:rFonts w:hint="eastAsia" w:ascii="宋体" w:hAnsi="宋体"/>
          <w:b/>
          <w:bCs/>
          <w:sz w:val="28"/>
          <w:szCs w:val="28"/>
        </w:rPr>
      </w:pPr>
    </w:p>
    <w:p w14:paraId="4BA469BD">
      <w:pPr>
        <w:jc w:val="center"/>
        <w:rPr>
          <w:rFonts w:hint="eastAsia" w:ascii="宋体" w:hAnsi="宋体"/>
          <w:b/>
          <w:bCs/>
          <w:sz w:val="28"/>
          <w:szCs w:val="28"/>
        </w:rPr>
      </w:pPr>
    </w:p>
    <w:p w14:paraId="13981424">
      <w:pPr>
        <w:jc w:val="center"/>
        <w:rPr>
          <w:rFonts w:hint="eastAsia" w:ascii="宋体" w:hAnsi="宋体"/>
          <w:b/>
          <w:bCs/>
          <w:sz w:val="28"/>
          <w:szCs w:val="28"/>
        </w:rPr>
      </w:pPr>
    </w:p>
    <w:p w14:paraId="2E8B950C">
      <w:pPr>
        <w:jc w:val="center"/>
        <w:rPr>
          <w:rFonts w:hint="eastAsia" w:ascii="宋体" w:hAnsi="宋体"/>
          <w:b/>
          <w:bCs/>
          <w:sz w:val="28"/>
          <w:szCs w:val="28"/>
        </w:rPr>
      </w:pPr>
    </w:p>
    <w:p w14:paraId="4C23984F">
      <w:pPr>
        <w:jc w:val="center"/>
        <w:rPr>
          <w:rFonts w:ascii="宋体" w:hAnsi="宋体"/>
          <w:b/>
          <w:bCs/>
          <w:sz w:val="28"/>
          <w:szCs w:val="28"/>
        </w:rPr>
      </w:pPr>
      <w:r>
        <w:rPr>
          <w:rFonts w:hint="eastAsia" w:ascii="宋体" w:hAnsi="宋体"/>
          <w:b/>
          <w:bCs/>
          <w:sz w:val="28"/>
          <w:szCs w:val="28"/>
        </w:rPr>
        <w:t>营业执照等证明文件</w:t>
      </w:r>
    </w:p>
    <w:p w14:paraId="3204CE4A">
      <w:pPr>
        <w:ind w:firstLine="420" w:firstLineChars="200"/>
        <w:jc w:val="left"/>
      </w:pPr>
      <w:bookmarkStart w:id="4" w:name="OLE_LINK1"/>
    </w:p>
    <w:p w14:paraId="0F6B830D">
      <w:pPr>
        <w:ind w:firstLine="480" w:firstLineChars="200"/>
        <w:jc w:val="left"/>
        <w:rPr>
          <w:rFonts w:ascii="宋体" w:hAnsi="宋体"/>
          <w:sz w:val="24"/>
          <w:szCs w:val="24"/>
        </w:rPr>
      </w:pPr>
      <w:r>
        <w:rPr>
          <w:rFonts w:hint="eastAsia"/>
          <w:sz w:val="24"/>
          <w:szCs w:val="24"/>
        </w:rPr>
        <w:t>竞价</w:t>
      </w:r>
      <w:r>
        <w:rPr>
          <w:sz w:val="24"/>
          <w:szCs w:val="24"/>
        </w:rPr>
        <w:t>人为企业的，提供有效的营业执照复印件；</w:t>
      </w:r>
      <w:r>
        <w:rPr>
          <w:rFonts w:hint="eastAsia"/>
          <w:sz w:val="24"/>
          <w:szCs w:val="24"/>
        </w:rPr>
        <w:t>竞价</w:t>
      </w:r>
      <w:r>
        <w:rPr>
          <w:sz w:val="24"/>
          <w:szCs w:val="24"/>
        </w:rPr>
        <w:t>人为事业单位的，提供有效的事业单位法人证书复印件；</w:t>
      </w:r>
      <w:r>
        <w:rPr>
          <w:rFonts w:hint="eastAsia"/>
          <w:sz w:val="24"/>
          <w:szCs w:val="24"/>
        </w:rPr>
        <w:t>竞价</w:t>
      </w:r>
      <w:r>
        <w:rPr>
          <w:sz w:val="24"/>
          <w:szCs w:val="24"/>
        </w:rPr>
        <w:t>人为社会团体的，提供有效的社会团体法人登记证书复印件；</w:t>
      </w:r>
      <w:r>
        <w:rPr>
          <w:rFonts w:hint="eastAsia"/>
          <w:sz w:val="24"/>
          <w:szCs w:val="24"/>
        </w:rPr>
        <w:t>竞价</w:t>
      </w:r>
      <w:r>
        <w:rPr>
          <w:sz w:val="24"/>
          <w:szCs w:val="24"/>
        </w:rPr>
        <w:t>人为合伙企业、个体工商户的，提供有效的营业执照复印件；</w:t>
      </w:r>
      <w:r>
        <w:rPr>
          <w:rFonts w:hint="eastAsia"/>
          <w:sz w:val="24"/>
          <w:szCs w:val="24"/>
        </w:rPr>
        <w:t>竞价</w:t>
      </w:r>
      <w:r>
        <w:rPr>
          <w:sz w:val="24"/>
          <w:szCs w:val="24"/>
        </w:rPr>
        <w:t>人为非企业专业服务机构的，提供有效的执业许可证等证明材料复印件；</w:t>
      </w:r>
      <w:r>
        <w:rPr>
          <w:rFonts w:hint="eastAsia"/>
          <w:sz w:val="24"/>
          <w:szCs w:val="24"/>
        </w:rPr>
        <w:t>竞价</w:t>
      </w:r>
      <w:r>
        <w:rPr>
          <w:sz w:val="24"/>
          <w:szCs w:val="24"/>
        </w:rPr>
        <w:t>人为自然人的，提供有效的自然人身份证件复印件；其他</w:t>
      </w:r>
      <w:r>
        <w:rPr>
          <w:rFonts w:hint="eastAsia"/>
          <w:sz w:val="24"/>
          <w:szCs w:val="24"/>
        </w:rPr>
        <w:t>竞价</w:t>
      </w:r>
      <w:r>
        <w:rPr>
          <w:sz w:val="24"/>
          <w:szCs w:val="24"/>
        </w:rPr>
        <w:t>人应按照有关法律、法规和规章规定，提供有效的相应具体证照复印件。</w:t>
      </w:r>
    </w:p>
    <w:p w14:paraId="377D8565">
      <w:pPr>
        <w:ind w:firstLine="482" w:firstLineChars="200"/>
        <w:jc w:val="left"/>
        <w:rPr>
          <w:rFonts w:ascii="宋体" w:hAnsi="宋体" w:cs="宋体"/>
          <w:b/>
          <w:kern w:val="0"/>
          <w:sz w:val="24"/>
        </w:rPr>
      </w:pPr>
      <w:r>
        <w:rPr>
          <w:rFonts w:hint="eastAsia" w:ascii="宋体" w:hAnsi="宋体" w:cs="宋体"/>
          <w:b/>
          <w:kern w:val="0"/>
          <w:sz w:val="24"/>
        </w:rPr>
        <w:br w:type="page"/>
      </w:r>
    </w:p>
    <w:p w14:paraId="5E136E10">
      <w:pPr>
        <w:jc w:val="center"/>
        <w:rPr>
          <w:rFonts w:hint="eastAsia" w:ascii="宋体" w:hAnsi="宋体"/>
          <w:b/>
          <w:sz w:val="28"/>
          <w:szCs w:val="28"/>
        </w:rPr>
      </w:pPr>
    </w:p>
    <w:p w14:paraId="139F46AE">
      <w:pPr>
        <w:jc w:val="center"/>
        <w:rPr>
          <w:rFonts w:ascii="宋体" w:hAnsi="宋体"/>
          <w:b/>
          <w:sz w:val="28"/>
          <w:szCs w:val="28"/>
        </w:rPr>
      </w:pPr>
      <w:r>
        <w:rPr>
          <w:rFonts w:hint="eastAsia" w:ascii="宋体" w:hAnsi="宋体"/>
          <w:b/>
          <w:sz w:val="28"/>
          <w:szCs w:val="28"/>
        </w:rPr>
        <w:t>法定代表人授权书</w:t>
      </w:r>
    </w:p>
    <w:p w14:paraId="1A27282F">
      <w:pPr>
        <w:spacing w:line="500" w:lineRule="exact"/>
        <w:rPr>
          <w:rFonts w:ascii="宋体" w:hAnsi="宋体"/>
          <w:kern w:val="0"/>
          <w:sz w:val="24"/>
          <w:szCs w:val="24"/>
        </w:rPr>
      </w:pPr>
    </w:p>
    <w:p w14:paraId="310AB500">
      <w:pPr>
        <w:spacing w:line="500" w:lineRule="exact"/>
        <w:rPr>
          <w:rFonts w:ascii="宋体" w:hAnsi="宋体"/>
          <w:sz w:val="24"/>
        </w:rPr>
      </w:pPr>
      <w:r>
        <w:rPr>
          <w:rFonts w:hint="eastAsia" w:ascii="宋体" w:hAnsi="宋体"/>
          <w:kern w:val="0"/>
          <w:sz w:val="24"/>
          <w:szCs w:val="24"/>
        </w:rPr>
        <w:t>福建农林大学、</w:t>
      </w:r>
      <w:r>
        <w:rPr>
          <w:rFonts w:hint="eastAsia" w:ascii="宋体" w:hAnsi="宋体"/>
          <w:sz w:val="24"/>
          <w:szCs w:val="24"/>
        </w:rPr>
        <w:t>福建立勤项目管理有限公司</w:t>
      </w:r>
      <w:r>
        <w:rPr>
          <w:rFonts w:hint="eastAsia" w:ascii="宋体" w:hAnsi="宋体"/>
          <w:sz w:val="24"/>
        </w:rPr>
        <w:t>：</w:t>
      </w:r>
    </w:p>
    <w:p w14:paraId="125D2D01">
      <w:pPr>
        <w:pStyle w:val="11"/>
        <w:snapToGrid w:val="0"/>
        <w:spacing w:line="500" w:lineRule="exact"/>
        <w:ind w:firstLine="480" w:firstLineChars="200"/>
        <w:jc w:val="left"/>
        <w:rPr>
          <w:rFonts w:hAnsi="宋体"/>
          <w:sz w:val="24"/>
          <w:szCs w:val="24"/>
        </w:rPr>
      </w:pPr>
      <w:r>
        <w:rPr>
          <w:rFonts w:hint="eastAsia" w:hAnsi="宋体"/>
          <w:sz w:val="24"/>
          <w:szCs w:val="24"/>
          <w:u w:val="single"/>
        </w:rPr>
        <w:t xml:space="preserve">                     </w:t>
      </w:r>
      <w:r>
        <w:rPr>
          <w:rFonts w:hint="eastAsia" w:hAnsi="宋体"/>
          <w:sz w:val="24"/>
          <w:szCs w:val="24"/>
        </w:rPr>
        <w:t>法定代表人</w:t>
      </w:r>
      <w:r>
        <w:rPr>
          <w:rFonts w:hint="eastAsia" w:hAnsi="宋体"/>
          <w:sz w:val="24"/>
          <w:szCs w:val="24"/>
          <w:u w:val="single"/>
        </w:rPr>
        <w:t xml:space="preserve">        </w:t>
      </w:r>
      <w:r>
        <w:rPr>
          <w:rFonts w:hint="eastAsia" w:hAnsi="宋体"/>
          <w:sz w:val="24"/>
          <w:szCs w:val="24"/>
        </w:rPr>
        <w:t>授权</w:t>
      </w:r>
      <w:r>
        <w:rPr>
          <w:rFonts w:hint="eastAsia" w:hAnsi="宋体"/>
          <w:sz w:val="24"/>
          <w:szCs w:val="24"/>
          <w:u w:val="single"/>
        </w:rPr>
        <w:t xml:space="preserve">      </w:t>
      </w:r>
      <w:r>
        <w:rPr>
          <w:rFonts w:hint="eastAsia" w:hAnsi="宋体"/>
          <w:sz w:val="24"/>
          <w:szCs w:val="24"/>
        </w:rPr>
        <w:t>为竞价人的委托代理人，代表本公司参加贵司组织的</w:t>
      </w:r>
      <w:r>
        <w:rPr>
          <w:rFonts w:hint="eastAsia" w:hAnsi="宋体"/>
          <w:sz w:val="24"/>
          <w:szCs w:val="24"/>
          <w:u w:val="single"/>
        </w:rPr>
        <w:t xml:space="preserve">                       </w:t>
      </w:r>
      <w:r>
        <w:rPr>
          <w:rFonts w:hint="eastAsia" w:hAnsi="宋体"/>
          <w:sz w:val="24"/>
          <w:szCs w:val="24"/>
        </w:rPr>
        <w:t>项目（项目编号</w:t>
      </w:r>
      <w:r>
        <w:rPr>
          <w:rFonts w:hint="eastAsia" w:hAnsi="宋体"/>
          <w:sz w:val="24"/>
          <w:szCs w:val="24"/>
          <w:lang w:eastAsia="zh-CN"/>
        </w:rPr>
        <w:t>：</w:t>
      </w:r>
      <w:r>
        <w:rPr>
          <w:rFonts w:hint="eastAsia" w:hAnsi="宋体"/>
          <w:sz w:val="24"/>
          <w:szCs w:val="24"/>
          <w:u w:val="single"/>
        </w:rPr>
        <w:t xml:space="preserve">          </w:t>
      </w:r>
      <w:r>
        <w:rPr>
          <w:rFonts w:hint="eastAsia" w:hAnsi="宋体"/>
          <w:sz w:val="24"/>
          <w:szCs w:val="24"/>
        </w:rPr>
        <w:t>）网上竞价活动，全权代表本公司处理竞价过程的一切事宜，包括但不限于：竞价、参与谈判、签约等。竞价人的委托代理人在竞价过程中所签署的一切文件和处理与之有关的一切事务，本公司均予以认可并对此承担责任。竞价人的委托代理人无转委权。特此授权。</w:t>
      </w:r>
    </w:p>
    <w:p w14:paraId="66FED286">
      <w:pPr>
        <w:pStyle w:val="11"/>
        <w:snapToGrid w:val="0"/>
        <w:spacing w:line="500" w:lineRule="exact"/>
        <w:ind w:firstLine="480" w:firstLineChars="200"/>
        <w:jc w:val="left"/>
        <w:rPr>
          <w:rFonts w:hAnsi="宋体"/>
          <w:sz w:val="24"/>
          <w:szCs w:val="24"/>
        </w:rPr>
      </w:pPr>
      <w:r>
        <w:rPr>
          <w:rFonts w:hint="eastAsia" w:hAnsi="宋体"/>
          <w:sz w:val="24"/>
          <w:szCs w:val="24"/>
        </w:rPr>
        <w:t>本授权书自出具之日起生效。</w:t>
      </w:r>
    </w:p>
    <w:p w14:paraId="2650FB99">
      <w:pPr>
        <w:spacing w:line="500" w:lineRule="exact"/>
        <w:rPr>
          <w:rFonts w:hint="eastAsia" w:ascii="宋体" w:hAnsi="宋体"/>
          <w:sz w:val="24"/>
        </w:rPr>
      </w:pPr>
    </w:p>
    <w:p w14:paraId="6CAE1F7A">
      <w:pPr>
        <w:spacing w:line="500" w:lineRule="exact"/>
        <w:rPr>
          <w:rFonts w:ascii="宋体" w:hAnsi="宋体"/>
          <w:sz w:val="24"/>
        </w:rPr>
      </w:pPr>
      <w:r>
        <w:rPr>
          <w:rFonts w:hint="eastAsia" w:ascii="宋体" w:hAnsi="宋体"/>
          <w:sz w:val="24"/>
        </w:rPr>
        <w:t>竞价人的委托代理人：</w:t>
      </w:r>
      <w:r>
        <w:rPr>
          <w:rFonts w:hint="eastAsia" w:ascii="宋体" w:hAnsi="宋体"/>
          <w:sz w:val="24"/>
          <w:u w:val="single"/>
        </w:rPr>
        <w:t xml:space="preserve">  </w:t>
      </w:r>
      <w:r>
        <w:rPr>
          <w:rFonts w:hint="eastAsia" w:ascii="宋体" w:hAnsi="宋体"/>
          <w:sz w:val="24"/>
          <w:u w:val="single"/>
          <w:lang w:val="en-US" w:eastAsia="zh-CN"/>
        </w:rPr>
        <w:t xml:space="preserve">   </w:t>
      </w:r>
      <w:r>
        <w:rPr>
          <w:rFonts w:hint="eastAsia" w:ascii="宋体" w:hAnsi="宋体"/>
          <w:sz w:val="24"/>
          <w:u w:val="single"/>
        </w:rPr>
        <w:t xml:space="preserve">  </w:t>
      </w:r>
      <w:r>
        <w:rPr>
          <w:rFonts w:ascii="宋体" w:hAnsi="宋体"/>
          <w:sz w:val="24"/>
          <w:u w:val="single"/>
        </w:rPr>
        <w:t xml:space="preserve">  </w:t>
      </w:r>
      <w:r>
        <w:rPr>
          <w:rFonts w:ascii="宋体" w:hAnsi="宋体"/>
          <w:sz w:val="24"/>
        </w:rPr>
        <w:t xml:space="preserve">  </w:t>
      </w:r>
      <w:r>
        <w:rPr>
          <w:rFonts w:hint="eastAsia" w:ascii="宋体" w:hAnsi="宋体"/>
          <w:sz w:val="24"/>
        </w:rPr>
        <w:t>性别：</w:t>
      </w:r>
      <w:r>
        <w:rPr>
          <w:rFonts w:hint="eastAsia" w:ascii="宋体" w:hAnsi="宋体"/>
          <w:sz w:val="24"/>
          <w:u w:val="single"/>
        </w:rPr>
        <w:t xml:space="preserve">      </w:t>
      </w:r>
      <w:r>
        <w:rPr>
          <w:rFonts w:hint="eastAsia" w:ascii="宋体" w:hAnsi="宋体"/>
          <w:sz w:val="24"/>
        </w:rPr>
        <w:t xml:space="preserve">  电话：</w:t>
      </w:r>
      <w:r>
        <w:rPr>
          <w:rFonts w:hint="eastAsia" w:ascii="宋体" w:hAnsi="宋体"/>
          <w:sz w:val="24"/>
          <w:u w:val="single"/>
        </w:rPr>
        <w:t xml:space="preserve">             </w:t>
      </w:r>
      <w:r>
        <w:rPr>
          <w:rFonts w:hint="eastAsia" w:ascii="宋体" w:hAnsi="宋体"/>
          <w:sz w:val="24"/>
        </w:rPr>
        <w:t xml:space="preserve"> </w:t>
      </w:r>
    </w:p>
    <w:p w14:paraId="7DF4B9B0">
      <w:pPr>
        <w:spacing w:line="500" w:lineRule="exact"/>
        <w:rPr>
          <w:rFonts w:ascii="宋体" w:hAnsi="宋体"/>
          <w:sz w:val="24"/>
        </w:rPr>
      </w:pPr>
      <w:r>
        <w:rPr>
          <w:rFonts w:hint="eastAsia" w:ascii="宋体" w:hAnsi="宋体"/>
          <w:sz w:val="24"/>
        </w:rPr>
        <w:t>单位：</w:t>
      </w:r>
      <w:r>
        <w:rPr>
          <w:rFonts w:hint="eastAsia" w:ascii="宋体" w:hAnsi="宋体"/>
          <w:sz w:val="24"/>
          <w:u w:val="single"/>
        </w:rPr>
        <w:t xml:space="preserve">                          </w:t>
      </w:r>
      <w:r>
        <w:rPr>
          <w:rFonts w:ascii="宋体" w:hAnsi="宋体"/>
          <w:sz w:val="24"/>
          <w:u w:val="single"/>
        </w:rPr>
        <w:t xml:space="preserve"> </w:t>
      </w:r>
      <w:r>
        <w:rPr>
          <w:rFonts w:ascii="宋体" w:hAnsi="宋体"/>
          <w:sz w:val="24"/>
        </w:rPr>
        <w:t xml:space="preserve">  </w:t>
      </w:r>
      <w:r>
        <w:rPr>
          <w:rFonts w:hint="eastAsia" w:ascii="宋体" w:hAnsi="宋体"/>
          <w:kern w:val="0"/>
          <w:sz w:val="24"/>
        </w:rPr>
        <w:t>部门：</w:t>
      </w:r>
      <w:r>
        <w:rPr>
          <w:rFonts w:hint="eastAsia" w:ascii="宋体" w:hAnsi="宋体"/>
          <w:kern w:val="0"/>
          <w:sz w:val="24"/>
          <w:u w:val="single"/>
        </w:rPr>
        <w:t xml:space="preserve">         </w:t>
      </w:r>
      <w:r>
        <w:rPr>
          <w:rFonts w:hint="eastAsia" w:ascii="宋体" w:hAnsi="宋体"/>
          <w:kern w:val="0"/>
          <w:sz w:val="24"/>
        </w:rPr>
        <w:t xml:space="preserve">     </w:t>
      </w:r>
      <w:r>
        <w:rPr>
          <w:rFonts w:hint="eastAsia" w:ascii="宋体" w:hAnsi="宋体"/>
          <w:sz w:val="24"/>
        </w:rPr>
        <w:t>职务：</w:t>
      </w:r>
      <w:r>
        <w:rPr>
          <w:rFonts w:hint="eastAsia" w:ascii="宋体" w:hAnsi="宋体"/>
          <w:sz w:val="24"/>
          <w:u w:val="single"/>
        </w:rPr>
        <w:t xml:space="preserve">        </w:t>
      </w:r>
      <w:r>
        <w:rPr>
          <w:rFonts w:ascii="宋体" w:hAnsi="宋体"/>
          <w:sz w:val="24"/>
          <w:u w:val="single"/>
        </w:rPr>
        <w:t xml:space="preserve">      </w:t>
      </w:r>
    </w:p>
    <w:p w14:paraId="14D8F996">
      <w:pPr>
        <w:spacing w:line="500" w:lineRule="exact"/>
        <w:rPr>
          <w:rFonts w:ascii="宋体" w:hAnsi="宋体"/>
          <w:sz w:val="24"/>
        </w:rPr>
      </w:pPr>
      <w:r>
        <w:rPr>
          <w:rFonts w:hint="eastAsia" w:ascii="宋体" w:hAnsi="宋体"/>
          <w:sz w:val="24"/>
        </w:rPr>
        <w:t>详细通讯地址：</w:t>
      </w:r>
      <w:r>
        <w:rPr>
          <w:rFonts w:hint="eastAsia" w:ascii="宋体" w:hAnsi="宋体"/>
          <w:sz w:val="24"/>
          <w:u w:val="single"/>
        </w:rPr>
        <w:t xml:space="preserve">                               </w:t>
      </w:r>
      <w:r>
        <w:rPr>
          <w:rFonts w:hint="eastAsia" w:ascii="宋体" w:hAnsi="宋体"/>
          <w:sz w:val="24"/>
        </w:rPr>
        <w:t xml:space="preserve"> </w:t>
      </w:r>
      <w:r>
        <w:rPr>
          <w:rFonts w:hint="eastAsia" w:ascii="宋体" w:hAnsi="宋体"/>
          <w:b/>
          <w:bCs/>
          <w:sz w:val="24"/>
        </w:rPr>
        <w:t xml:space="preserve"> </w:t>
      </w:r>
      <w:r>
        <w:rPr>
          <w:rFonts w:hint="eastAsia" w:ascii="宋体" w:hAnsi="宋体"/>
          <w:sz w:val="24"/>
        </w:rPr>
        <w:t xml:space="preserve">  邮箱</w:t>
      </w:r>
      <w:r>
        <w:rPr>
          <w:rFonts w:ascii="宋体" w:hAnsi="宋体"/>
          <w:sz w:val="24"/>
        </w:rPr>
        <w:t>：</w:t>
      </w:r>
      <w:r>
        <w:rPr>
          <w:rFonts w:hint="eastAsia" w:ascii="宋体" w:hAnsi="宋体"/>
          <w:sz w:val="24"/>
          <w:u w:val="single"/>
        </w:rPr>
        <w:t xml:space="preserve">            </w:t>
      </w:r>
      <w:r>
        <w:rPr>
          <w:rFonts w:hint="eastAsia" w:ascii="宋体" w:hAnsi="宋体"/>
          <w:sz w:val="24"/>
        </w:rPr>
        <w:t xml:space="preserve"> </w:t>
      </w:r>
    </w:p>
    <w:p w14:paraId="7F8241D5">
      <w:pPr>
        <w:spacing w:line="500" w:lineRule="exact"/>
        <w:ind w:firstLine="3600" w:firstLineChars="1500"/>
        <w:rPr>
          <w:rFonts w:ascii="宋体" w:hAnsi="宋体"/>
          <w:sz w:val="24"/>
        </w:rPr>
      </w:pPr>
    </w:p>
    <w:p w14:paraId="7FEBA3E3">
      <w:pPr>
        <w:spacing w:line="500" w:lineRule="exact"/>
        <w:ind w:firstLine="3600" w:firstLineChars="1500"/>
        <w:rPr>
          <w:rFonts w:ascii="宋体" w:hAnsi="宋体"/>
          <w:sz w:val="24"/>
        </w:rPr>
      </w:pPr>
      <w:r>
        <w:rPr>
          <w:rFonts w:hint="eastAsia" w:ascii="宋体" w:hAnsi="宋体"/>
          <w:sz w:val="24"/>
        </w:rPr>
        <w:t>竞价人</w:t>
      </w:r>
    </w:p>
    <w:p w14:paraId="5047DA69">
      <w:pPr>
        <w:spacing w:line="500" w:lineRule="exact"/>
        <w:ind w:firstLine="3600" w:firstLineChars="1500"/>
        <w:rPr>
          <w:rFonts w:ascii="宋体" w:hAnsi="宋体"/>
          <w:sz w:val="24"/>
        </w:rPr>
      </w:pPr>
      <w:r>
        <w:rPr>
          <w:rFonts w:hint="eastAsia" w:ascii="宋体" w:hAnsi="宋体"/>
          <w:sz w:val="24"/>
        </w:rPr>
        <w:t>竞价人（全称并加盖公章）：</w:t>
      </w:r>
      <w:r>
        <w:rPr>
          <w:rFonts w:hint="eastAsia" w:ascii="宋体" w:hAnsi="宋体"/>
          <w:sz w:val="24"/>
          <w:u w:val="single"/>
        </w:rPr>
        <w:t xml:space="preserve">                </w:t>
      </w:r>
    </w:p>
    <w:p w14:paraId="10615E52">
      <w:pPr>
        <w:spacing w:line="500" w:lineRule="exact"/>
        <w:ind w:firstLine="3600" w:firstLineChars="1500"/>
        <w:rPr>
          <w:rFonts w:ascii="宋体" w:hAnsi="宋体"/>
          <w:sz w:val="24"/>
        </w:rPr>
      </w:pPr>
      <w:r>
        <w:rPr>
          <w:rFonts w:hint="eastAsia" w:ascii="宋体" w:hAnsi="宋体"/>
          <w:sz w:val="24"/>
        </w:rPr>
        <w:t>法定代表人签字或盖章：</w:t>
      </w:r>
      <w:r>
        <w:rPr>
          <w:rFonts w:ascii="宋体" w:hAnsi="宋体"/>
          <w:sz w:val="24"/>
          <w:u w:val="single"/>
        </w:rPr>
        <w:t xml:space="preserve">     </w:t>
      </w:r>
      <w:r>
        <w:rPr>
          <w:rFonts w:hint="eastAsia" w:ascii="宋体" w:hAnsi="宋体"/>
          <w:sz w:val="24"/>
          <w:u w:val="single"/>
        </w:rPr>
        <w:t xml:space="preserve">         </w:t>
      </w:r>
      <w:r>
        <w:rPr>
          <w:rFonts w:ascii="宋体" w:hAnsi="宋体"/>
          <w:sz w:val="24"/>
          <w:u w:val="single"/>
        </w:rPr>
        <w:t xml:space="preserve">       </w:t>
      </w:r>
    </w:p>
    <w:p w14:paraId="585840F1">
      <w:pPr>
        <w:spacing w:line="500" w:lineRule="exact"/>
        <w:ind w:firstLine="3600" w:firstLineChars="1500"/>
        <w:rPr>
          <w:rFonts w:ascii="宋体" w:hAnsi="宋体"/>
          <w:sz w:val="24"/>
        </w:rPr>
      </w:pPr>
      <w:r>
        <w:rPr>
          <w:rFonts w:hint="eastAsia" w:ascii="宋体" w:hAnsi="宋体"/>
          <w:sz w:val="24"/>
        </w:rPr>
        <w:t>日     期：</w:t>
      </w:r>
      <w:r>
        <w:rPr>
          <w:rFonts w:hint="eastAsia" w:ascii="宋体" w:hAnsi="宋体"/>
          <w:sz w:val="24"/>
          <w:u w:val="single"/>
        </w:rPr>
        <w:t xml:space="preserve">              </w:t>
      </w:r>
    </w:p>
    <w:p w14:paraId="5D0BB916">
      <w:pPr>
        <w:spacing w:line="500" w:lineRule="exact"/>
        <w:rPr>
          <w:rFonts w:ascii="宋体" w:hAnsi="宋体"/>
          <w:sz w:val="24"/>
        </w:rPr>
      </w:pPr>
    </w:p>
    <w:p w14:paraId="4840C3A9">
      <w:pPr>
        <w:spacing w:line="500" w:lineRule="exact"/>
        <w:ind w:firstLine="3600" w:firstLineChars="1500"/>
        <w:rPr>
          <w:rFonts w:ascii="宋体" w:hAnsi="宋体"/>
          <w:sz w:val="24"/>
        </w:rPr>
      </w:pPr>
      <w:r>
        <w:rPr>
          <w:rFonts w:hint="eastAsia" w:ascii="宋体" w:hAnsi="宋体"/>
          <w:sz w:val="24"/>
        </w:rPr>
        <w:t>被授权人</w:t>
      </w:r>
    </w:p>
    <w:p w14:paraId="2190D180">
      <w:pPr>
        <w:spacing w:line="500" w:lineRule="exact"/>
        <w:ind w:firstLine="3600" w:firstLineChars="1500"/>
        <w:rPr>
          <w:rFonts w:ascii="宋体" w:hAnsi="宋体"/>
          <w:sz w:val="24"/>
        </w:rPr>
      </w:pPr>
      <w:r>
        <w:rPr>
          <w:rFonts w:hint="eastAsia" w:ascii="宋体" w:hAnsi="宋体"/>
          <w:sz w:val="24"/>
        </w:rPr>
        <w:t>竞价人的委托代理人签字：</w:t>
      </w:r>
      <w:r>
        <w:rPr>
          <w:rFonts w:hint="eastAsia" w:ascii="宋体" w:hAnsi="宋体"/>
          <w:sz w:val="24"/>
          <w:u w:val="single"/>
        </w:rPr>
        <w:t xml:space="preserve">                    </w:t>
      </w:r>
    </w:p>
    <w:p w14:paraId="43AAE8AF">
      <w:pPr>
        <w:tabs>
          <w:tab w:val="left" w:pos="5355"/>
        </w:tabs>
        <w:spacing w:line="500" w:lineRule="exact"/>
        <w:ind w:firstLine="3600" w:firstLineChars="1500"/>
        <w:rPr>
          <w:rFonts w:ascii="宋体" w:hAnsi="宋体"/>
          <w:sz w:val="24"/>
          <w:u w:val="single"/>
        </w:rPr>
      </w:pPr>
      <w:r>
        <w:rPr>
          <w:rFonts w:hint="eastAsia" w:ascii="宋体" w:hAnsi="宋体"/>
          <w:sz w:val="24"/>
        </w:rPr>
        <w:t>日     期：</w:t>
      </w:r>
      <w:r>
        <w:rPr>
          <w:rFonts w:hint="eastAsia" w:ascii="宋体" w:hAnsi="宋体"/>
          <w:sz w:val="24"/>
          <w:u w:val="single"/>
        </w:rPr>
        <w:t xml:space="preserve">                </w:t>
      </w:r>
    </w:p>
    <w:p w14:paraId="07E06211">
      <w:pPr>
        <w:tabs>
          <w:tab w:val="left" w:pos="5355"/>
        </w:tabs>
        <w:spacing w:line="500" w:lineRule="exact"/>
        <w:rPr>
          <w:rFonts w:ascii="宋体" w:hAnsi="宋体"/>
          <w:b/>
          <w:sz w:val="24"/>
        </w:rPr>
      </w:pPr>
    </w:p>
    <w:p w14:paraId="5A4FBDF0">
      <w:pPr>
        <w:pStyle w:val="4"/>
      </w:pPr>
    </w:p>
    <w:p w14:paraId="32BD17C0">
      <w:pPr>
        <w:tabs>
          <w:tab w:val="left" w:pos="5355"/>
        </w:tabs>
        <w:spacing w:line="500" w:lineRule="exact"/>
        <w:rPr>
          <w:rFonts w:ascii="宋体" w:hAnsi="宋体"/>
          <w:b/>
          <w:sz w:val="24"/>
        </w:rPr>
      </w:pPr>
      <w:r>
        <w:rPr>
          <w:rFonts w:hint="eastAsia" w:ascii="宋体" w:hAnsi="宋体"/>
          <w:b/>
          <w:sz w:val="24"/>
        </w:rPr>
        <w:t>注：须附法定代表人及被授权人身份证件复印件正反面，</w:t>
      </w:r>
      <w:r>
        <w:rPr>
          <w:rFonts w:ascii="宋体" w:hAnsi="宋体"/>
          <w:b/>
          <w:bCs/>
          <w:sz w:val="24"/>
        </w:rPr>
        <w:t>加盖单位公章</w:t>
      </w:r>
      <w:r>
        <w:rPr>
          <w:rFonts w:hint="eastAsia" w:ascii="宋体" w:hAnsi="宋体"/>
          <w:b/>
          <w:bCs/>
          <w:sz w:val="24"/>
        </w:rPr>
        <w:t>。</w:t>
      </w:r>
    </w:p>
    <w:p w14:paraId="49D1B60F">
      <w:pPr>
        <w:spacing w:line="480" w:lineRule="auto"/>
        <w:jc w:val="left"/>
        <w:rPr>
          <w:rFonts w:ascii="宋体" w:hAnsi="宋体"/>
          <w:b/>
          <w:sz w:val="28"/>
          <w:szCs w:val="28"/>
        </w:rPr>
      </w:pPr>
      <w:r>
        <w:rPr>
          <w:rFonts w:ascii="宋体" w:hAnsi="宋体" w:cs="宋体"/>
          <w:b/>
          <w:kern w:val="0"/>
          <w:sz w:val="24"/>
        </w:rPr>
        <w:br w:type="page"/>
      </w:r>
    </w:p>
    <w:p w14:paraId="1C3D7D26">
      <w:pPr>
        <w:jc w:val="center"/>
        <w:rPr>
          <w:rFonts w:hint="eastAsia" w:ascii="宋体" w:hAnsi="宋体"/>
          <w:b/>
          <w:bCs/>
          <w:color w:val="auto"/>
          <w:sz w:val="28"/>
          <w:szCs w:val="28"/>
        </w:rPr>
      </w:pPr>
    </w:p>
    <w:p w14:paraId="11E2F899">
      <w:pPr>
        <w:jc w:val="center"/>
        <w:rPr>
          <w:rFonts w:hint="eastAsia" w:ascii="宋体" w:hAnsi="宋体" w:eastAsia="宋体"/>
          <w:b/>
          <w:bCs/>
          <w:color w:val="auto"/>
          <w:sz w:val="28"/>
          <w:szCs w:val="28"/>
          <w:lang w:eastAsia="zh-CN"/>
        </w:rPr>
      </w:pPr>
      <w:r>
        <w:rPr>
          <w:rFonts w:hint="eastAsia" w:ascii="宋体" w:hAnsi="宋体"/>
          <w:b/>
          <w:bCs/>
          <w:color w:val="auto"/>
          <w:sz w:val="28"/>
          <w:szCs w:val="28"/>
        </w:rPr>
        <w:t>供应商资格承诺函</w:t>
      </w:r>
      <w:r>
        <w:rPr>
          <w:rFonts w:hint="eastAsia" w:ascii="宋体" w:hAnsi="宋体"/>
          <w:b/>
          <w:bCs/>
          <w:color w:val="auto"/>
          <w:sz w:val="28"/>
          <w:szCs w:val="28"/>
          <w:lang w:eastAsia="zh-CN"/>
        </w:rPr>
        <w:t>（若有）</w:t>
      </w:r>
    </w:p>
    <w:p w14:paraId="30C784D4">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p>
    <w:p w14:paraId="2070F2C0">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sz w:val="24"/>
          <w:szCs w:val="24"/>
          <w:lang w:eastAsia="zh-CN"/>
        </w:rPr>
      </w:pPr>
      <w:r>
        <w:rPr>
          <w:rFonts w:hint="eastAsia" w:ascii="宋体" w:hAnsi="宋体" w:eastAsia="宋体" w:cs="宋体"/>
          <w:sz w:val="24"/>
          <w:szCs w:val="24"/>
        </w:rPr>
        <w:t>致(采购人或政府采购代理机构)</w:t>
      </w:r>
      <w:r>
        <w:rPr>
          <w:rFonts w:hint="eastAsia" w:ascii="宋体" w:hAnsi="宋体" w:cs="宋体"/>
          <w:sz w:val="24"/>
          <w:szCs w:val="24"/>
          <w:lang w:eastAsia="zh-CN"/>
        </w:rPr>
        <w:t>：</w:t>
      </w:r>
    </w:p>
    <w:p w14:paraId="7C89D447">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sz w:val="24"/>
          <w:szCs w:val="24"/>
          <w:lang w:eastAsia="zh-CN"/>
        </w:rPr>
      </w:pPr>
      <w:r>
        <w:rPr>
          <w:rFonts w:hint="eastAsia" w:ascii="宋体" w:hAnsi="宋体" w:eastAsia="宋体" w:cs="宋体"/>
          <w:sz w:val="24"/>
          <w:szCs w:val="24"/>
        </w:rPr>
        <w:t>单位名称(自然人姓名)</w:t>
      </w:r>
      <w:r>
        <w:rPr>
          <w:rFonts w:hint="eastAsia" w:ascii="宋体" w:hAnsi="宋体" w:cs="宋体"/>
          <w:sz w:val="24"/>
          <w:szCs w:val="24"/>
          <w:lang w:eastAsia="zh-CN"/>
        </w:rPr>
        <w:t>：</w:t>
      </w:r>
    </w:p>
    <w:p w14:paraId="085127BB">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sz w:val="24"/>
          <w:szCs w:val="24"/>
          <w:lang w:eastAsia="zh-CN"/>
        </w:rPr>
      </w:pPr>
      <w:r>
        <w:rPr>
          <w:rFonts w:hint="eastAsia" w:ascii="宋体" w:hAnsi="宋体" w:eastAsia="宋体" w:cs="宋体"/>
          <w:sz w:val="24"/>
          <w:szCs w:val="24"/>
        </w:rPr>
        <w:t>统一社会信用代码(身份证号码)</w:t>
      </w:r>
      <w:r>
        <w:rPr>
          <w:rFonts w:hint="eastAsia" w:ascii="宋体" w:hAnsi="宋体" w:cs="宋体"/>
          <w:sz w:val="24"/>
          <w:szCs w:val="24"/>
          <w:lang w:eastAsia="zh-CN"/>
        </w:rPr>
        <w:t>：</w:t>
      </w:r>
    </w:p>
    <w:p w14:paraId="4FDCA0C9">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sz w:val="24"/>
          <w:szCs w:val="24"/>
          <w:lang w:eastAsia="zh-CN"/>
        </w:rPr>
      </w:pPr>
      <w:r>
        <w:rPr>
          <w:rFonts w:hint="eastAsia" w:ascii="宋体" w:hAnsi="宋体" w:eastAsia="宋体" w:cs="宋体"/>
          <w:sz w:val="24"/>
          <w:szCs w:val="24"/>
        </w:rPr>
        <w:t>法定代表人(负责人)</w:t>
      </w:r>
      <w:r>
        <w:rPr>
          <w:rFonts w:hint="eastAsia" w:ascii="宋体" w:hAnsi="宋体" w:cs="宋体"/>
          <w:sz w:val="24"/>
          <w:szCs w:val="24"/>
          <w:lang w:eastAsia="zh-CN"/>
        </w:rPr>
        <w:t>：</w:t>
      </w:r>
    </w:p>
    <w:p w14:paraId="76DE9B99">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sz w:val="24"/>
          <w:szCs w:val="24"/>
          <w:lang w:eastAsia="zh-CN"/>
        </w:rPr>
      </w:pPr>
      <w:r>
        <w:rPr>
          <w:rFonts w:hint="eastAsia" w:ascii="宋体" w:hAnsi="宋体" w:eastAsia="宋体" w:cs="宋体"/>
          <w:sz w:val="24"/>
          <w:szCs w:val="24"/>
        </w:rPr>
        <w:t>联系地址和电话</w:t>
      </w:r>
      <w:r>
        <w:rPr>
          <w:rFonts w:hint="eastAsia" w:ascii="宋体" w:hAnsi="宋体" w:cs="宋体"/>
          <w:sz w:val="24"/>
          <w:szCs w:val="24"/>
          <w:lang w:eastAsia="zh-CN"/>
        </w:rPr>
        <w:t>：</w:t>
      </w:r>
    </w:p>
    <w:p w14:paraId="36463188">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sz w:val="24"/>
          <w:szCs w:val="24"/>
        </w:rPr>
      </w:pPr>
    </w:p>
    <w:p w14:paraId="35361E21">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eastAsia="宋体" w:cs="宋体"/>
          <w:sz w:val="24"/>
          <w:szCs w:val="24"/>
          <w:lang w:eastAsia="zh-CN"/>
        </w:rPr>
      </w:pPr>
      <w:r>
        <w:rPr>
          <w:rFonts w:hint="eastAsia" w:ascii="宋体" w:hAnsi="宋体" w:eastAsia="宋体" w:cs="宋体"/>
          <w:sz w:val="24"/>
          <w:szCs w:val="24"/>
        </w:rPr>
        <w:t>我单位(本人)自愿参加本次政府采购活动，严格遵守《中华人民共和国政府采购法》及相关法律法规，坚守公开、公平公正和诚实信用等原则，依法诚信经营，并郑重承诺</w:t>
      </w:r>
      <w:r>
        <w:rPr>
          <w:rFonts w:hint="eastAsia" w:ascii="宋体" w:hAnsi="宋体" w:cs="宋体"/>
          <w:sz w:val="24"/>
          <w:szCs w:val="24"/>
          <w:lang w:eastAsia="zh-CN"/>
        </w:rPr>
        <w:t>：</w:t>
      </w:r>
    </w:p>
    <w:p w14:paraId="505BF979">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eastAsia="宋体" w:cs="宋体"/>
          <w:sz w:val="24"/>
          <w:szCs w:val="24"/>
          <w:lang w:eastAsia="zh-CN"/>
        </w:rPr>
      </w:pPr>
      <w:r>
        <w:rPr>
          <w:rFonts w:hint="eastAsia" w:ascii="宋体" w:hAnsi="宋体" w:eastAsia="宋体" w:cs="宋体"/>
          <w:sz w:val="24"/>
          <w:szCs w:val="24"/>
        </w:rPr>
        <w:t>一、我单位(本人)</w:t>
      </w:r>
      <w:r>
        <w:rPr>
          <w:rFonts w:hint="eastAsia" w:ascii="宋体" w:hAnsi="宋体" w:eastAsia="宋体" w:cs="宋体"/>
          <w:sz w:val="24"/>
          <w:szCs w:val="24"/>
          <w:lang w:val="en-US" w:eastAsia="zh-CN"/>
        </w:rPr>
        <w:t>具备</w:t>
      </w:r>
      <w:r>
        <w:rPr>
          <w:rFonts w:hint="eastAsia" w:ascii="宋体" w:hAnsi="宋体" w:eastAsia="宋体" w:cs="宋体"/>
          <w:sz w:val="24"/>
          <w:szCs w:val="24"/>
        </w:rPr>
        <w:t>采购文件要求以及《中华人民共和国政府采购法》第二十二条规定的条件</w:t>
      </w:r>
      <w:r>
        <w:rPr>
          <w:rFonts w:hint="eastAsia" w:ascii="宋体" w:hAnsi="宋体" w:cs="宋体"/>
          <w:sz w:val="24"/>
          <w:szCs w:val="24"/>
          <w:lang w:eastAsia="zh-CN"/>
        </w:rPr>
        <w:t>：</w:t>
      </w:r>
    </w:p>
    <w:p w14:paraId="204E210D">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eastAsia="宋体" w:cs="宋体"/>
          <w:sz w:val="24"/>
          <w:szCs w:val="24"/>
          <w:lang w:eastAsia="zh-CN"/>
        </w:rPr>
      </w:pPr>
      <w:r>
        <w:rPr>
          <w:rFonts w:hint="eastAsia" w:ascii="宋体" w:hAnsi="宋体" w:eastAsia="宋体" w:cs="宋体"/>
          <w:sz w:val="24"/>
          <w:szCs w:val="24"/>
        </w:rPr>
        <w:t>1.具有独立承担民事责任的能力</w:t>
      </w:r>
      <w:r>
        <w:rPr>
          <w:rFonts w:hint="eastAsia" w:ascii="宋体" w:hAnsi="宋体" w:cs="宋体"/>
          <w:sz w:val="24"/>
          <w:szCs w:val="24"/>
          <w:lang w:eastAsia="zh-CN"/>
        </w:rPr>
        <w:t>；</w:t>
      </w:r>
    </w:p>
    <w:p w14:paraId="4877D39B">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eastAsia="宋体" w:cs="宋体"/>
          <w:sz w:val="24"/>
          <w:szCs w:val="24"/>
          <w:lang w:eastAsia="zh-CN"/>
        </w:rPr>
      </w:pPr>
      <w:r>
        <w:rPr>
          <w:rFonts w:hint="eastAsia" w:ascii="宋体" w:hAnsi="宋体" w:eastAsia="宋体" w:cs="宋体"/>
          <w:sz w:val="24"/>
          <w:szCs w:val="24"/>
        </w:rPr>
        <w:t>2.具有良好的商业信誉和健全的财务会计制度</w:t>
      </w:r>
      <w:r>
        <w:rPr>
          <w:rFonts w:hint="eastAsia" w:ascii="宋体" w:hAnsi="宋体" w:cs="宋体"/>
          <w:sz w:val="24"/>
          <w:szCs w:val="24"/>
          <w:lang w:eastAsia="zh-CN"/>
        </w:rPr>
        <w:t>；</w:t>
      </w:r>
    </w:p>
    <w:p w14:paraId="5040D1C0">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eastAsia="宋体" w:cs="宋体"/>
          <w:sz w:val="24"/>
          <w:szCs w:val="24"/>
          <w:lang w:eastAsia="zh-CN"/>
        </w:rPr>
      </w:pPr>
      <w:r>
        <w:rPr>
          <w:rFonts w:hint="eastAsia" w:ascii="宋体" w:hAnsi="宋体" w:eastAsia="宋体" w:cs="宋体"/>
          <w:sz w:val="24"/>
          <w:szCs w:val="24"/>
        </w:rPr>
        <w:t>3.具有履行合同所必需的设备和专业技术能力</w:t>
      </w:r>
      <w:r>
        <w:rPr>
          <w:rFonts w:hint="eastAsia" w:ascii="宋体" w:hAnsi="宋体" w:cs="宋体"/>
          <w:sz w:val="24"/>
          <w:szCs w:val="24"/>
          <w:lang w:eastAsia="zh-CN"/>
        </w:rPr>
        <w:t>；</w:t>
      </w:r>
    </w:p>
    <w:p w14:paraId="0D63397E">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eastAsia="宋体" w:cs="宋体"/>
          <w:sz w:val="24"/>
          <w:szCs w:val="24"/>
          <w:lang w:eastAsia="zh-CN"/>
        </w:rPr>
      </w:pPr>
      <w:r>
        <w:rPr>
          <w:rFonts w:hint="eastAsia" w:ascii="宋体" w:hAnsi="宋体" w:eastAsia="宋体" w:cs="宋体"/>
          <w:sz w:val="24"/>
          <w:szCs w:val="24"/>
        </w:rPr>
        <w:t>4.有依法缴纳税收和社会保障资金的良好记录</w:t>
      </w:r>
      <w:r>
        <w:rPr>
          <w:rFonts w:hint="eastAsia" w:ascii="宋体" w:hAnsi="宋体" w:cs="宋体"/>
          <w:sz w:val="24"/>
          <w:szCs w:val="24"/>
          <w:lang w:eastAsia="zh-CN"/>
        </w:rPr>
        <w:t>；</w:t>
      </w:r>
    </w:p>
    <w:p w14:paraId="48B2F2E3">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eastAsia="宋体" w:cs="宋体"/>
          <w:sz w:val="24"/>
          <w:szCs w:val="24"/>
          <w:lang w:eastAsia="zh-CN"/>
        </w:rPr>
      </w:pPr>
      <w:r>
        <w:rPr>
          <w:rFonts w:hint="eastAsia" w:ascii="宋体" w:hAnsi="宋体" w:eastAsia="宋体" w:cs="宋体"/>
          <w:sz w:val="24"/>
          <w:szCs w:val="24"/>
        </w:rPr>
        <w:t>5.参加政府采购活动前三年内，在经营活动中没有重大违法记录</w:t>
      </w:r>
      <w:r>
        <w:rPr>
          <w:rFonts w:hint="eastAsia" w:ascii="宋体" w:hAnsi="宋体" w:eastAsia="宋体" w:cs="宋体"/>
          <w:sz w:val="24"/>
          <w:szCs w:val="24"/>
          <w:lang w:eastAsia="zh-CN"/>
        </w:rPr>
        <w:t>；</w:t>
      </w:r>
    </w:p>
    <w:p w14:paraId="27E804D4">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eastAsia="宋体" w:cs="宋体"/>
          <w:sz w:val="24"/>
          <w:szCs w:val="24"/>
          <w:lang w:eastAsia="zh-CN"/>
        </w:rPr>
      </w:pPr>
      <w:r>
        <w:rPr>
          <w:rFonts w:hint="eastAsia" w:ascii="宋体" w:hAnsi="宋体" w:eastAsia="宋体" w:cs="宋体"/>
          <w:sz w:val="24"/>
          <w:szCs w:val="24"/>
          <w:lang w:val="en-US" w:eastAsia="zh-CN"/>
        </w:rPr>
        <w:t>6.</w:t>
      </w:r>
      <w:r>
        <w:rPr>
          <w:rFonts w:hint="eastAsia" w:ascii="宋体" w:hAnsi="宋体" w:eastAsia="宋体" w:cs="宋体"/>
          <w:sz w:val="24"/>
          <w:szCs w:val="24"/>
          <w:lang w:eastAsia="zh-CN"/>
        </w:rPr>
        <w:t>法律、行政法规规定的其他条件。</w:t>
      </w:r>
    </w:p>
    <w:p w14:paraId="5822A8B5">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二、不存在违反《中华人民共和国政府采购法实施条例》第十八条规定的“单位负责人为同一人或者存在直接控股、管理关系的不同供应商，不得参加同一合同项下的政府采购活动。除单一来源采购项目外，为采购项目提供整体设计、规范编制或者项目管理、监理、检测等服务的供应商，不得再参加该采购项目的其他采购活动”情形。</w:t>
      </w:r>
    </w:p>
    <w:p w14:paraId="6E7899FC">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我单位(本人)对本承诺函及所承诺事项的真实性、合法性及有效性负责，并已知晓如所作信用承诺不实，可能涉嫌《中华人民共和国政府采购法》第七十七条第一款第(一)项规定的“提供虚假材料谋取中标成交”违法情形。经调查属实的，愿意接受行政监管部门按照《中华人民共和国政府采购法》第七十七条</w:t>
      </w:r>
      <w:r>
        <w:rPr>
          <w:rFonts w:hint="eastAsia" w:ascii="宋体" w:hAnsi="宋体" w:cs="宋体"/>
          <w:sz w:val="24"/>
          <w:szCs w:val="24"/>
          <w:lang w:eastAsia="zh-CN"/>
        </w:rPr>
        <w:t>：</w:t>
      </w:r>
      <w:r>
        <w:rPr>
          <w:rFonts w:hint="eastAsia" w:ascii="宋体" w:hAnsi="宋体" w:eastAsia="宋体" w:cs="宋体"/>
          <w:sz w:val="24"/>
          <w:szCs w:val="24"/>
        </w:rPr>
        <w:t>“处以采购金额千分之五以上千分之十以下的罚款，列入不良行为记录名单，在一至三年内禁止参加政府采购活动，有违法所得的，并处没收违法所得，情节严重的，由市场监管部门吊销营业执照，构成犯罪的，依法追究刑事责任”</w:t>
      </w:r>
      <w:r>
        <w:rPr>
          <w:rFonts w:hint="eastAsia" w:ascii="宋体" w:hAnsi="宋体" w:eastAsia="宋体" w:cs="宋体"/>
          <w:sz w:val="24"/>
          <w:szCs w:val="24"/>
          <w:lang w:eastAsia="zh-CN"/>
        </w:rPr>
        <w:t>和政府采购法律法规有关</w:t>
      </w:r>
      <w:r>
        <w:rPr>
          <w:rFonts w:hint="eastAsia" w:ascii="宋体" w:hAnsi="宋体" w:eastAsia="宋体" w:cs="宋体"/>
          <w:sz w:val="24"/>
          <w:szCs w:val="24"/>
          <w:lang w:val="en-US" w:eastAsia="zh-CN"/>
        </w:rPr>
        <w:t>规定</w:t>
      </w:r>
      <w:r>
        <w:rPr>
          <w:rFonts w:hint="eastAsia" w:ascii="宋体" w:hAnsi="宋体" w:eastAsia="宋体" w:cs="宋体"/>
          <w:sz w:val="24"/>
          <w:szCs w:val="24"/>
        </w:rPr>
        <w:t>处理。</w:t>
      </w:r>
    </w:p>
    <w:p w14:paraId="74B48D05">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sz w:val="24"/>
          <w:szCs w:val="24"/>
        </w:rPr>
      </w:pPr>
    </w:p>
    <w:p w14:paraId="18367F68">
      <w:pPr>
        <w:keepNext w:val="0"/>
        <w:keepLines w:val="0"/>
        <w:pageBreakBefore w:val="0"/>
        <w:widowControl w:val="0"/>
        <w:kinsoku/>
        <w:wordWrap/>
        <w:overflowPunct/>
        <w:topLinePunct w:val="0"/>
        <w:autoSpaceDE/>
        <w:autoSpaceDN/>
        <w:bidi w:val="0"/>
        <w:adjustRightInd/>
        <w:snapToGrid/>
        <w:spacing w:line="360" w:lineRule="exact"/>
        <w:ind w:firstLine="3840" w:firstLineChars="1600"/>
        <w:textAlignment w:val="auto"/>
        <w:rPr>
          <w:rFonts w:hint="eastAsia" w:ascii="宋体" w:hAnsi="宋体" w:eastAsia="宋体" w:cs="宋体"/>
          <w:sz w:val="24"/>
          <w:szCs w:val="24"/>
          <w:lang w:eastAsia="zh-CN"/>
        </w:rPr>
      </w:pPr>
      <w:r>
        <w:rPr>
          <w:rFonts w:hint="eastAsia" w:ascii="宋体" w:hAnsi="宋体" w:eastAsia="宋体" w:cs="宋体"/>
          <w:sz w:val="24"/>
          <w:szCs w:val="24"/>
        </w:rPr>
        <w:t>供应商名称(单位公章)</w:t>
      </w:r>
      <w:r>
        <w:rPr>
          <w:rFonts w:hint="eastAsia" w:ascii="宋体" w:hAnsi="宋体" w:cs="宋体"/>
          <w:sz w:val="24"/>
          <w:szCs w:val="24"/>
          <w:lang w:eastAsia="zh-CN"/>
        </w:rPr>
        <w:t>：</w:t>
      </w:r>
    </w:p>
    <w:p w14:paraId="624C96FC">
      <w:pPr>
        <w:keepNext w:val="0"/>
        <w:keepLines w:val="0"/>
        <w:pageBreakBefore w:val="0"/>
        <w:widowControl w:val="0"/>
        <w:kinsoku/>
        <w:wordWrap/>
        <w:overflowPunct/>
        <w:topLinePunct w:val="0"/>
        <w:autoSpaceDE/>
        <w:autoSpaceDN/>
        <w:bidi w:val="0"/>
        <w:adjustRightInd/>
        <w:snapToGrid/>
        <w:spacing w:line="360" w:lineRule="exact"/>
        <w:ind w:firstLine="6240" w:firstLineChars="26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年</w:t>
      </w:r>
      <w:r>
        <w:rPr>
          <w:rFonts w:hint="eastAsia" w:ascii="宋体" w:hAnsi="宋体" w:eastAsia="宋体" w:cs="宋体"/>
          <w:sz w:val="24"/>
          <w:szCs w:val="24"/>
          <w:lang w:val="en-US" w:eastAsia="zh-CN"/>
        </w:rPr>
        <w:t xml:space="preserve">   月   </w:t>
      </w:r>
      <w:r>
        <w:rPr>
          <w:rFonts w:hint="eastAsia" w:ascii="宋体" w:hAnsi="宋体" w:eastAsia="宋体" w:cs="宋体"/>
          <w:sz w:val="24"/>
          <w:szCs w:val="24"/>
        </w:rPr>
        <w:t>日</w:t>
      </w:r>
    </w:p>
    <w:p w14:paraId="42A71E61">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sz w:val="24"/>
          <w:szCs w:val="24"/>
        </w:rPr>
      </w:pPr>
    </w:p>
    <w:p w14:paraId="147FF958">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sz w:val="24"/>
          <w:szCs w:val="24"/>
          <w:lang w:eastAsia="zh-CN"/>
        </w:rPr>
      </w:pPr>
      <w:r>
        <w:rPr>
          <w:rFonts w:hint="eastAsia" w:ascii="宋体" w:hAnsi="宋体" w:eastAsia="宋体" w:cs="宋体"/>
          <w:sz w:val="24"/>
          <w:szCs w:val="24"/>
        </w:rPr>
        <w:t>注</w:t>
      </w:r>
      <w:r>
        <w:rPr>
          <w:rFonts w:hint="eastAsia" w:ascii="宋体" w:hAnsi="宋体" w:cs="宋体"/>
          <w:sz w:val="24"/>
          <w:szCs w:val="24"/>
          <w:lang w:eastAsia="zh-CN"/>
        </w:rPr>
        <w:t>：</w:t>
      </w:r>
    </w:p>
    <w:p w14:paraId="6D96CA45">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eastAsia" w:ascii="宋体" w:hAnsi="宋体" w:eastAsia="宋体" w:cs="宋体"/>
          <w:sz w:val="24"/>
          <w:szCs w:val="24"/>
          <w:lang w:eastAsia="zh-CN"/>
        </w:rPr>
      </w:pPr>
      <w:r>
        <w:rPr>
          <w:rFonts w:hint="eastAsia" w:ascii="宋体" w:hAnsi="宋体" w:eastAsia="宋体" w:cs="宋体"/>
          <w:sz w:val="24"/>
          <w:szCs w:val="24"/>
        </w:rPr>
        <w:t>1.我单位(本人)专指参加采购活动的供应商(含自然人)</w:t>
      </w:r>
      <w:r>
        <w:rPr>
          <w:rFonts w:hint="eastAsia" w:ascii="宋体" w:hAnsi="宋体" w:eastAsia="宋体" w:cs="宋体"/>
          <w:sz w:val="24"/>
          <w:szCs w:val="24"/>
          <w:lang w:eastAsia="zh-CN"/>
        </w:rPr>
        <w:t>；</w:t>
      </w:r>
    </w:p>
    <w:p w14:paraId="0E40EC71">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rPr>
        <w:t>2.</w:t>
      </w:r>
      <w:r>
        <w:rPr>
          <w:rFonts w:hint="eastAsia" w:ascii="宋体" w:hAnsi="宋体" w:eastAsia="宋体" w:cs="宋体"/>
          <w:sz w:val="24"/>
          <w:szCs w:val="24"/>
          <w:lang w:eastAsia="zh-CN"/>
        </w:rPr>
        <w:t>资格承诺的</w:t>
      </w:r>
      <w:r>
        <w:rPr>
          <w:rFonts w:hint="eastAsia" w:ascii="宋体" w:hAnsi="宋体" w:eastAsia="宋体" w:cs="宋体"/>
          <w:sz w:val="24"/>
          <w:szCs w:val="24"/>
        </w:rPr>
        <w:t>供应商</w:t>
      </w:r>
      <w:r>
        <w:rPr>
          <w:rFonts w:hint="eastAsia" w:ascii="宋体" w:hAnsi="宋体" w:eastAsia="宋体" w:cs="宋体"/>
          <w:sz w:val="24"/>
          <w:szCs w:val="24"/>
          <w:lang w:eastAsia="zh-CN"/>
        </w:rPr>
        <w:t>应</w:t>
      </w:r>
      <w:r>
        <w:rPr>
          <w:rFonts w:hint="eastAsia" w:ascii="宋体" w:hAnsi="宋体" w:eastAsia="宋体" w:cs="宋体"/>
          <w:sz w:val="24"/>
          <w:szCs w:val="24"/>
        </w:rPr>
        <w:t>在</w:t>
      </w:r>
      <w:r>
        <w:rPr>
          <w:rFonts w:hint="eastAsia" w:ascii="宋体" w:hAnsi="宋体" w:cs="宋体"/>
          <w:sz w:val="24"/>
          <w:szCs w:val="24"/>
          <w:lang w:eastAsia="zh-CN"/>
        </w:rPr>
        <w:t>报价</w:t>
      </w:r>
      <w:r>
        <w:rPr>
          <w:rFonts w:hint="eastAsia" w:ascii="宋体" w:hAnsi="宋体" w:eastAsia="宋体" w:cs="宋体"/>
          <w:sz w:val="24"/>
          <w:szCs w:val="24"/>
        </w:rPr>
        <w:t>文件中按此模板提供承诺函，否则，视为</w:t>
      </w:r>
      <w:r>
        <w:rPr>
          <w:rFonts w:hint="eastAsia" w:ascii="宋体" w:hAnsi="宋体" w:eastAsia="宋体" w:cs="宋体"/>
          <w:sz w:val="24"/>
          <w:szCs w:val="24"/>
          <w:lang w:eastAsia="zh-CN"/>
        </w:rPr>
        <w:t>未按照</w:t>
      </w:r>
      <w:r>
        <w:rPr>
          <w:rFonts w:hint="eastAsia" w:ascii="宋体" w:hAnsi="宋体" w:cs="宋体"/>
          <w:sz w:val="24"/>
          <w:szCs w:val="24"/>
          <w:lang w:eastAsia="zh-CN"/>
        </w:rPr>
        <w:t>竞价</w:t>
      </w:r>
      <w:r>
        <w:rPr>
          <w:rFonts w:hint="eastAsia" w:ascii="宋体" w:hAnsi="宋体" w:eastAsia="宋体" w:cs="宋体"/>
          <w:sz w:val="24"/>
          <w:szCs w:val="24"/>
          <w:lang w:eastAsia="zh-CN"/>
        </w:rPr>
        <w:t>文件规定提交</w:t>
      </w:r>
      <w:r>
        <w:rPr>
          <w:rFonts w:hint="eastAsia" w:ascii="宋体" w:hAnsi="宋体" w:cs="宋体"/>
          <w:sz w:val="24"/>
          <w:szCs w:val="24"/>
          <w:lang w:eastAsia="zh-CN"/>
        </w:rPr>
        <w:t>供应商</w:t>
      </w:r>
      <w:r>
        <w:rPr>
          <w:rFonts w:hint="eastAsia" w:ascii="宋体" w:hAnsi="宋体" w:eastAsia="宋体" w:cs="宋体"/>
          <w:sz w:val="24"/>
          <w:szCs w:val="24"/>
          <w:lang w:eastAsia="zh-CN"/>
        </w:rPr>
        <w:t>的资格及资信文件，按资格审查不通过处理。</w:t>
      </w:r>
    </w:p>
    <w:p w14:paraId="03E480CB">
      <w:pPr>
        <w:jc w:val="center"/>
        <w:rPr>
          <w:rFonts w:hint="eastAsia" w:ascii="宋体" w:hAnsi="宋体"/>
          <w:b/>
          <w:bCs/>
          <w:sz w:val="28"/>
          <w:szCs w:val="28"/>
        </w:rPr>
      </w:pPr>
    </w:p>
    <w:p w14:paraId="3EB787E6">
      <w:pPr>
        <w:pStyle w:val="4"/>
        <w:rPr>
          <w:rFonts w:hint="eastAsia" w:ascii="宋体" w:hAnsi="宋体"/>
          <w:b/>
          <w:bCs/>
          <w:sz w:val="28"/>
          <w:szCs w:val="28"/>
        </w:rPr>
      </w:pPr>
    </w:p>
    <w:p w14:paraId="3E49AB87">
      <w:pPr>
        <w:spacing w:line="240" w:lineRule="auto"/>
        <w:jc w:val="center"/>
        <w:rPr>
          <w:rFonts w:hint="eastAsia" w:ascii="宋体" w:hAnsi="宋体"/>
          <w:b/>
          <w:bCs/>
          <w:sz w:val="28"/>
          <w:szCs w:val="28"/>
        </w:rPr>
      </w:pPr>
    </w:p>
    <w:p w14:paraId="54331F87">
      <w:pPr>
        <w:spacing w:line="480" w:lineRule="auto"/>
        <w:jc w:val="center"/>
        <w:rPr>
          <w:rFonts w:ascii="宋体" w:hAnsi="宋体"/>
          <w:b/>
          <w:bCs/>
          <w:sz w:val="28"/>
          <w:szCs w:val="28"/>
        </w:rPr>
      </w:pPr>
      <w:r>
        <w:rPr>
          <w:rFonts w:hint="eastAsia" w:ascii="宋体" w:hAnsi="宋体"/>
          <w:b/>
          <w:bCs/>
          <w:sz w:val="28"/>
          <w:szCs w:val="28"/>
        </w:rPr>
        <w:t>财务状况报告</w:t>
      </w:r>
      <w:r>
        <w:rPr>
          <w:rFonts w:hint="eastAsia" w:ascii="宋体" w:hAnsi="宋体"/>
          <w:b/>
          <w:bCs/>
          <w:color w:val="auto"/>
          <w:sz w:val="28"/>
          <w:szCs w:val="28"/>
          <w:lang w:eastAsia="zh-CN"/>
        </w:rPr>
        <w:t>（若有）</w:t>
      </w:r>
    </w:p>
    <w:p w14:paraId="641C555A">
      <w:pPr>
        <w:ind w:firstLine="480" w:firstLineChars="200"/>
        <w:jc w:val="left"/>
        <w:rPr>
          <w:rFonts w:hint="eastAsia" w:cs="Times New Roman" w:asciiTheme="minorEastAsia" w:hAnsiTheme="minorEastAsia" w:eastAsiaTheme="minorEastAsia"/>
          <w:kern w:val="0"/>
          <w:sz w:val="24"/>
          <w:szCs w:val="24"/>
        </w:rPr>
      </w:pPr>
      <w:r>
        <w:rPr>
          <w:rFonts w:hint="eastAsia" w:asciiTheme="minorEastAsia" w:hAnsiTheme="minorEastAsia" w:eastAsiaTheme="minorEastAsia"/>
          <w:kern w:val="0"/>
          <w:sz w:val="24"/>
          <w:szCs w:val="24"/>
        </w:rPr>
        <w:t>竞价人提供的财务报告复印件（成立年限</w:t>
      </w:r>
      <w:r>
        <w:rPr>
          <w:rFonts w:hint="eastAsia" w:asciiTheme="minorEastAsia" w:hAnsiTheme="minorEastAsia" w:eastAsiaTheme="minorEastAsia"/>
          <w:color w:val="auto"/>
          <w:kern w:val="0"/>
          <w:sz w:val="24"/>
          <w:szCs w:val="24"/>
        </w:rPr>
        <w:t>按照竞价截止时间推算）应符合下列规定：a.成立年限满1年及以上的竞价人，提供经审计的</w:t>
      </w:r>
      <w:r>
        <w:rPr>
          <w:rFonts w:hint="eastAsia" w:asciiTheme="minorEastAsia" w:hAnsiTheme="minorEastAsia" w:eastAsiaTheme="minorEastAsia"/>
          <w:color w:val="auto"/>
          <w:kern w:val="0"/>
          <w:sz w:val="24"/>
          <w:szCs w:val="24"/>
          <w:lang w:val="en-US" w:eastAsia="zh-CN"/>
        </w:rPr>
        <w:t>2024年度或2025</w:t>
      </w:r>
      <w:r>
        <w:rPr>
          <w:rFonts w:hint="eastAsia" w:asciiTheme="minorEastAsia" w:hAnsiTheme="minorEastAsia" w:eastAsiaTheme="minorEastAsia"/>
          <w:color w:val="auto"/>
          <w:kern w:val="0"/>
          <w:sz w:val="24"/>
          <w:szCs w:val="24"/>
          <w:lang w:eastAsia="zh-CN"/>
        </w:rPr>
        <w:t>年度</w:t>
      </w:r>
      <w:r>
        <w:rPr>
          <w:rFonts w:hint="eastAsia" w:asciiTheme="minorEastAsia" w:hAnsiTheme="minorEastAsia" w:eastAsiaTheme="minorEastAsia"/>
          <w:color w:val="auto"/>
          <w:kern w:val="0"/>
          <w:sz w:val="24"/>
          <w:szCs w:val="24"/>
        </w:rPr>
        <w:t>的年度财务报告。b.成立年限满半年但不足1年的竞价人，提供该半年度中任一季度的季度财务报告或该半年度的半年度财务报告。c.无法按照以上a、b项规定提供财务报告复印件的竞价人（包括但不限于：成立年限满1年及以上的竞价</w:t>
      </w:r>
      <w:r>
        <w:rPr>
          <w:rFonts w:hint="eastAsia" w:asciiTheme="minorEastAsia" w:hAnsiTheme="minorEastAsia" w:eastAsiaTheme="minorEastAsia"/>
          <w:kern w:val="0"/>
          <w:sz w:val="24"/>
          <w:szCs w:val="24"/>
        </w:rPr>
        <w:t>人、成立年限满半年但不足1年的竞价人、成立年限不足半年的竞价人），应</w:t>
      </w:r>
      <w:r>
        <w:rPr>
          <w:rFonts w:hint="eastAsia" w:cs="Times New Roman" w:asciiTheme="minorEastAsia" w:hAnsiTheme="minorEastAsia" w:eastAsiaTheme="minorEastAsia"/>
          <w:kern w:val="0"/>
          <w:sz w:val="24"/>
          <w:szCs w:val="24"/>
        </w:rPr>
        <w:t>提供资信证明</w:t>
      </w:r>
      <w:r>
        <w:rPr>
          <w:rFonts w:hint="eastAsia" w:cs="Times New Roman" w:asciiTheme="minorEastAsia" w:hAnsiTheme="minorEastAsia" w:eastAsiaTheme="minorEastAsia"/>
          <w:kern w:val="0"/>
          <w:sz w:val="24"/>
          <w:szCs w:val="24"/>
          <w:lang w:eastAsia="zh-CN"/>
        </w:rPr>
        <w:t>复印件和</w:t>
      </w:r>
      <w:r>
        <w:rPr>
          <w:rFonts w:hint="eastAsia" w:cs="Times New Roman" w:asciiTheme="minorEastAsia" w:hAnsiTheme="minorEastAsia" w:eastAsiaTheme="minorEastAsia"/>
          <w:kern w:val="0"/>
          <w:sz w:val="24"/>
          <w:szCs w:val="24"/>
        </w:rPr>
        <w:t>开户行许可证(基本存款账户信息)复印件。</w:t>
      </w:r>
    </w:p>
    <w:p w14:paraId="6AC8F7F9">
      <w:pPr>
        <w:jc w:val="center"/>
        <w:rPr>
          <w:rFonts w:ascii="宋体" w:hAnsi="宋体" w:cs="宋体"/>
          <w:b/>
          <w:kern w:val="0"/>
          <w:sz w:val="24"/>
        </w:rPr>
      </w:pPr>
    </w:p>
    <w:p w14:paraId="4A28B6E0">
      <w:pPr>
        <w:pStyle w:val="4"/>
        <w:rPr>
          <w:rFonts w:ascii="宋体" w:hAnsi="宋体" w:cs="宋体"/>
          <w:b/>
          <w:kern w:val="0"/>
          <w:sz w:val="24"/>
        </w:rPr>
      </w:pPr>
    </w:p>
    <w:p w14:paraId="4AACAD68">
      <w:pPr>
        <w:pStyle w:val="4"/>
        <w:rPr>
          <w:rFonts w:ascii="宋体" w:hAnsi="宋体" w:cs="宋体"/>
          <w:b/>
          <w:kern w:val="0"/>
          <w:sz w:val="24"/>
        </w:rPr>
      </w:pPr>
    </w:p>
    <w:p w14:paraId="48567DEE">
      <w:pPr>
        <w:pStyle w:val="4"/>
        <w:rPr>
          <w:rFonts w:ascii="宋体" w:hAnsi="宋体" w:cs="宋体"/>
          <w:b/>
          <w:kern w:val="0"/>
          <w:sz w:val="24"/>
        </w:rPr>
      </w:pPr>
    </w:p>
    <w:p w14:paraId="57D130A5">
      <w:pPr>
        <w:pStyle w:val="4"/>
        <w:rPr>
          <w:rFonts w:ascii="宋体" w:hAnsi="宋体" w:cs="宋体"/>
          <w:b/>
          <w:kern w:val="0"/>
          <w:sz w:val="24"/>
        </w:rPr>
      </w:pPr>
    </w:p>
    <w:p w14:paraId="79D614CE">
      <w:pPr>
        <w:jc w:val="center"/>
        <w:rPr>
          <w:rFonts w:ascii="宋体" w:hAnsi="宋体"/>
          <w:b/>
          <w:bCs/>
          <w:sz w:val="28"/>
          <w:szCs w:val="28"/>
        </w:rPr>
      </w:pPr>
      <w:r>
        <w:rPr>
          <w:rFonts w:hint="eastAsia" w:ascii="宋体" w:hAnsi="宋体"/>
          <w:b/>
          <w:bCs/>
          <w:sz w:val="28"/>
          <w:szCs w:val="28"/>
        </w:rPr>
        <w:t>依法缴纳税收凭据</w:t>
      </w:r>
      <w:r>
        <w:rPr>
          <w:rFonts w:hint="eastAsia" w:ascii="宋体" w:hAnsi="宋体"/>
          <w:b/>
          <w:bCs/>
          <w:color w:val="auto"/>
          <w:sz w:val="28"/>
          <w:szCs w:val="28"/>
          <w:lang w:eastAsia="zh-CN"/>
        </w:rPr>
        <w:t>（若有）</w:t>
      </w:r>
    </w:p>
    <w:p w14:paraId="24F2C769">
      <w:pPr>
        <w:ind w:firstLine="422" w:firstLineChars="200"/>
        <w:rPr>
          <w:b/>
        </w:rPr>
      </w:pPr>
    </w:p>
    <w:p w14:paraId="3DE76FE2">
      <w:pPr>
        <w:ind w:firstLine="480" w:firstLineChars="200"/>
        <w:rPr>
          <w:rFonts w:ascii="宋体" w:hAnsi="宋体"/>
          <w:sz w:val="24"/>
          <w:szCs w:val="24"/>
        </w:rPr>
      </w:pPr>
      <w:r>
        <w:rPr>
          <w:rFonts w:hint="eastAsia" w:asciiTheme="minorEastAsia" w:hAnsiTheme="minorEastAsia" w:eastAsiaTheme="minorEastAsia"/>
          <w:kern w:val="0"/>
          <w:sz w:val="24"/>
          <w:szCs w:val="24"/>
        </w:rPr>
        <w:t>竞价人提供的税收缴纳凭据复印件应符合下列规定：a.竞价截止时间前已依法缴纳税收的竞价人，提供竞价截止时间前六个月中任一月份的税收缴纳凭据复印件。b.竞价截止时间的当月成立的竞价人，视同满足本项资格条件要求。c.若为依法免税范围的竞价人，提供依法免税证明材料的，视同满足本项资格条件要求。</w:t>
      </w:r>
    </w:p>
    <w:p w14:paraId="43F9A688">
      <w:pPr>
        <w:jc w:val="center"/>
        <w:rPr>
          <w:rFonts w:ascii="宋体" w:hAnsi="宋体" w:cs="宋体"/>
          <w:b/>
          <w:kern w:val="0"/>
          <w:sz w:val="24"/>
        </w:rPr>
      </w:pPr>
    </w:p>
    <w:p w14:paraId="6CB373B0">
      <w:pPr>
        <w:pStyle w:val="4"/>
        <w:rPr>
          <w:rFonts w:ascii="宋体" w:hAnsi="宋体" w:cs="宋体"/>
          <w:b/>
          <w:kern w:val="0"/>
          <w:sz w:val="24"/>
        </w:rPr>
      </w:pPr>
    </w:p>
    <w:p w14:paraId="79F88E62">
      <w:pPr>
        <w:pStyle w:val="4"/>
        <w:rPr>
          <w:rFonts w:ascii="宋体" w:hAnsi="宋体" w:cs="宋体"/>
          <w:b/>
          <w:kern w:val="0"/>
          <w:sz w:val="24"/>
        </w:rPr>
      </w:pPr>
    </w:p>
    <w:p w14:paraId="26F4F7CD">
      <w:pPr>
        <w:pStyle w:val="4"/>
        <w:rPr>
          <w:rFonts w:ascii="宋体" w:hAnsi="宋体" w:cs="宋体"/>
          <w:b/>
          <w:kern w:val="0"/>
          <w:sz w:val="24"/>
        </w:rPr>
      </w:pPr>
    </w:p>
    <w:p w14:paraId="54F8A972">
      <w:pPr>
        <w:pStyle w:val="4"/>
        <w:rPr>
          <w:rFonts w:ascii="宋体" w:hAnsi="宋体" w:cs="宋体"/>
          <w:b/>
          <w:kern w:val="0"/>
          <w:sz w:val="24"/>
        </w:rPr>
      </w:pPr>
    </w:p>
    <w:p w14:paraId="4D0198A1">
      <w:pPr>
        <w:pStyle w:val="4"/>
        <w:rPr>
          <w:rFonts w:ascii="宋体" w:hAnsi="宋体" w:cs="宋体"/>
          <w:b/>
          <w:kern w:val="0"/>
          <w:sz w:val="24"/>
        </w:rPr>
      </w:pPr>
    </w:p>
    <w:p w14:paraId="656DD776">
      <w:pPr>
        <w:jc w:val="center"/>
        <w:rPr>
          <w:rFonts w:ascii="宋体" w:hAnsi="宋体"/>
          <w:b/>
          <w:bCs/>
          <w:sz w:val="28"/>
          <w:szCs w:val="28"/>
        </w:rPr>
      </w:pPr>
      <w:r>
        <w:rPr>
          <w:rFonts w:hint="eastAsia" w:ascii="宋体" w:hAnsi="宋体"/>
          <w:b/>
          <w:bCs/>
          <w:sz w:val="28"/>
          <w:szCs w:val="28"/>
        </w:rPr>
        <w:t>依法缴纳社会保障资金凭据</w:t>
      </w:r>
      <w:r>
        <w:rPr>
          <w:rFonts w:hint="eastAsia" w:ascii="宋体" w:hAnsi="宋体"/>
          <w:b/>
          <w:bCs/>
          <w:color w:val="auto"/>
          <w:sz w:val="28"/>
          <w:szCs w:val="28"/>
          <w:lang w:eastAsia="zh-CN"/>
        </w:rPr>
        <w:t>（若有）</w:t>
      </w:r>
    </w:p>
    <w:p w14:paraId="3C04F97F">
      <w:pPr>
        <w:jc w:val="left"/>
        <w:rPr>
          <w:b/>
        </w:rPr>
      </w:pPr>
      <w:r>
        <w:rPr>
          <w:rFonts w:hint="eastAsia"/>
          <w:b/>
        </w:rPr>
        <w:t xml:space="preserve">    </w:t>
      </w:r>
    </w:p>
    <w:p w14:paraId="5B224055">
      <w:pPr>
        <w:ind w:firstLine="470" w:firstLineChars="196"/>
        <w:jc w:val="left"/>
        <w:rPr>
          <w:rFonts w:ascii="宋体" w:hAnsi="宋体"/>
        </w:rPr>
      </w:pPr>
      <w:r>
        <w:rPr>
          <w:rFonts w:hint="eastAsia" w:ascii="宋体" w:hAnsi="宋体" w:eastAsia="宋体" w:cs="宋体"/>
          <w:kern w:val="0"/>
          <w:sz w:val="24"/>
          <w:szCs w:val="24"/>
        </w:rPr>
        <w:t>竞价人提供的社会保障资金缴纳凭据复印件应符合下列规定：a.竞价截止时间前已依法缴纳社会保障资金的竞价人，提供竞价截止时间前六个月中任一月份的社会保障资金缴纳凭据复印件。b.竞价截止时间的当月成立的竞价人，视同满足本项资格条件要求。c.若为依法不需要缴纳或暂缓缴纳社会保障资金的竞价人，提供依法不需要缴纳或暂缓缴纳社会保障资金证明材料的，视同满足本项资格条件要求。</w:t>
      </w:r>
    </w:p>
    <w:p w14:paraId="3AF798F1">
      <w:pPr>
        <w:jc w:val="center"/>
        <w:rPr>
          <w:rFonts w:ascii="宋体" w:hAnsi="宋体" w:cs="宋体"/>
          <w:b/>
          <w:kern w:val="0"/>
          <w:sz w:val="24"/>
        </w:rPr>
      </w:pPr>
      <w:r>
        <w:rPr>
          <w:rFonts w:hint="eastAsia" w:ascii="宋体" w:hAnsi="宋体" w:cs="宋体"/>
          <w:b/>
          <w:kern w:val="0"/>
          <w:sz w:val="24"/>
        </w:rPr>
        <w:br w:type="page"/>
      </w:r>
    </w:p>
    <w:p w14:paraId="5EC02B04">
      <w:pPr>
        <w:jc w:val="center"/>
        <w:rPr>
          <w:rFonts w:hint="eastAsia" w:ascii="宋体" w:hAnsi="宋体"/>
          <w:b/>
          <w:bCs/>
          <w:sz w:val="28"/>
          <w:szCs w:val="28"/>
        </w:rPr>
      </w:pPr>
    </w:p>
    <w:p w14:paraId="3F8C7E2D">
      <w:pPr>
        <w:jc w:val="center"/>
        <w:rPr>
          <w:rFonts w:hint="eastAsia" w:ascii="宋体" w:hAnsi="宋体" w:eastAsia="宋体"/>
          <w:b/>
          <w:bCs/>
          <w:sz w:val="28"/>
          <w:szCs w:val="28"/>
          <w:lang w:eastAsia="zh-CN"/>
        </w:rPr>
      </w:pPr>
      <w:r>
        <w:rPr>
          <w:rFonts w:hint="eastAsia" w:ascii="宋体" w:hAnsi="宋体"/>
          <w:b/>
          <w:bCs/>
          <w:sz w:val="28"/>
          <w:szCs w:val="28"/>
        </w:rPr>
        <w:t>参加采购活动前三年内在经营活动中没有重大违法记录书面声明</w:t>
      </w:r>
      <w:r>
        <w:rPr>
          <w:rFonts w:hint="eastAsia" w:ascii="宋体" w:hAnsi="宋体"/>
          <w:b/>
          <w:bCs/>
          <w:sz w:val="28"/>
          <w:szCs w:val="28"/>
          <w:lang w:eastAsia="zh-CN"/>
        </w:rPr>
        <w:t>（若有）</w:t>
      </w:r>
    </w:p>
    <w:p w14:paraId="0929E79A">
      <w:pPr>
        <w:pStyle w:val="18"/>
        <w:widowControl/>
        <w:spacing w:before="0" w:beforeAutospacing="0" w:after="0" w:afterAutospacing="0" w:line="480" w:lineRule="auto"/>
        <w:rPr>
          <w:rFonts w:hint="eastAsia" w:ascii="宋体" w:hAnsi="宋体" w:cs="宋体"/>
          <w:sz w:val="28"/>
          <w:szCs w:val="28"/>
        </w:rPr>
      </w:pPr>
    </w:p>
    <w:p w14:paraId="4C360E2D">
      <w:pPr>
        <w:pStyle w:val="18"/>
        <w:widowControl/>
        <w:spacing w:before="0" w:beforeAutospacing="0" w:after="0" w:afterAutospacing="0" w:line="480" w:lineRule="auto"/>
        <w:rPr>
          <w:rFonts w:ascii="宋体" w:hAnsi="宋体"/>
          <w:sz w:val="28"/>
          <w:szCs w:val="28"/>
        </w:rPr>
      </w:pPr>
      <w:r>
        <w:rPr>
          <w:rFonts w:hint="eastAsia" w:ascii="宋体" w:hAnsi="宋体" w:cs="宋体"/>
          <w:sz w:val="28"/>
          <w:szCs w:val="28"/>
        </w:rPr>
        <w:t>致：福建农林大学、福建立勤项目管理有限公司</w:t>
      </w:r>
    </w:p>
    <w:p w14:paraId="1AD7E582">
      <w:pPr>
        <w:pStyle w:val="18"/>
        <w:widowControl/>
        <w:spacing w:before="0" w:beforeAutospacing="0" w:after="0" w:afterAutospacing="0" w:line="480" w:lineRule="auto"/>
        <w:ind w:firstLine="560" w:firstLineChars="200"/>
        <w:rPr>
          <w:rFonts w:hint="eastAsia" w:ascii="宋体" w:hAnsi="宋体" w:cs="宋体"/>
          <w:sz w:val="28"/>
          <w:szCs w:val="28"/>
        </w:rPr>
      </w:pPr>
      <w:r>
        <w:rPr>
          <w:rFonts w:hint="eastAsia" w:ascii="宋体" w:hAnsi="宋体" w:cs="宋体"/>
          <w:sz w:val="28"/>
          <w:szCs w:val="28"/>
        </w:rPr>
        <w:t>参加采购活动前三年内，我方在经营活动中没有重大违法记录，也无行贿犯罪记录，否则产生不利后果由我方承担责任。</w:t>
      </w:r>
    </w:p>
    <w:p w14:paraId="1C7C685C">
      <w:pPr>
        <w:pStyle w:val="18"/>
        <w:widowControl/>
        <w:spacing w:before="0" w:beforeAutospacing="0" w:after="0" w:afterAutospacing="0" w:line="480" w:lineRule="auto"/>
        <w:ind w:firstLine="560" w:firstLineChars="200"/>
        <w:rPr>
          <w:rFonts w:ascii="宋体" w:hAnsi="宋体" w:cs="宋体"/>
          <w:sz w:val="28"/>
          <w:szCs w:val="28"/>
        </w:rPr>
      </w:pPr>
      <w:r>
        <w:rPr>
          <w:rFonts w:hint="eastAsia" w:ascii="宋体" w:hAnsi="宋体" w:cs="宋体"/>
          <w:sz w:val="28"/>
          <w:szCs w:val="28"/>
        </w:rPr>
        <w:t>特此声明。</w:t>
      </w:r>
    </w:p>
    <w:p w14:paraId="18170821">
      <w:pPr>
        <w:pStyle w:val="18"/>
        <w:widowControl/>
        <w:spacing w:before="0" w:beforeAutospacing="0" w:after="0" w:afterAutospacing="0" w:line="360" w:lineRule="auto"/>
        <w:ind w:firstLine="420"/>
        <w:rPr>
          <w:rFonts w:ascii="宋体" w:hAnsi="宋体" w:cs="宋体"/>
          <w:szCs w:val="24"/>
        </w:rPr>
      </w:pPr>
    </w:p>
    <w:p w14:paraId="2A390E66">
      <w:pPr>
        <w:pStyle w:val="18"/>
        <w:widowControl/>
        <w:ind w:firstLine="420"/>
        <w:rPr>
          <w:rFonts w:ascii="宋体" w:hAnsi="宋体"/>
          <w:szCs w:val="24"/>
        </w:rPr>
      </w:pPr>
    </w:p>
    <w:p w14:paraId="1659946B">
      <w:pPr>
        <w:spacing w:line="460" w:lineRule="exact"/>
        <w:rPr>
          <w:rFonts w:ascii="宋体" w:hAnsi="宋体" w:cs="宋体"/>
          <w:kern w:val="0"/>
          <w:sz w:val="24"/>
        </w:rPr>
      </w:pPr>
      <w:r>
        <w:rPr>
          <w:rFonts w:hint="eastAsia" w:ascii="宋体" w:hAnsi="宋体" w:cs="宋体"/>
          <w:kern w:val="0"/>
          <w:sz w:val="24"/>
        </w:rPr>
        <w:t>竞价人名称：</w:t>
      </w:r>
      <w:r>
        <w:rPr>
          <w:rFonts w:hint="eastAsia" w:ascii="宋体" w:hAnsi="宋体" w:cs="宋体"/>
          <w:kern w:val="0"/>
          <w:sz w:val="24"/>
          <w:u w:val="single"/>
        </w:rPr>
        <w:t>（全称并加公章）</w:t>
      </w:r>
    </w:p>
    <w:p w14:paraId="34F73575">
      <w:pPr>
        <w:spacing w:line="460" w:lineRule="exact"/>
        <w:rPr>
          <w:rFonts w:ascii="宋体" w:hAnsi="宋体" w:cs="宋体"/>
          <w:kern w:val="0"/>
          <w:sz w:val="24"/>
        </w:rPr>
      </w:pPr>
    </w:p>
    <w:p w14:paraId="188A68DA">
      <w:pPr>
        <w:spacing w:line="460" w:lineRule="exact"/>
        <w:rPr>
          <w:rFonts w:ascii="宋体" w:hAnsi="宋体" w:cs="宋体"/>
          <w:kern w:val="0"/>
          <w:sz w:val="24"/>
        </w:rPr>
      </w:pPr>
      <w:r>
        <w:rPr>
          <w:rFonts w:hint="eastAsia" w:ascii="宋体" w:hAnsi="宋体" w:cs="宋体"/>
          <w:kern w:val="0"/>
          <w:sz w:val="24"/>
        </w:rPr>
        <w:t>竞价人法定代表人（或授权代表）签字：</w:t>
      </w:r>
      <w:r>
        <w:rPr>
          <w:rFonts w:hint="eastAsia" w:ascii="宋体" w:hAnsi="宋体" w:cs="宋体"/>
          <w:kern w:val="0"/>
          <w:sz w:val="24"/>
          <w:u w:val="single"/>
        </w:rPr>
        <w:t xml:space="preserve">            </w:t>
      </w:r>
    </w:p>
    <w:p w14:paraId="51E0DAFA">
      <w:pPr>
        <w:widowControl/>
        <w:spacing w:line="360" w:lineRule="auto"/>
        <w:jc w:val="left"/>
        <w:rPr>
          <w:rFonts w:ascii="宋体" w:hAnsi="宋体" w:cs="宋体"/>
          <w:kern w:val="0"/>
          <w:sz w:val="24"/>
        </w:rPr>
      </w:pPr>
    </w:p>
    <w:p w14:paraId="71247B33">
      <w:pPr>
        <w:widowControl/>
        <w:spacing w:line="360" w:lineRule="auto"/>
        <w:jc w:val="left"/>
        <w:rPr>
          <w:rFonts w:ascii="宋体" w:hAnsi="宋体" w:cs="宋体"/>
          <w:kern w:val="0"/>
          <w:sz w:val="24"/>
          <w:u w:val="single"/>
        </w:rPr>
      </w:pPr>
      <w:r>
        <w:rPr>
          <w:rFonts w:hint="eastAsia" w:ascii="宋体" w:hAnsi="宋体" w:cs="宋体"/>
          <w:kern w:val="0"/>
          <w:sz w:val="24"/>
        </w:rPr>
        <w:t>日期：</w:t>
      </w:r>
      <w:r>
        <w:rPr>
          <w:rFonts w:hint="eastAsia" w:ascii="宋体" w:hAnsi="宋体" w:cs="宋体"/>
          <w:kern w:val="0"/>
          <w:sz w:val="24"/>
          <w:u w:val="single"/>
        </w:rPr>
        <w:t xml:space="preserve">   </w:t>
      </w:r>
      <w:r>
        <w:rPr>
          <w:rFonts w:hint="eastAsia" w:ascii="宋体" w:hAnsi="宋体" w:cs="宋体"/>
          <w:kern w:val="0"/>
          <w:sz w:val="24"/>
          <w:u w:val="single"/>
          <w:lang w:val="en-US" w:eastAsia="zh-CN"/>
        </w:rPr>
        <w:t xml:space="preserve"> </w:t>
      </w:r>
      <w:r>
        <w:rPr>
          <w:rFonts w:hint="eastAsia" w:ascii="宋体" w:hAnsi="宋体" w:cs="宋体"/>
          <w:kern w:val="0"/>
          <w:sz w:val="24"/>
          <w:u w:val="single"/>
        </w:rPr>
        <w:t xml:space="preserve">  </w:t>
      </w:r>
      <w:r>
        <w:rPr>
          <w:rFonts w:hint="eastAsia" w:ascii="宋体" w:hAnsi="宋体" w:cs="宋体"/>
          <w:kern w:val="0"/>
          <w:sz w:val="24"/>
        </w:rPr>
        <w:t>年</w:t>
      </w:r>
      <w:r>
        <w:rPr>
          <w:rFonts w:hint="eastAsia" w:ascii="宋体" w:hAnsi="宋体" w:cs="宋体"/>
          <w:kern w:val="0"/>
          <w:sz w:val="24"/>
          <w:u w:val="single"/>
        </w:rPr>
        <w:t xml:space="preserve"> </w:t>
      </w:r>
      <w:r>
        <w:rPr>
          <w:rFonts w:hint="eastAsia" w:ascii="宋体" w:hAnsi="宋体" w:cs="宋体"/>
          <w:kern w:val="0"/>
          <w:sz w:val="24"/>
          <w:u w:val="single"/>
          <w:lang w:val="en-US" w:eastAsia="zh-CN"/>
        </w:rPr>
        <w:t xml:space="preserve"> </w:t>
      </w:r>
      <w:r>
        <w:rPr>
          <w:rFonts w:hint="eastAsia" w:ascii="宋体" w:hAnsi="宋体" w:cs="宋体"/>
          <w:kern w:val="0"/>
          <w:sz w:val="24"/>
          <w:u w:val="single"/>
        </w:rPr>
        <w:t xml:space="preserve">  </w:t>
      </w:r>
      <w:r>
        <w:rPr>
          <w:rFonts w:hint="eastAsia" w:ascii="宋体" w:hAnsi="宋体" w:cs="宋体"/>
          <w:kern w:val="0"/>
          <w:sz w:val="24"/>
        </w:rPr>
        <w:t>月</w:t>
      </w:r>
      <w:r>
        <w:rPr>
          <w:rFonts w:hint="eastAsia" w:ascii="宋体" w:hAnsi="宋体" w:cs="宋体"/>
          <w:kern w:val="0"/>
          <w:sz w:val="24"/>
          <w:u w:val="single"/>
        </w:rPr>
        <w:t xml:space="preserve"> </w:t>
      </w:r>
      <w:r>
        <w:rPr>
          <w:rFonts w:hint="eastAsia" w:ascii="宋体" w:hAnsi="宋体" w:cs="宋体"/>
          <w:kern w:val="0"/>
          <w:sz w:val="24"/>
          <w:u w:val="single"/>
          <w:lang w:val="en-US" w:eastAsia="zh-CN"/>
        </w:rPr>
        <w:t xml:space="preserve"> </w:t>
      </w:r>
      <w:r>
        <w:rPr>
          <w:rFonts w:hint="eastAsia" w:ascii="宋体" w:hAnsi="宋体" w:cs="宋体"/>
          <w:kern w:val="0"/>
          <w:sz w:val="24"/>
          <w:u w:val="single"/>
        </w:rPr>
        <w:t xml:space="preserve">  </w:t>
      </w:r>
      <w:r>
        <w:rPr>
          <w:rFonts w:hint="eastAsia" w:ascii="宋体" w:hAnsi="宋体" w:cs="宋体"/>
          <w:kern w:val="0"/>
          <w:sz w:val="24"/>
        </w:rPr>
        <w:t>日</w:t>
      </w:r>
    </w:p>
    <w:p w14:paraId="36FAADEC">
      <w:pPr>
        <w:spacing w:line="440" w:lineRule="exact"/>
        <w:rPr>
          <w:rFonts w:ascii="宋体" w:hAnsi="宋体" w:cs="宋体"/>
          <w:b/>
          <w:kern w:val="0"/>
          <w:sz w:val="24"/>
        </w:rPr>
      </w:pPr>
    </w:p>
    <w:p w14:paraId="0D46D7CD">
      <w:pPr>
        <w:jc w:val="center"/>
        <w:rPr>
          <w:rFonts w:hint="eastAsia" w:ascii="宋体" w:hAnsi="宋体"/>
          <w:b/>
          <w:bCs/>
          <w:sz w:val="28"/>
          <w:szCs w:val="28"/>
        </w:rPr>
      </w:pPr>
      <w:r>
        <w:rPr>
          <w:rFonts w:ascii="宋体" w:hAnsi="宋体" w:cs="宋体"/>
          <w:b/>
          <w:kern w:val="0"/>
          <w:sz w:val="24"/>
        </w:rPr>
        <w:br w:type="page"/>
      </w:r>
    </w:p>
    <w:p w14:paraId="3F36FAE1">
      <w:pPr>
        <w:jc w:val="center"/>
        <w:rPr>
          <w:rFonts w:hint="eastAsia" w:ascii="宋体" w:hAnsi="宋体"/>
          <w:b/>
          <w:bCs/>
          <w:sz w:val="28"/>
          <w:szCs w:val="28"/>
        </w:rPr>
      </w:pPr>
    </w:p>
    <w:p w14:paraId="291E5C65">
      <w:pPr>
        <w:jc w:val="center"/>
        <w:rPr>
          <w:rFonts w:hint="eastAsia" w:ascii="宋体" w:hAnsi="宋体" w:eastAsia="宋体"/>
          <w:b/>
          <w:bCs/>
          <w:sz w:val="28"/>
          <w:szCs w:val="28"/>
          <w:lang w:eastAsia="zh-CN"/>
        </w:rPr>
      </w:pPr>
      <w:r>
        <w:rPr>
          <w:rFonts w:hint="eastAsia" w:ascii="宋体" w:hAnsi="宋体"/>
          <w:b/>
          <w:bCs/>
          <w:sz w:val="28"/>
          <w:szCs w:val="28"/>
        </w:rPr>
        <w:t>具备履行合同所必需的设备和专业技术能力的书面声明</w:t>
      </w:r>
      <w:r>
        <w:rPr>
          <w:rFonts w:hint="eastAsia" w:ascii="宋体" w:hAnsi="宋体"/>
          <w:b/>
          <w:bCs/>
          <w:sz w:val="28"/>
          <w:szCs w:val="28"/>
          <w:lang w:eastAsia="zh-CN"/>
        </w:rPr>
        <w:t>（若有）</w:t>
      </w:r>
    </w:p>
    <w:p w14:paraId="0E52EE43">
      <w:pPr>
        <w:pStyle w:val="18"/>
        <w:widowControl/>
        <w:spacing w:before="0" w:beforeAutospacing="0" w:after="150" w:afterAutospacing="0" w:line="480" w:lineRule="auto"/>
        <w:rPr>
          <w:rFonts w:hint="eastAsia" w:ascii="宋体" w:hAnsi="宋体" w:cs="宋体"/>
          <w:sz w:val="28"/>
          <w:szCs w:val="28"/>
        </w:rPr>
      </w:pPr>
    </w:p>
    <w:p w14:paraId="4938F637">
      <w:pPr>
        <w:pStyle w:val="18"/>
        <w:widowControl/>
        <w:spacing w:before="0" w:beforeAutospacing="0" w:after="150" w:afterAutospacing="0" w:line="480" w:lineRule="auto"/>
        <w:rPr>
          <w:rFonts w:ascii="宋体" w:hAnsi="宋体"/>
          <w:sz w:val="28"/>
          <w:szCs w:val="28"/>
        </w:rPr>
      </w:pPr>
      <w:r>
        <w:rPr>
          <w:rFonts w:hint="eastAsia" w:ascii="宋体" w:hAnsi="宋体" w:cs="宋体"/>
          <w:sz w:val="28"/>
          <w:szCs w:val="28"/>
        </w:rPr>
        <w:t>致：福建农林大学、福建立勤项目管理有限公司       </w:t>
      </w:r>
    </w:p>
    <w:p w14:paraId="5521E856">
      <w:pPr>
        <w:pStyle w:val="18"/>
        <w:widowControl/>
        <w:spacing w:before="0" w:beforeAutospacing="0" w:after="150" w:afterAutospacing="0" w:line="480" w:lineRule="auto"/>
        <w:ind w:firstLine="560" w:firstLineChars="200"/>
        <w:rPr>
          <w:rFonts w:ascii="宋体" w:hAnsi="宋体"/>
          <w:sz w:val="28"/>
          <w:szCs w:val="28"/>
        </w:rPr>
      </w:pPr>
      <w:r>
        <w:rPr>
          <w:rFonts w:hint="eastAsia" w:ascii="宋体" w:hAnsi="宋体" w:cs="宋体"/>
          <w:sz w:val="28"/>
          <w:szCs w:val="28"/>
        </w:rPr>
        <w:t>我方具备履行合同所必需的设备和专业技术能力，否则产生不利后果由我方承担责任。</w:t>
      </w:r>
    </w:p>
    <w:p w14:paraId="4388DF5C">
      <w:pPr>
        <w:pStyle w:val="18"/>
        <w:widowControl/>
        <w:spacing w:before="0" w:beforeAutospacing="0" w:after="150" w:afterAutospacing="0" w:line="480" w:lineRule="auto"/>
        <w:ind w:firstLine="560" w:firstLineChars="200"/>
        <w:rPr>
          <w:rFonts w:ascii="宋体" w:hAnsi="宋体" w:cs="宋体"/>
          <w:sz w:val="28"/>
          <w:szCs w:val="28"/>
        </w:rPr>
      </w:pPr>
      <w:r>
        <w:rPr>
          <w:rFonts w:hint="eastAsia" w:ascii="宋体" w:hAnsi="宋体" w:cs="宋体"/>
          <w:sz w:val="28"/>
          <w:szCs w:val="28"/>
        </w:rPr>
        <w:t>特此声明。</w:t>
      </w:r>
    </w:p>
    <w:p w14:paraId="4427EFF2">
      <w:pPr>
        <w:pStyle w:val="18"/>
        <w:widowControl/>
        <w:spacing w:before="0" w:beforeAutospacing="0" w:after="150" w:afterAutospacing="0"/>
        <w:ind w:firstLine="420"/>
        <w:rPr>
          <w:rFonts w:ascii="宋体" w:hAnsi="宋体"/>
          <w:szCs w:val="24"/>
        </w:rPr>
      </w:pPr>
    </w:p>
    <w:p w14:paraId="478B2AEE">
      <w:pPr>
        <w:spacing w:line="460" w:lineRule="exact"/>
        <w:rPr>
          <w:rFonts w:ascii="宋体" w:hAnsi="宋体" w:cs="宋体"/>
          <w:kern w:val="0"/>
          <w:sz w:val="24"/>
          <w:szCs w:val="24"/>
        </w:rPr>
      </w:pPr>
    </w:p>
    <w:p w14:paraId="77E74A04">
      <w:pPr>
        <w:spacing w:line="460" w:lineRule="exact"/>
        <w:rPr>
          <w:rFonts w:ascii="宋体" w:hAnsi="宋体" w:cs="宋体"/>
          <w:kern w:val="0"/>
          <w:sz w:val="24"/>
          <w:szCs w:val="24"/>
        </w:rPr>
      </w:pPr>
      <w:r>
        <w:rPr>
          <w:rFonts w:hint="eastAsia" w:ascii="宋体" w:hAnsi="宋体" w:cs="宋体"/>
          <w:kern w:val="0"/>
          <w:sz w:val="24"/>
          <w:szCs w:val="24"/>
        </w:rPr>
        <w:t>竞价人名称：</w:t>
      </w:r>
      <w:r>
        <w:rPr>
          <w:rFonts w:hint="eastAsia" w:ascii="宋体" w:hAnsi="宋体" w:cs="宋体"/>
          <w:kern w:val="0"/>
          <w:sz w:val="24"/>
          <w:szCs w:val="24"/>
          <w:u w:val="single"/>
        </w:rPr>
        <w:t>（全称并加公章）</w:t>
      </w:r>
    </w:p>
    <w:p w14:paraId="5FE49EFA">
      <w:pPr>
        <w:spacing w:line="460" w:lineRule="exact"/>
        <w:rPr>
          <w:rFonts w:ascii="宋体" w:hAnsi="宋体" w:cs="宋体"/>
          <w:kern w:val="0"/>
          <w:sz w:val="24"/>
          <w:szCs w:val="24"/>
        </w:rPr>
      </w:pPr>
    </w:p>
    <w:p w14:paraId="4DF2E15B">
      <w:pPr>
        <w:spacing w:line="460" w:lineRule="exact"/>
        <w:rPr>
          <w:rFonts w:ascii="宋体" w:hAnsi="宋体" w:cs="宋体"/>
          <w:kern w:val="0"/>
          <w:sz w:val="24"/>
          <w:szCs w:val="24"/>
        </w:rPr>
      </w:pPr>
      <w:r>
        <w:rPr>
          <w:rFonts w:hint="eastAsia" w:ascii="宋体" w:hAnsi="宋体" w:cs="宋体"/>
          <w:kern w:val="0"/>
          <w:sz w:val="24"/>
          <w:szCs w:val="24"/>
        </w:rPr>
        <w:t>竞价人法定代表人（或授权代表）签字：</w:t>
      </w:r>
      <w:r>
        <w:rPr>
          <w:rFonts w:hint="eastAsia" w:ascii="宋体" w:hAnsi="宋体" w:cs="宋体"/>
          <w:kern w:val="0"/>
          <w:sz w:val="24"/>
          <w:szCs w:val="24"/>
          <w:u w:val="single"/>
        </w:rPr>
        <w:t xml:space="preserve">            </w:t>
      </w:r>
    </w:p>
    <w:p w14:paraId="34B8A4FC">
      <w:pPr>
        <w:widowControl/>
        <w:spacing w:line="360" w:lineRule="auto"/>
        <w:jc w:val="left"/>
        <w:rPr>
          <w:rFonts w:ascii="宋体" w:hAnsi="宋体" w:cs="宋体"/>
          <w:kern w:val="0"/>
          <w:sz w:val="24"/>
          <w:szCs w:val="24"/>
        </w:rPr>
      </w:pPr>
    </w:p>
    <w:p w14:paraId="5E45B2DD">
      <w:pPr>
        <w:widowControl/>
        <w:spacing w:line="360" w:lineRule="auto"/>
        <w:jc w:val="left"/>
        <w:rPr>
          <w:rFonts w:ascii="宋体" w:hAnsi="宋体" w:cs="宋体"/>
          <w:kern w:val="0"/>
          <w:sz w:val="24"/>
          <w:szCs w:val="24"/>
          <w:u w:val="single"/>
        </w:rPr>
      </w:pPr>
      <w:r>
        <w:rPr>
          <w:rFonts w:hint="eastAsia" w:ascii="宋体" w:hAnsi="宋体" w:cs="宋体"/>
          <w:kern w:val="0"/>
          <w:sz w:val="24"/>
          <w:szCs w:val="24"/>
        </w:rPr>
        <w:t>日期：</w:t>
      </w:r>
      <w:r>
        <w:rPr>
          <w:rFonts w:hint="eastAsia" w:ascii="宋体" w:hAnsi="宋体" w:cs="宋体"/>
          <w:kern w:val="0"/>
          <w:sz w:val="24"/>
          <w:szCs w:val="24"/>
          <w:u w:val="single"/>
        </w:rPr>
        <w:t xml:space="preserve">  </w:t>
      </w:r>
      <w:r>
        <w:rPr>
          <w:rFonts w:hint="eastAsia" w:ascii="宋体" w:hAnsi="宋体" w:cs="宋体"/>
          <w:kern w:val="0"/>
          <w:sz w:val="24"/>
          <w:szCs w:val="24"/>
          <w:u w:val="single"/>
          <w:lang w:val="en-US" w:eastAsia="zh-CN"/>
        </w:rPr>
        <w:t xml:space="preserve">  </w:t>
      </w:r>
      <w:r>
        <w:rPr>
          <w:rFonts w:hint="eastAsia" w:ascii="宋体" w:hAnsi="宋体" w:cs="宋体"/>
          <w:kern w:val="0"/>
          <w:sz w:val="24"/>
          <w:szCs w:val="24"/>
          <w:u w:val="single"/>
        </w:rPr>
        <w:t xml:space="preserve">   </w:t>
      </w:r>
      <w:r>
        <w:rPr>
          <w:rFonts w:hint="eastAsia" w:ascii="宋体" w:hAnsi="宋体" w:cs="宋体"/>
          <w:kern w:val="0"/>
          <w:sz w:val="24"/>
          <w:szCs w:val="24"/>
        </w:rPr>
        <w:t>年</w:t>
      </w:r>
      <w:r>
        <w:rPr>
          <w:rFonts w:hint="eastAsia" w:ascii="宋体" w:hAnsi="宋体" w:cs="宋体"/>
          <w:kern w:val="0"/>
          <w:sz w:val="24"/>
          <w:szCs w:val="24"/>
          <w:u w:val="single"/>
        </w:rPr>
        <w:t xml:space="preserve"> </w:t>
      </w:r>
      <w:r>
        <w:rPr>
          <w:rFonts w:hint="eastAsia" w:ascii="宋体" w:hAnsi="宋体" w:cs="宋体"/>
          <w:kern w:val="0"/>
          <w:sz w:val="24"/>
          <w:szCs w:val="24"/>
          <w:u w:val="single"/>
          <w:lang w:val="en-US" w:eastAsia="zh-CN"/>
        </w:rPr>
        <w:t xml:space="preserve"> </w:t>
      </w:r>
      <w:r>
        <w:rPr>
          <w:rFonts w:hint="eastAsia" w:ascii="宋体" w:hAnsi="宋体" w:cs="宋体"/>
          <w:kern w:val="0"/>
          <w:sz w:val="24"/>
          <w:szCs w:val="24"/>
          <w:u w:val="single"/>
        </w:rPr>
        <w:t xml:space="preserve"> </w:t>
      </w:r>
      <w:r>
        <w:rPr>
          <w:rFonts w:hint="eastAsia" w:ascii="宋体" w:hAnsi="宋体" w:cs="宋体"/>
          <w:kern w:val="0"/>
          <w:sz w:val="24"/>
          <w:szCs w:val="24"/>
          <w:u w:val="single"/>
          <w:lang w:val="en-US" w:eastAsia="zh-CN"/>
        </w:rPr>
        <w:t xml:space="preserve"> </w:t>
      </w:r>
      <w:r>
        <w:rPr>
          <w:rFonts w:hint="eastAsia" w:ascii="宋体" w:hAnsi="宋体" w:cs="宋体"/>
          <w:kern w:val="0"/>
          <w:sz w:val="24"/>
          <w:szCs w:val="24"/>
          <w:u w:val="single"/>
        </w:rPr>
        <w:t xml:space="preserve"> </w:t>
      </w:r>
      <w:r>
        <w:rPr>
          <w:rFonts w:hint="eastAsia" w:ascii="宋体" w:hAnsi="宋体" w:cs="宋体"/>
          <w:kern w:val="0"/>
          <w:sz w:val="24"/>
          <w:szCs w:val="24"/>
        </w:rPr>
        <w:t>月</w:t>
      </w:r>
      <w:r>
        <w:rPr>
          <w:rFonts w:hint="eastAsia" w:ascii="宋体" w:hAnsi="宋体" w:cs="宋体"/>
          <w:kern w:val="0"/>
          <w:sz w:val="24"/>
          <w:szCs w:val="24"/>
          <w:u w:val="single"/>
        </w:rPr>
        <w:t xml:space="preserve">  </w:t>
      </w:r>
      <w:r>
        <w:rPr>
          <w:rFonts w:hint="eastAsia" w:ascii="宋体" w:hAnsi="宋体" w:cs="宋体"/>
          <w:kern w:val="0"/>
          <w:sz w:val="24"/>
          <w:szCs w:val="24"/>
          <w:u w:val="single"/>
          <w:lang w:val="en-US" w:eastAsia="zh-CN"/>
        </w:rPr>
        <w:t xml:space="preserve"> </w:t>
      </w:r>
      <w:r>
        <w:rPr>
          <w:rFonts w:hint="eastAsia" w:ascii="宋体" w:hAnsi="宋体" w:cs="宋体"/>
          <w:kern w:val="0"/>
          <w:sz w:val="24"/>
          <w:szCs w:val="24"/>
          <w:u w:val="single"/>
        </w:rPr>
        <w:t xml:space="preserve"> </w:t>
      </w:r>
      <w:r>
        <w:rPr>
          <w:rFonts w:hint="eastAsia" w:ascii="宋体" w:hAnsi="宋体" w:cs="宋体"/>
          <w:kern w:val="0"/>
          <w:sz w:val="24"/>
          <w:szCs w:val="24"/>
        </w:rPr>
        <w:t>日</w:t>
      </w:r>
    </w:p>
    <w:p w14:paraId="17CC0F22">
      <w:pPr>
        <w:spacing w:line="440" w:lineRule="exact"/>
        <w:rPr>
          <w:rFonts w:ascii="宋体" w:hAnsi="宋体" w:cs="宋体"/>
          <w:b/>
          <w:kern w:val="0"/>
          <w:sz w:val="24"/>
        </w:rPr>
      </w:pPr>
    </w:p>
    <w:p w14:paraId="4BFA06CF">
      <w:pPr>
        <w:spacing w:line="440" w:lineRule="exact"/>
        <w:rPr>
          <w:rFonts w:ascii="宋体" w:hAnsi="宋体" w:cs="宋体"/>
          <w:b/>
          <w:kern w:val="0"/>
          <w:sz w:val="24"/>
        </w:rPr>
      </w:pPr>
    </w:p>
    <w:p w14:paraId="14BBB805">
      <w:pPr>
        <w:spacing w:line="440" w:lineRule="exact"/>
        <w:rPr>
          <w:rFonts w:ascii="宋体" w:hAnsi="宋体" w:cs="宋体"/>
          <w:b/>
          <w:kern w:val="0"/>
          <w:sz w:val="24"/>
        </w:rPr>
      </w:pPr>
    </w:p>
    <w:p w14:paraId="5F962E5A">
      <w:pPr>
        <w:spacing w:line="440" w:lineRule="exact"/>
        <w:rPr>
          <w:rFonts w:ascii="宋体" w:hAnsi="宋体" w:cs="宋体"/>
          <w:b/>
          <w:kern w:val="0"/>
          <w:sz w:val="24"/>
        </w:rPr>
      </w:pPr>
    </w:p>
    <w:p w14:paraId="614C6FC9">
      <w:pPr>
        <w:spacing w:line="440" w:lineRule="exact"/>
        <w:rPr>
          <w:rFonts w:ascii="宋体" w:hAnsi="宋体" w:cs="宋体"/>
          <w:b/>
          <w:kern w:val="0"/>
          <w:sz w:val="24"/>
        </w:rPr>
      </w:pPr>
    </w:p>
    <w:p w14:paraId="1B624235">
      <w:pPr>
        <w:spacing w:line="440" w:lineRule="exact"/>
        <w:rPr>
          <w:rFonts w:ascii="宋体" w:hAnsi="宋体" w:cs="宋体"/>
          <w:b/>
          <w:kern w:val="0"/>
          <w:sz w:val="24"/>
        </w:rPr>
      </w:pPr>
    </w:p>
    <w:p w14:paraId="15BD91E2">
      <w:pPr>
        <w:spacing w:line="440" w:lineRule="exact"/>
        <w:rPr>
          <w:rFonts w:ascii="宋体" w:hAnsi="宋体" w:cs="宋体"/>
          <w:b/>
          <w:kern w:val="0"/>
          <w:sz w:val="24"/>
        </w:rPr>
      </w:pPr>
    </w:p>
    <w:p w14:paraId="20D4C479">
      <w:pPr>
        <w:spacing w:line="440" w:lineRule="exact"/>
        <w:rPr>
          <w:rFonts w:ascii="宋体" w:hAnsi="宋体" w:cs="宋体"/>
          <w:b/>
          <w:kern w:val="0"/>
          <w:sz w:val="24"/>
        </w:rPr>
      </w:pPr>
    </w:p>
    <w:p w14:paraId="61A4A5E9">
      <w:pPr>
        <w:spacing w:line="440" w:lineRule="exact"/>
        <w:rPr>
          <w:rFonts w:ascii="宋体" w:hAnsi="宋体" w:cs="宋体"/>
          <w:b/>
          <w:kern w:val="0"/>
          <w:sz w:val="24"/>
        </w:rPr>
      </w:pPr>
    </w:p>
    <w:p w14:paraId="2DD198D5">
      <w:pPr>
        <w:spacing w:line="440" w:lineRule="exact"/>
        <w:rPr>
          <w:rFonts w:ascii="宋体" w:hAnsi="宋体" w:cs="宋体"/>
          <w:b/>
          <w:kern w:val="0"/>
          <w:sz w:val="24"/>
        </w:rPr>
      </w:pPr>
    </w:p>
    <w:p w14:paraId="1B53C5D0">
      <w:pPr>
        <w:spacing w:line="440" w:lineRule="exact"/>
        <w:rPr>
          <w:rFonts w:ascii="宋体" w:hAnsi="宋体" w:cs="宋体"/>
          <w:b/>
          <w:kern w:val="0"/>
          <w:sz w:val="24"/>
        </w:rPr>
      </w:pPr>
    </w:p>
    <w:p w14:paraId="53C8E490">
      <w:pPr>
        <w:spacing w:line="440" w:lineRule="exact"/>
        <w:rPr>
          <w:rFonts w:ascii="宋体" w:hAnsi="宋体" w:cs="宋体"/>
          <w:b/>
          <w:kern w:val="0"/>
          <w:sz w:val="24"/>
        </w:rPr>
      </w:pPr>
    </w:p>
    <w:p w14:paraId="49B69E4B">
      <w:pPr>
        <w:jc w:val="center"/>
        <w:rPr>
          <w:rFonts w:hint="eastAsia" w:ascii="宋体" w:hAnsi="宋体"/>
          <w:b/>
          <w:bCs/>
          <w:sz w:val="28"/>
          <w:szCs w:val="28"/>
        </w:rPr>
      </w:pPr>
    </w:p>
    <w:p w14:paraId="173841F2">
      <w:pPr>
        <w:jc w:val="center"/>
        <w:rPr>
          <w:rFonts w:hint="eastAsia" w:ascii="宋体" w:hAnsi="宋体"/>
          <w:b/>
          <w:bCs/>
          <w:sz w:val="28"/>
          <w:szCs w:val="28"/>
        </w:rPr>
      </w:pPr>
    </w:p>
    <w:p w14:paraId="36B51903">
      <w:pPr>
        <w:jc w:val="center"/>
        <w:rPr>
          <w:rFonts w:hint="eastAsia" w:ascii="宋体" w:hAnsi="宋体"/>
          <w:b/>
          <w:bCs/>
          <w:sz w:val="28"/>
          <w:szCs w:val="28"/>
        </w:rPr>
      </w:pPr>
    </w:p>
    <w:p w14:paraId="3FD06EC2">
      <w:pPr>
        <w:jc w:val="center"/>
        <w:rPr>
          <w:rFonts w:ascii="宋体" w:hAnsi="宋体"/>
          <w:b/>
          <w:bCs/>
          <w:sz w:val="28"/>
          <w:szCs w:val="28"/>
        </w:rPr>
      </w:pPr>
      <w:r>
        <w:rPr>
          <w:rFonts w:hint="eastAsia" w:ascii="宋体" w:hAnsi="宋体"/>
          <w:b/>
          <w:bCs/>
          <w:sz w:val="28"/>
          <w:szCs w:val="28"/>
        </w:rPr>
        <w:t>信用信息查询结果</w:t>
      </w:r>
    </w:p>
    <w:p w14:paraId="50F7361B">
      <w:pPr>
        <w:ind w:firstLine="422" w:firstLineChars="200"/>
        <w:rPr>
          <w:rFonts w:ascii="宋体" w:hAnsi="宋体"/>
          <w:b/>
          <w:szCs w:val="21"/>
        </w:rPr>
      </w:pPr>
    </w:p>
    <w:p w14:paraId="6C997309">
      <w:pPr>
        <w:ind w:firstLine="480" w:firstLineChars="200"/>
        <w:rPr>
          <w:rFonts w:ascii="宋体" w:hAnsi="宋体"/>
          <w:b w:val="0"/>
          <w:bCs w:val="0"/>
          <w:sz w:val="24"/>
          <w:szCs w:val="24"/>
        </w:rPr>
      </w:pPr>
      <w:r>
        <w:rPr>
          <w:rFonts w:hint="eastAsia" w:ascii="宋体" w:hAnsi="宋体"/>
          <w:sz w:val="24"/>
          <w:szCs w:val="24"/>
        </w:rPr>
        <w:t>被列入失信被执行人、重大税收违法案件当事人名单、政府采购严重违法失信行为记录名单及其他不符合《中华人民共和国政府采购法》第二十二条规定条件的竞价人，不得参加本次报价。提供本项目竞价截止时间</w:t>
      </w:r>
      <w:r>
        <w:rPr>
          <w:rFonts w:hint="eastAsia" w:ascii="宋体" w:hAnsi="宋体"/>
          <w:b w:val="0"/>
          <w:bCs w:val="0"/>
          <w:sz w:val="24"/>
          <w:szCs w:val="24"/>
        </w:rPr>
        <w:t>前通过：①“信用中国”网站（www.creditchina.gov.cn）和②中国政府采购网（www.ccgp.gov.cn）查询其上述信用记录的信用信息查询结果网页打印件或截图</w:t>
      </w:r>
      <w:r>
        <w:rPr>
          <w:rFonts w:hint="eastAsia" w:ascii="宋体" w:cs="仿宋"/>
          <w:b w:val="0"/>
          <w:bCs w:val="0"/>
          <w:sz w:val="24"/>
          <w:szCs w:val="24"/>
        </w:rPr>
        <w:t>。</w:t>
      </w:r>
      <w:r>
        <w:rPr>
          <w:rFonts w:hint="eastAsia" w:ascii="宋体" w:cs="宋体"/>
          <w:b w:val="0"/>
          <w:bCs w:val="0"/>
          <w:sz w:val="24"/>
          <w:szCs w:val="24"/>
        </w:rPr>
        <w:t>最终以</w:t>
      </w:r>
      <w:r>
        <w:rPr>
          <w:rFonts w:hint="eastAsia" w:ascii="宋体" w:cs="宋体"/>
          <w:b w:val="0"/>
          <w:bCs w:val="0"/>
          <w:sz w:val="24"/>
          <w:szCs w:val="24"/>
          <w:lang w:eastAsia="zh-CN"/>
        </w:rPr>
        <w:t>竞价当日代理机构</w:t>
      </w:r>
      <w:r>
        <w:rPr>
          <w:rFonts w:hint="eastAsia" w:ascii="宋体" w:cs="宋体"/>
          <w:b w:val="0"/>
          <w:bCs w:val="0"/>
          <w:sz w:val="24"/>
          <w:szCs w:val="24"/>
        </w:rPr>
        <w:t>查询</w:t>
      </w:r>
      <w:r>
        <w:rPr>
          <w:rFonts w:hint="eastAsia" w:ascii="宋体" w:cs="宋体"/>
          <w:b w:val="0"/>
          <w:bCs w:val="0"/>
          <w:sz w:val="24"/>
          <w:szCs w:val="24"/>
          <w:lang w:eastAsia="zh-CN"/>
        </w:rPr>
        <w:t>和打印</w:t>
      </w:r>
      <w:r>
        <w:rPr>
          <w:rFonts w:hint="eastAsia" w:ascii="宋体" w:cs="宋体"/>
          <w:b w:val="0"/>
          <w:bCs w:val="0"/>
          <w:sz w:val="24"/>
          <w:szCs w:val="24"/>
        </w:rPr>
        <w:t>的情况为准。</w:t>
      </w:r>
    </w:p>
    <w:p w14:paraId="3D3F7031">
      <w:pPr>
        <w:ind w:firstLine="420" w:firstLineChars="200"/>
        <w:rPr>
          <w:rFonts w:ascii="宋体" w:hAnsi="宋体"/>
          <w:szCs w:val="21"/>
        </w:rPr>
      </w:pPr>
    </w:p>
    <w:p w14:paraId="340B96DC">
      <w:pPr>
        <w:ind w:firstLine="480" w:firstLineChars="200"/>
        <w:jc w:val="left"/>
        <w:rPr>
          <w:rFonts w:ascii="宋体" w:hAnsi="宋体"/>
          <w:sz w:val="24"/>
          <w:szCs w:val="24"/>
        </w:rPr>
      </w:pPr>
    </w:p>
    <w:p w14:paraId="242B6A53"/>
    <w:p w14:paraId="79C19C53">
      <w:pPr>
        <w:pStyle w:val="47"/>
        <w:spacing w:line="500" w:lineRule="exact"/>
        <w:ind w:firstLine="2650" w:firstLineChars="1100"/>
        <w:jc w:val="left"/>
        <w:rPr>
          <w:rFonts w:hint="eastAsia" w:hAnsi="宋体" w:cs="宋体"/>
          <w:b/>
          <w:kern w:val="0"/>
          <w:sz w:val="24"/>
          <w:lang w:eastAsia="zh-CN"/>
        </w:rPr>
      </w:pPr>
    </w:p>
    <w:p w14:paraId="77BE4A6F">
      <w:pPr>
        <w:pStyle w:val="47"/>
        <w:spacing w:line="500" w:lineRule="exact"/>
        <w:ind w:firstLine="2650" w:firstLineChars="1100"/>
        <w:jc w:val="left"/>
        <w:rPr>
          <w:rFonts w:hint="eastAsia" w:hAnsi="宋体" w:cs="宋体"/>
          <w:b/>
          <w:kern w:val="0"/>
          <w:sz w:val="24"/>
          <w:lang w:eastAsia="zh-CN"/>
        </w:rPr>
      </w:pPr>
    </w:p>
    <w:p w14:paraId="54B9B2C8">
      <w:pPr>
        <w:pStyle w:val="47"/>
        <w:spacing w:line="500" w:lineRule="exact"/>
        <w:ind w:firstLine="2650" w:firstLineChars="1100"/>
        <w:jc w:val="left"/>
        <w:rPr>
          <w:rFonts w:hint="eastAsia" w:hAnsi="宋体" w:cs="宋体"/>
          <w:b/>
          <w:kern w:val="0"/>
          <w:sz w:val="24"/>
          <w:lang w:eastAsia="zh-CN"/>
        </w:rPr>
      </w:pPr>
    </w:p>
    <w:p w14:paraId="6B7293DF">
      <w:pPr>
        <w:pStyle w:val="47"/>
        <w:spacing w:line="500" w:lineRule="exact"/>
        <w:ind w:firstLine="2650" w:firstLineChars="1100"/>
        <w:jc w:val="left"/>
        <w:rPr>
          <w:rFonts w:hint="eastAsia" w:hAnsi="宋体" w:cs="宋体"/>
          <w:b/>
          <w:kern w:val="0"/>
          <w:sz w:val="24"/>
          <w:lang w:eastAsia="zh-CN"/>
        </w:rPr>
      </w:pPr>
    </w:p>
    <w:p w14:paraId="164AE802">
      <w:pPr>
        <w:pStyle w:val="47"/>
        <w:spacing w:line="500" w:lineRule="exact"/>
        <w:ind w:firstLine="2650" w:firstLineChars="1100"/>
        <w:jc w:val="left"/>
        <w:rPr>
          <w:rFonts w:hint="eastAsia" w:hAnsi="宋体" w:cs="宋体"/>
          <w:b/>
          <w:kern w:val="0"/>
          <w:sz w:val="24"/>
          <w:lang w:eastAsia="zh-CN"/>
        </w:rPr>
      </w:pPr>
    </w:p>
    <w:p w14:paraId="3A750DF0">
      <w:pPr>
        <w:pStyle w:val="47"/>
        <w:spacing w:line="500" w:lineRule="exact"/>
        <w:ind w:firstLine="2650" w:firstLineChars="1100"/>
        <w:jc w:val="left"/>
        <w:rPr>
          <w:rFonts w:hint="eastAsia" w:hAnsi="宋体" w:cs="宋体"/>
          <w:b/>
          <w:kern w:val="0"/>
          <w:sz w:val="24"/>
          <w:lang w:eastAsia="zh-CN"/>
        </w:rPr>
      </w:pPr>
    </w:p>
    <w:p w14:paraId="4B0909E4">
      <w:pPr>
        <w:jc w:val="center"/>
        <w:rPr>
          <w:rFonts w:hint="eastAsia" w:ascii="宋体" w:hAnsi="宋体"/>
          <w:b/>
          <w:bCs/>
          <w:sz w:val="28"/>
          <w:szCs w:val="28"/>
          <w:lang w:eastAsia="zh-CN"/>
        </w:rPr>
      </w:pPr>
    </w:p>
    <w:p w14:paraId="2DB729D1">
      <w:pPr>
        <w:jc w:val="center"/>
        <w:rPr>
          <w:rFonts w:hint="eastAsia" w:ascii="宋体" w:hAnsi="宋体"/>
          <w:b/>
          <w:bCs/>
          <w:color w:val="auto"/>
          <w:sz w:val="28"/>
          <w:szCs w:val="28"/>
          <w:lang w:eastAsia="zh-CN"/>
        </w:rPr>
      </w:pPr>
      <w:r>
        <w:rPr>
          <w:rFonts w:hint="eastAsia" w:ascii="宋体" w:hAnsi="宋体"/>
          <w:b/>
          <w:bCs/>
          <w:color w:val="auto"/>
          <w:sz w:val="28"/>
          <w:szCs w:val="28"/>
          <w:lang w:eastAsia="zh-CN"/>
        </w:rPr>
        <w:t>特定资格要求（如有）</w:t>
      </w:r>
    </w:p>
    <w:p w14:paraId="6B00336F">
      <w:pPr>
        <w:pStyle w:val="47"/>
        <w:spacing w:line="500" w:lineRule="exact"/>
        <w:jc w:val="left"/>
        <w:rPr>
          <w:rFonts w:hAnsi="宋体" w:cs="宋体"/>
          <w:b/>
          <w:kern w:val="0"/>
          <w:sz w:val="24"/>
        </w:rPr>
      </w:pPr>
    </w:p>
    <w:p w14:paraId="3BBEDBD0">
      <w:pPr>
        <w:pStyle w:val="47"/>
        <w:spacing w:line="500" w:lineRule="exact"/>
        <w:jc w:val="left"/>
        <w:rPr>
          <w:rFonts w:hAnsi="宋体" w:cs="宋体"/>
          <w:b/>
          <w:kern w:val="0"/>
          <w:sz w:val="24"/>
        </w:rPr>
      </w:pPr>
    </w:p>
    <w:p w14:paraId="346754E2">
      <w:pPr>
        <w:pStyle w:val="47"/>
        <w:spacing w:line="500" w:lineRule="exact"/>
        <w:jc w:val="left"/>
        <w:rPr>
          <w:rFonts w:hAnsi="宋体" w:cs="宋体"/>
          <w:b/>
          <w:kern w:val="0"/>
          <w:sz w:val="24"/>
        </w:rPr>
      </w:pPr>
    </w:p>
    <w:p w14:paraId="7D75FC10">
      <w:pPr>
        <w:pStyle w:val="47"/>
        <w:spacing w:line="500" w:lineRule="exact"/>
        <w:jc w:val="left"/>
        <w:rPr>
          <w:rFonts w:hAnsi="宋体" w:cs="宋体"/>
          <w:b/>
          <w:kern w:val="0"/>
          <w:sz w:val="24"/>
        </w:rPr>
      </w:pPr>
    </w:p>
    <w:p w14:paraId="4E0F97E5">
      <w:pPr>
        <w:pStyle w:val="47"/>
        <w:spacing w:line="500" w:lineRule="exact"/>
        <w:jc w:val="left"/>
        <w:rPr>
          <w:rFonts w:hAnsi="宋体" w:cs="宋体"/>
          <w:b/>
          <w:kern w:val="0"/>
          <w:sz w:val="24"/>
        </w:rPr>
      </w:pPr>
    </w:p>
    <w:p w14:paraId="081F7192">
      <w:pPr>
        <w:pStyle w:val="47"/>
        <w:spacing w:line="500" w:lineRule="exact"/>
        <w:jc w:val="left"/>
        <w:rPr>
          <w:rFonts w:hAnsi="宋体" w:cs="宋体"/>
          <w:b/>
          <w:kern w:val="0"/>
          <w:sz w:val="24"/>
        </w:rPr>
      </w:pPr>
    </w:p>
    <w:p w14:paraId="7F14FE94">
      <w:pPr>
        <w:pStyle w:val="47"/>
        <w:spacing w:line="500" w:lineRule="exact"/>
        <w:jc w:val="left"/>
        <w:rPr>
          <w:rFonts w:hAnsi="宋体" w:cs="宋体"/>
          <w:b/>
          <w:kern w:val="0"/>
          <w:sz w:val="24"/>
        </w:rPr>
      </w:pPr>
    </w:p>
    <w:p w14:paraId="2A9ACD8C">
      <w:pPr>
        <w:pStyle w:val="47"/>
        <w:spacing w:line="500" w:lineRule="exact"/>
        <w:jc w:val="left"/>
        <w:rPr>
          <w:rFonts w:hAnsi="宋体" w:cs="宋体"/>
          <w:b/>
          <w:kern w:val="0"/>
          <w:sz w:val="24"/>
        </w:rPr>
      </w:pPr>
    </w:p>
    <w:p w14:paraId="59C1CDB2">
      <w:pPr>
        <w:pStyle w:val="47"/>
        <w:spacing w:line="500" w:lineRule="exact"/>
        <w:jc w:val="left"/>
        <w:rPr>
          <w:rFonts w:hAnsi="宋体" w:cs="宋体"/>
          <w:b/>
          <w:kern w:val="0"/>
          <w:sz w:val="24"/>
        </w:rPr>
      </w:pPr>
    </w:p>
    <w:p w14:paraId="39BD0F90">
      <w:pPr>
        <w:pStyle w:val="47"/>
        <w:spacing w:line="500" w:lineRule="exact"/>
        <w:jc w:val="left"/>
        <w:rPr>
          <w:rFonts w:hAnsi="宋体" w:cs="宋体"/>
          <w:b/>
          <w:kern w:val="0"/>
          <w:sz w:val="24"/>
        </w:rPr>
      </w:pPr>
    </w:p>
    <w:p w14:paraId="097C7023">
      <w:pPr>
        <w:pStyle w:val="47"/>
        <w:spacing w:line="500" w:lineRule="exact"/>
        <w:jc w:val="left"/>
        <w:rPr>
          <w:rFonts w:hAnsi="宋体" w:cs="宋体"/>
          <w:b/>
          <w:kern w:val="0"/>
          <w:sz w:val="24"/>
        </w:rPr>
      </w:pPr>
    </w:p>
    <w:p w14:paraId="64130D1C">
      <w:pPr>
        <w:pStyle w:val="47"/>
        <w:spacing w:line="500" w:lineRule="exact"/>
        <w:jc w:val="left"/>
        <w:rPr>
          <w:rFonts w:hAnsi="宋体" w:cs="宋体"/>
          <w:b/>
          <w:kern w:val="0"/>
          <w:sz w:val="24"/>
        </w:rPr>
      </w:pPr>
    </w:p>
    <w:p w14:paraId="1518B24A">
      <w:pPr>
        <w:pStyle w:val="47"/>
        <w:spacing w:line="500" w:lineRule="exact"/>
        <w:jc w:val="left"/>
        <w:rPr>
          <w:rFonts w:hAnsi="宋体" w:cs="宋体"/>
          <w:b/>
          <w:kern w:val="0"/>
          <w:sz w:val="24"/>
        </w:rPr>
      </w:pPr>
    </w:p>
    <w:bookmarkEnd w:id="4"/>
    <w:p w14:paraId="45E4B31F">
      <w:pPr>
        <w:widowControl/>
        <w:spacing w:after="109"/>
        <w:jc w:val="center"/>
        <w:rPr>
          <w:rFonts w:ascii="宋体" w:hAnsi="宋体"/>
          <w:b/>
          <w:sz w:val="28"/>
          <w:szCs w:val="28"/>
        </w:rPr>
      </w:pPr>
    </w:p>
    <w:p w14:paraId="14EE06B2">
      <w:pPr>
        <w:pStyle w:val="30"/>
        <w:rPr>
          <w:rFonts w:ascii="宋体" w:hAnsi="宋体"/>
          <w:b/>
          <w:sz w:val="28"/>
          <w:szCs w:val="28"/>
        </w:rPr>
      </w:pPr>
    </w:p>
    <w:p w14:paraId="2E3B7C3D">
      <w:pPr>
        <w:widowControl/>
        <w:spacing w:after="109"/>
        <w:jc w:val="center"/>
        <w:rPr>
          <w:rFonts w:ascii="宋体" w:hAnsi="宋体"/>
          <w:b/>
          <w:sz w:val="28"/>
          <w:szCs w:val="28"/>
        </w:rPr>
      </w:pPr>
      <w:r>
        <w:rPr>
          <w:rFonts w:ascii="宋体" w:hAnsi="宋体"/>
          <w:b/>
          <w:sz w:val="28"/>
          <w:szCs w:val="28"/>
        </w:rPr>
        <w:t>技术和服务要求响应表</w:t>
      </w:r>
    </w:p>
    <w:p w14:paraId="7492B8EB">
      <w:pPr>
        <w:widowControl/>
        <w:spacing w:after="109"/>
        <w:jc w:val="left"/>
        <w:rPr>
          <w:rFonts w:ascii="宋体" w:hAnsi="宋体" w:cs="宋体"/>
          <w:kern w:val="0"/>
          <w:szCs w:val="21"/>
        </w:rPr>
      </w:pPr>
      <w:r>
        <w:rPr>
          <w:rFonts w:ascii="宋体" w:hAnsi="宋体" w:cs="宋体"/>
          <w:kern w:val="0"/>
          <w:szCs w:val="21"/>
        </w:rPr>
        <w:t> </w:t>
      </w:r>
    </w:p>
    <w:p w14:paraId="275E2FAC">
      <w:pPr>
        <w:widowControl/>
        <w:spacing w:after="109"/>
        <w:jc w:val="left"/>
        <w:rPr>
          <w:rFonts w:ascii="宋体" w:hAnsi="宋体" w:cs="宋体"/>
          <w:kern w:val="0"/>
          <w:sz w:val="24"/>
          <w:szCs w:val="24"/>
        </w:rPr>
      </w:pPr>
      <w:r>
        <w:rPr>
          <w:rFonts w:hint="eastAsia" w:ascii="宋体" w:hAnsi="宋体" w:cs="宋体"/>
          <w:kern w:val="0"/>
          <w:sz w:val="24"/>
          <w:szCs w:val="24"/>
        </w:rPr>
        <w:t>项目</w:t>
      </w:r>
      <w:r>
        <w:rPr>
          <w:rFonts w:ascii="宋体" w:hAnsi="宋体" w:cs="宋体"/>
          <w:kern w:val="0"/>
          <w:sz w:val="24"/>
          <w:szCs w:val="24"/>
        </w:rPr>
        <w:t>编号：</w:t>
      </w:r>
      <w:r>
        <w:rPr>
          <w:rFonts w:ascii="宋体" w:hAnsi="宋体" w:cs="宋体"/>
          <w:kern w:val="0"/>
          <w:sz w:val="24"/>
          <w:szCs w:val="24"/>
          <w:u w:val="single"/>
        </w:rPr>
        <w:t>         </w:t>
      </w:r>
    </w:p>
    <w:tbl>
      <w:tblPr>
        <w:tblStyle w:val="22"/>
        <w:tblW w:w="8118" w:type="dxa"/>
        <w:jc w:val="center"/>
        <w:tblBorders>
          <w:top w:val="outset" w:color="666666" w:sz="4" w:space="0"/>
          <w:left w:val="outset" w:color="666666" w:sz="4" w:space="0"/>
          <w:bottom w:val="outset" w:color="666666" w:sz="4" w:space="0"/>
          <w:right w:val="outset" w:color="666666" w:sz="4" w:space="0"/>
          <w:insideH w:val="none" w:color="auto" w:sz="0" w:space="0"/>
          <w:insideV w:val="none" w:color="auto" w:sz="0" w:space="0"/>
        </w:tblBorders>
        <w:tblLayout w:type="fixed"/>
        <w:tblCellMar>
          <w:top w:w="15" w:type="dxa"/>
          <w:left w:w="15" w:type="dxa"/>
          <w:bottom w:w="15" w:type="dxa"/>
          <w:right w:w="15" w:type="dxa"/>
        </w:tblCellMar>
      </w:tblPr>
      <w:tblGrid>
        <w:gridCol w:w="892"/>
        <w:gridCol w:w="1167"/>
        <w:gridCol w:w="2660"/>
        <w:gridCol w:w="2261"/>
        <w:gridCol w:w="1138"/>
      </w:tblGrid>
      <w:tr w14:paraId="4E4EB4EB">
        <w:tblPrEx>
          <w:tblBorders>
            <w:top w:val="outset" w:color="666666" w:sz="4" w:space="0"/>
            <w:left w:val="outset" w:color="666666" w:sz="4" w:space="0"/>
            <w:bottom w:val="outset" w:color="666666" w:sz="4" w:space="0"/>
            <w:right w:val="outset" w:color="666666" w:sz="4" w:space="0"/>
            <w:insideH w:val="none" w:color="auto" w:sz="0" w:space="0"/>
            <w:insideV w:val="none" w:color="auto" w:sz="0" w:space="0"/>
          </w:tblBorders>
          <w:tblCellMar>
            <w:top w:w="15" w:type="dxa"/>
            <w:left w:w="15" w:type="dxa"/>
            <w:bottom w:w="15" w:type="dxa"/>
            <w:right w:w="15" w:type="dxa"/>
          </w:tblCellMar>
        </w:tblPrEx>
        <w:trPr>
          <w:trHeight w:val="689" w:hRule="atLeast"/>
          <w:jc w:val="center"/>
        </w:trPr>
        <w:tc>
          <w:tcPr>
            <w:tcW w:w="892" w:type="dxa"/>
            <w:tcBorders>
              <w:top w:val="single" w:color="auto" w:sz="4" w:space="0"/>
              <w:left w:val="single" w:color="auto" w:sz="4" w:space="0"/>
              <w:bottom w:val="single" w:color="auto" w:sz="4" w:space="0"/>
              <w:right w:val="single" w:color="auto" w:sz="4" w:space="0"/>
            </w:tcBorders>
            <w:shd w:val="clear" w:color="auto" w:fill="FFFFFF"/>
            <w:tcMar>
              <w:top w:w="0" w:type="dxa"/>
              <w:left w:w="76" w:type="dxa"/>
              <w:bottom w:w="0" w:type="dxa"/>
              <w:right w:w="76" w:type="dxa"/>
            </w:tcMar>
            <w:vAlign w:val="center"/>
          </w:tcPr>
          <w:p w14:paraId="5B74B59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ascii="宋体" w:hAnsi="宋体" w:cs="宋体"/>
                <w:kern w:val="0"/>
                <w:sz w:val="24"/>
                <w:szCs w:val="24"/>
              </w:rPr>
            </w:pPr>
            <w:r>
              <w:rPr>
                <w:rFonts w:ascii="宋体" w:hAnsi="宋体" w:cs="宋体"/>
                <w:kern w:val="0"/>
                <w:sz w:val="24"/>
                <w:szCs w:val="24"/>
              </w:rPr>
              <w:t>合同包</w:t>
            </w:r>
          </w:p>
        </w:tc>
        <w:tc>
          <w:tcPr>
            <w:tcW w:w="1167" w:type="dxa"/>
            <w:tcBorders>
              <w:top w:val="single" w:color="auto" w:sz="4" w:space="0"/>
              <w:left w:val="nil"/>
              <w:bottom w:val="single" w:color="auto" w:sz="4" w:space="0"/>
              <w:right w:val="single" w:color="auto" w:sz="4" w:space="0"/>
            </w:tcBorders>
            <w:shd w:val="clear" w:color="auto" w:fill="FFFFFF"/>
            <w:tcMar>
              <w:top w:w="0" w:type="dxa"/>
              <w:left w:w="76" w:type="dxa"/>
              <w:bottom w:w="0" w:type="dxa"/>
              <w:right w:w="76" w:type="dxa"/>
            </w:tcMar>
            <w:vAlign w:val="center"/>
          </w:tcPr>
          <w:p w14:paraId="7DACEF2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ascii="宋体" w:hAnsi="宋体" w:cs="宋体"/>
                <w:kern w:val="0"/>
                <w:sz w:val="24"/>
                <w:szCs w:val="24"/>
              </w:rPr>
            </w:pPr>
            <w:r>
              <w:rPr>
                <w:rFonts w:ascii="宋体" w:hAnsi="宋体" w:cs="宋体"/>
                <w:kern w:val="0"/>
                <w:sz w:val="24"/>
                <w:szCs w:val="24"/>
              </w:rPr>
              <w:t>品目号</w:t>
            </w:r>
          </w:p>
        </w:tc>
        <w:tc>
          <w:tcPr>
            <w:tcW w:w="2660" w:type="dxa"/>
            <w:tcBorders>
              <w:top w:val="single" w:color="auto" w:sz="4" w:space="0"/>
              <w:left w:val="nil"/>
              <w:bottom w:val="single" w:color="auto" w:sz="4" w:space="0"/>
              <w:right w:val="single" w:color="auto" w:sz="4" w:space="0"/>
            </w:tcBorders>
            <w:shd w:val="clear" w:color="auto" w:fill="FFFFFF"/>
            <w:tcMar>
              <w:top w:w="0" w:type="dxa"/>
              <w:left w:w="76" w:type="dxa"/>
              <w:bottom w:w="0" w:type="dxa"/>
              <w:right w:w="76" w:type="dxa"/>
            </w:tcMar>
            <w:vAlign w:val="center"/>
          </w:tcPr>
          <w:p w14:paraId="5EE1214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ascii="宋体" w:hAnsi="宋体" w:cs="宋体"/>
                <w:kern w:val="0"/>
                <w:sz w:val="24"/>
                <w:szCs w:val="24"/>
              </w:rPr>
            </w:pPr>
            <w:r>
              <w:rPr>
                <w:rFonts w:ascii="宋体" w:hAnsi="宋体" w:cs="宋体"/>
                <w:kern w:val="0"/>
                <w:sz w:val="24"/>
                <w:szCs w:val="24"/>
              </w:rPr>
              <w:t>技术和服务要求</w:t>
            </w:r>
          </w:p>
        </w:tc>
        <w:tc>
          <w:tcPr>
            <w:tcW w:w="2261" w:type="dxa"/>
            <w:tcBorders>
              <w:top w:val="single" w:color="auto" w:sz="4" w:space="0"/>
              <w:left w:val="nil"/>
              <w:bottom w:val="single" w:color="auto" w:sz="4" w:space="0"/>
              <w:right w:val="single" w:color="auto" w:sz="4" w:space="0"/>
            </w:tcBorders>
            <w:shd w:val="clear" w:color="auto" w:fill="FFFFFF"/>
            <w:tcMar>
              <w:top w:w="0" w:type="dxa"/>
              <w:left w:w="76" w:type="dxa"/>
              <w:bottom w:w="0" w:type="dxa"/>
              <w:right w:w="76" w:type="dxa"/>
            </w:tcMar>
            <w:vAlign w:val="center"/>
          </w:tcPr>
          <w:p w14:paraId="0560E16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ascii="宋体" w:hAnsi="宋体" w:cs="宋体"/>
                <w:kern w:val="0"/>
                <w:sz w:val="24"/>
                <w:szCs w:val="24"/>
              </w:rPr>
            </w:pPr>
            <w:r>
              <w:rPr>
                <w:rFonts w:ascii="宋体" w:hAnsi="宋体" w:cs="宋体"/>
                <w:kern w:val="0"/>
                <w:sz w:val="24"/>
                <w:szCs w:val="24"/>
              </w:rPr>
              <w:t>报价响应</w:t>
            </w:r>
          </w:p>
        </w:tc>
        <w:tc>
          <w:tcPr>
            <w:tcW w:w="1138" w:type="dxa"/>
            <w:tcBorders>
              <w:top w:val="single" w:color="auto" w:sz="4" w:space="0"/>
              <w:left w:val="nil"/>
              <w:bottom w:val="single" w:color="auto" w:sz="4" w:space="0"/>
              <w:right w:val="single" w:color="auto" w:sz="4" w:space="0"/>
            </w:tcBorders>
            <w:shd w:val="clear" w:color="auto" w:fill="FFFFFF"/>
            <w:tcMar>
              <w:top w:w="0" w:type="dxa"/>
              <w:left w:w="76" w:type="dxa"/>
              <w:bottom w:w="0" w:type="dxa"/>
              <w:right w:w="76" w:type="dxa"/>
            </w:tcMar>
            <w:vAlign w:val="center"/>
          </w:tcPr>
          <w:p w14:paraId="6683E6A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ascii="宋体" w:hAnsi="宋体" w:cs="宋体"/>
                <w:kern w:val="0"/>
                <w:sz w:val="24"/>
                <w:szCs w:val="24"/>
              </w:rPr>
            </w:pPr>
            <w:r>
              <w:rPr>
                <w:rFonts w:ascii="宋体" w:hAnsi="宋体" w:cs="宋体"/>
                <w:kern w:val="0"/>
                <w:sz w:val="24"/>
                <w:szCs w:val="24"/>
              </w:rPr>
              <w:t>是否偏离及说明</w:t>
            </w:r>
          </w:p>
        </w:tc>
      </w:tr>
      <w:tr w14:paraId="44D4F94A">
        <w:tblPrEx>
          <w:tblBorders>
            <w:top w:val="outset" w:color="666666" w:sz="4" w:space="0"/>
            <w:left w:val="outset" w:color="666666" w:sz="4" w:space="0"/>
            <w:bottom w:val="outset" w:color="666666" w:sz="4" w:space="0"/>
            <w:right w:val="outset" w:color="666666" w:sz="4" w:space="0"/>
            <w:insideH w:val="none" w:color="auto" w:sz="0" w:space="0"/>
            <w:insideV w:val="none" w:color="auto" w:sz="0" w:space="0"/>
          </w:tblBorders>
          <w:tblCellMar>
            <w:top w:w="15" w:type="dxa"/>
            <w:left w:w="15" w:type="dxa"/>
            <w:bottom w:w="15" w:type="dxa"/>
            <w:right w:w="15" w:type="dxa"/>
          </w:tblCellMar>
        </w:tblPrEx>
        <w:trPr>
          <w:trHeight w:val="1001" w:hRule="atLeast"/>
          <w:jc w:val="center"/>
        </w:trPr>
        <w:tc>
          <w:tcPr>
            <w:tcW w:w="892" w:type="dxa"/>
            <w:vMerge w:val="restart"/>
            <w:tcBorders>
              <w:top w:val="nil"/>
              <w:left w:val="single" w:color="auto" w:sz="4" w:space="0"/>
              <w:bottom w:val="single" w:color="auto" w:sz="4" w:space="0"/>
              <w:right w:val="single" w:color="auto" w:sz="4" w:space="0"/>
            </w:tcBorders>
            <w:shd w:val="clear" w:color="auto" w:fill="FFFFFF"/>
            <w:tcMar>
              <w:top w:w="0" w:type="dxa"/>
              <w:left w:w="76" w:type="dxa"/>
              <w:bottom w:w="0" w:type="dxa"/>
              <w:right w:w="76" w:type="dxa"/>
            </w:tcMar>
            <w:vAlign w:val="center"/>
          </w:tcPr>
          <w:p w14:paraId="430BAE4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ascii="宋体" w:hAnsi="宋体" w:cs="宋体"/>
                <w:kern w:val="0"/>
                <w:sz w:val="24"/>
                <w:szCs w:val="24"/>
              </w:rPr>
            </w:pPr>
            <w:r>
              <w:rPr>
                <w:rFonts w:hint="eastAsia" w:ascii="宋体" w:hAnsi="宋体" w:cs="宋体"/>
                <w:kern w:val="0"/>
                <w:sz w:val="24"/>
                <w:szCs w:val="24"/>
              </w:rPr>
              <w:t>1</w:t>
            </w:r>
          </w:p>
        </w:tc>
        <w:tc>
          <w:tcPr>
            <w:tcW w:w="7226" w:type="dxa"/>
            <w:gridSpan w:val="4"/>
            <w:tcBorders>
              <w:top w:val="nil"/>
              <w:left w:val="nil"/>
              <w:bottom w:val="single" w:color="auto" w:sz="4" w:space="0"/>
              <w:right w:val="single" w:color="auto" w:sz="4" w:space="0"/>
            </w:tcBorders>
            <w:shd w:val="clear" w:color="auto" w:fill="FFFFFF"/>
            <w:tcMar>
              <w:top w:w="0" w:type="dxa"/>
              <w:left w:w="76" w:type="dxa"/>
              <w:bottom w:w="0" w:type="dxa"/>
              <w:right w:w="76" w:type="dxa"/>
            </w:tcMar>
            <w:vAlign w:val="center"/>
          </w:tcPr>
          <w:p w14:paraId="0388654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default" w:ascii="宋体" w:hAnsi="宋体" w:eastAsia="宋体" w:cs="宋体"/>
                <w:kern w:val="0"/>
                <w:sz w:val="24"/>
                <w:szCs w:val="24"/>
                <w:lang w:val="en-US" w:eastAsia="zh-CN"/>
              </w:rPr>
            </w:pPr>
            <w:r>
              <w:rPr>
                <w:rFonts w:hint="eastAsia" w:ascii="宋体" w:hAnsi="宋体" w:cs="宋体"/>
                <w:kern w:val="0"/>
                <w:sz w:val="24"/>
                <w:szCs w:val="24"/>
                <w:lang w:eastAsia="zh-CN"/>
              </w:rPr>
              <w:t>所投品牌</w:t>
            </w:r>
            <w:r>
              <w:rPr>
                <w:rFonts w:hint="eastAsia" w:ascii="宋体" w:hAnsi="宋体" w:cs="宋体"/>
                <w:kern w:val="0"/>
                <w:sz w:val="24"/>
                <w:szCs w:val="24"/>
                <w:lang w:val="en-US" w:eastAsia="zh-CN"/>
              </w:rPr>
              <w:t>/型号（如有，请填写）</w:t>
            </w:r>
            <w:r>
              <w:rPr>
                <w:rFonts w:hint="eastAsia" w:ascii="宋体" w:hAnsi="宋体" w:cs="宋体"/>
                <w:kern w:val="0"/>
                <w:sz w:val="24"/>
                <w:szCs w:val="24"/>
                <w:lang w:eastAsia="zh-CN"/>
              </w:rPr>
              <w:t>：</w:t>
            </w:r>
          </w:p>
        </w:tc>
      </w:tr>
      <w:tr w14:paraId="398F3672">
        <w:tblPrEx>
          <w:tblBorders>
            <w:top w:val="outset" w:color="666666" w:sz="4" w:space="0"/>
            <w:left w:val="outset" w:color="666666" w:sz="4" w:space="0"/>
            <w:bottom w:val="outset" w:color="666666" w:sz="4" w:space="0"/>
            <w:right w:val="outset" w:color="666666" w:sz="4" w:space="0"/>
            <w:insideH w:val="none" w:color="auto" w:sz="0" w:space="0"/>
            <w:insideV w:val="none" w:color="auto" w:sz="0" w:space="0"/>
          </w:tblBorders>
          <w:tblCellMar>
            <w:top w:w="15" w:type="dxa"/>
            <w:left w:w="15" w:type="dxa"/>
            <w:bottom w:w="15" w:type="dxa"/>
            <w:right w:w="15" w:type="dxa"/>
          </w:tblCellMar>
        </w:tblPrEx>
        <w:trPr>
          <w:trHeight w:val="476" w:hRule="atLeast"/>
          <w:jc w:val="center"/>
        </w:trPr>
        <w:tc>
          <w:tcPr>
            <w:tcW w:w="892" w:type="dxa"/>
            <w:vMerge w:val="continue"/>
            <w:tcBorders>
              <w:left w:val="single" w:color="auto" w:sz="4" w:space="0"/>
              <w:right w:val="single" w:color="auto" w:sz="4" w:space="0"/>
            </w:tcBorders>
            <w:shd w:val="clear" w:color="auto" w:fill="FFFFFF"/>
            <w:tcMar>
              <w:top w:w="0" w:type="dxa"/>
              <w:left w:w="76" w:type="dxa"/>
              <w:bottom w:w="0" w:type="dxa"/>
              <w:right w:w="76" w:type="dxa"/>
            </w:tcMar>
            <w:vAlign w:val="center"/>
          </w:tcPr>
          <w:p w14:paraId="61646D2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cs="宋体"/>
                <w:kern w:val="0"/>
                <w:sz w:val="24"/>
                <w:szCs w:val="24"/>
              </w:rPr>
            </w:pPr>
          </w:p>
        </w:tc>
        <w:tc>
          <w:tcPr>
            <w:tcW w:w="1167" w:type="dxa"/>
            <w:tcBorders>
              <w:top w:val="nil"/>
              <w:left w:val="nil"/>
              <w:bottom w:val="single" w:color="auto" w:sz="4" w:space="0"/>
              <w:right w:val="single" w:color="auto" w:sz="4" w:space="0"/>
            </w:tcBorders>
            <w:shd w:val="clear" w:color="auto" w:fill="FFFFFF"/>
            <w:tcMar>
              <w:top w:w="0" w:type="dxa"/>
              <w:left w:w="76" w:type="dxa"/>
              <w:bottom w:w="0" w:type="dxa"/>
              <w:right w:w="76" w:type="dxa"/>
            </w:tcMar>
            <w:vAlign w:val="center"/>
          </w:tcPr>
          <w:p w14:paraId="6601BF7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cs="宋体"/>
                <w:kern w:val="0"/>
                <w:sz w:val="24"/>
                <w:szCs w:val="24"/>
              </w:rPr>
            </w:pPr>
            <w:r>
              <w:rPr>
                <w:rFonts w:hint="eastAsia" w:ascii="宋体" w:hAnsi="宋体" w:cs="宋体"/>
                <w:kern w:val="0"/>
                <w:sz w:val="24"/>
                <w:szCs w:val="24"/>
              </w:rPr>
              <w:t>1</w:t>
            </w:r>
            <w:r>
              <w:rPr>
                <w:rFonts w:ascii="宋体" w:hAnsi="宋体" w:cs="宋体"/>
                <w:kern w:val="0"/>
                <w:sz w:val="24"/>
                <w:szCs w:val="24"/>
              </w:rPr>
              <w:t>-1</w:t>
            </w:r>
          </w:p>
        </w:tc>
        <w:tc>
          <w:tcPr>
            <w:tcW w:w="2660" w:type="dxa"/>
            <w:tcBorders>
              <w:top w:val="nil"/>
              <w:left w:val="nil"/>
              <w:bottom w:val="single" w:color="auto" w:sz="4" w:space="0"/>
              <w:right w:val="single" w:color="auto" w:sz="4" w:space="0"/>
            </w:tcBorders>
            <w:shd w:val="clear" w:color="auto" w:fill="FFFFFF"/>
            <w:tcMar>
              <w:top w:w="0" w:type="dxa"/>
              <w:left w:w="76" w:type="dxa"/>
              <w:bottom w:w="0" w:type="dxa"/>
              <w:right w:w="76" w:type="dxa"/>
            </w:tcMar>
          </w:tcPr>
          <w:p w14:paraId="20AD89A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ascii="宋体" w:hAnsi="宋体" w:cs="宋体"/>
                <w:kern w:val="0"/>
                <w:sz w:val="24"/>
                <w:szCs w:val="24"/>
              </w:rPr>
            </w:pPr>
          </w:p>
        </w:tc>
        <w:tc>
          <w:tcPr>
            <w:tcW w:w="2261" w:type="dxa"/>
            <w:tcBorders>
              <w:top w:val="nil"/>
              <w:left w:val="nil"/>
              <w:bottom w:val="single" w:color="auto" w:sz="4" w:space="0"/>
              <w:right w:val="single" w:color="auto" w:sz="4" w:space="0"/>
            </w:tcBorders>
            <w:shd w:val="clear" w:color="auto" w:fill="FFFFFF"/>
            <w:tcMar>
              <w:top w:w="0" w:type="dxa"/>
              <w:left w:w="76" w:type="dxa"/>
              <w:bottom w:w="0" w:type="dxa"/>
              <w:right w:w="76" w:type="dxa"/>
            </w:tcMar>
          </w:tcPr>
          <w:p w14:paraId="00FB942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ascii="宋体" w:hAnsi="宋体" w:cs="宋体"/>
                <w:kern w:val="0"/>
                <w:sz w:val="24"/>
                <w:szCs w:val="24"/>
              </w:rPr>
            </w:pPr>
          </w:p>
        </w:tc>
        <w:tc>
          <w:tcPr>
            <w:tcW w:w="1138" w:type="dxa"/>
            <w:tcBorders>
              <w:top w:val="nil"/>
              <w:left w:val="nil"/>
              <w:bottom w:val="single" w:color="auto" w:sz="4" w:space="0"/>
              <w:right w:val="single" w:color="auto" w:sz="4" w:space="0"/>
            </w:tcBorders>
            <w:shd w:val="clear" w:color="auto" w:fill="FFFFFF"/>
            <w:tcMar>
              <w:top w:w="0" w:type="dxa"/>
              <w:left w:w="76" w:type="dxa"/>
              <w:bottom w:w="0" w:type="dxa"/>
              <w:right w:w="76" w:type="dxa"/>
            </w:tcMar>
          </w:tcPr>
          <w:p w14:paraId="2A7B0A9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ascii="宋体" w:hAnsi="宋体" w:cs="宋体"/>
                <w:kern w:val="0"/>
                <w:sz w:val="24"/>
                <w:szCs w:val="24"/>
              </w:rPr>
            </w:pPr>
          </w:p>
        </w:tc>
      </w:tr>
      <w:tr w14:paraId="67F1F6A1">
        <w:tblPrEx>
          <w:tblBorders>
            <w:top w:val="outset" w:color="666666" w:sz="4" w:space="0"/>
            <w:left w:val="outset" w:color="666666" w:sz="4" w:space="0"/>
            <w:bottom w:val="outset" w:color="666666" w:sz="4" w:space="0"/>
            <w:right w:val="outset" w:color="666666" w:sz="4" w:space="0"/>
            <w:insideH w:val="none" w:color="auto" w:sz="0" w:space="0"/>
            <w:insideV w:val="none" w:color="auto" w:sz="0" w:space="0"/>
          </w:tblBorders>
          <w:tblCellMar>
            <w:top w:w="15" w:type="dxa"/>
            <w:left w:w="15" w:type="dxa"/>
            <w:bottom w:w="15" w:type="dxa"/>
            <w:right w:w="15" w:type="dxa"/>
          </w:tblCellMar>
        </w:tblPrEx>
        <w:trPr>
          <w:trHeight w:val="476" w:hRule="atLeast"/>
          <w:jc w:val="center"/>
        </w:trPr>
        <w:tc>
          <w:tcPr>
            <w:tcW w:w="892" w:type="dxa"/>
            <w:vMerge w:val="continue"/>
            <w:tcBorders>
              <w:left w:val="single" w:color="auto" w:sz="4" w:space="0"/>
              <w:right w:val="single" w:color="auto" w:sz="4" w:space="0"/>
            </w:tcBorders>
            <w:shd w:val="clear" w:color="auto" w:fill="FFFFFF"/>
            <w:tcMar>
              <w:top w:w="0" w:type="dxa"/>
              <w:left w:w="76" w:type="dxa"/>
              <w:bottom w:w="0" w:type="dxa"/>
              <w:right w:w="76" w:type="dxa"/>
            </w:tcMar>
            <w:vAlign w:val="center"/>
          </w:tcPr>
          <w:p w14:paraId="74CA6D3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cs="宋体"/>
                <w:kern w:val="0"/>
                <w:sz w:val="24"/>
                <w:szCs w:val="24"/>
              </w:rPr>
            </w:pPr>
          </w:p>
        </w:tc>
        <w:tc>
          <w:tcPr>
            <w:tcW w:w="1167" w:type="dxa"/>
            <w:tcBorders>
              <w:top w:val="nil"/>
              <w:left w:val="nil"/>
              <w:bottom w:val="single" w:color="auto" w:sz="4" w:space="0"/>
              <w:right w:val="single" w:color="auto" w:sz="4" w:space="0"/>
            </w:tcBorders>
            <w:shd w:val="clear" w:color="auto" w:fill="FFFFFF"/>
            <w:tcMar>
              <w:top w:w="0" w:type="dxa"/>
              <w:left w:w="76" w:type="dxa"/>
              <w:bottom w:w="0" w:type="dxa"/>
              <w:right w:w="76" w:type="dxa"/>
            </w:tcMar>
            <w:vAlign w:val="center"/>
          </w:tcPr>
          <w:p w14:paraId="77E741F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cs="宋体"/>
                <w:kern w:val="0"/>
                <w:sz w:val="24"/>
                <w:szCs w:val="24"/>
              </w:rPr>
            </w:pPr>
            <w:r>
              <w:rPr>
                <w:rFonts w:ascii="宋体" w:hAnsi="宋体" w:cs="Calibri"/>
                <w:kern w:val="0"/>
                <w:sz w:val="24"/>
                <w:szCs w:val="24"/>
              </w:rPr>
              <w:t>…</w:t>
            </w:r>
          </w:p>
        </w:tc>
        <w:tc>
          <w:tcPr>
            <w:tcW w:w="2660" w:type="dxa"/>
            <w:tcBorders>
              <w:top w:val="nil"/>
              <w:left w:val="nil"/>
              <w:bottom w:val="single" w:color="auto" w:sz="4" w:space="0"/>
              <w:right w:val="single" w:color="auto" w:sz="4" w:space="0"/>
            </w:tcBorders>
            <w:shd w:val="clear" w:color="auto" w:fill="FFFFFF"/>
            <w:tcMar>
              <w:top w:w="0" w:type="dxa"/>
              <w:left w:w="76" w:type="dxa"/>
              <w:bottom w:w="0" w:type="dxa"/>
              <w:right w:w="76" w:type="dxa"/>
            </w:tcMar>
          </w:tcPr>
          <w:p w14:paraId="53BCAFE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ascii="宋体" w:hAnsi="宋体" w:cs="宋体"/>
                <w:kern w:val="0"/>
                <w:sz w:val="24"/>
                <w:szCs w:val="24"/>
              </w:rPr>
            </w:pPr>
          </w:p>
        </w:tc>
        <w:tc>
          <w:tcPr>
            <w:tcW w:w="2261" w:type="dxa"/>
            <w:tcBorders>
              <w:top w:val="nil"/>
              <w:left w:val="nil"/>
              <w:bottom w:val="single" w:color="auto" w:sz="4" w:space="0"/>
              <w:right w:val="single" w:color="auto" w:sz="4" w:space="0"/>
            </w:tcBorders>
            <w:shd w:val="clear" w:color="auto" w:fill="FFFFFF"/>
            <w:tcMar>
              <w:top w:w="0" w:type="dxa"/>
              <w:left w:w="76" w:type="dxa"/>
              <w:bottom w:w="0" w:type="dxa"/>
              <w:right w:w="76" w:type="dxa"/>
            </w:tcMar>
          </w:tcPr>
          <w:p w14:paraId="0C14A9B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ascii="宋体" w:hAnsi="宋体" w:cs="宋体"/>
                <w:kern w:val="0"/>
                <w:sz w:val="24"/>
                <w:szCs w:val="24"/>
              </w:rPr>
            </w:pPr>
          </w:p>
        </w:tc>
        <w:tc>
          <w:tcPr>
            <w:tcW w:w="1138" w:type="dxa"/>
            <w:tcBorders>
              <w:top w:val="nil"/>
              <w:left w:val="nil"/>
              <w:bottom w:val="single" w:color="auto" w:sz="4" w:space="0"/>
              <w:right w:val="single" w:color="auto" w:sz="4" w:space="0"/>
            </w:tcBorders>
            <w:shd w:val="clear" w:color="auto" w:fill="FFFFFF"/>
            <w:tcMar>
              <w:top w:w="0" w:type="dxa"/>
              <w:left w:w="76" w:type="dxa"/>
              <w:bottom w:w="0" w:type="dxa"/>
              <w:right w:w="76" w:type="dxa"/>
            </w:tcMar>
          </w:tcPr>
          <w:p w14:paraId="6E971F7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ascii="宋体" w:hAnsi="宋体" w:cs="宋体"/>
                <w:kern w:val="0"/>
                <w:sz w:val="24"/>
                <w:szCs w:val="24"/>
              </w:rPr>
            </w:pPr>
          </w:p>
        </w:tc>
      </w:tr>
      <w:tr w14:paraId="7B2B011A">
        <w:tblPrEx>
          <w:tblBorders>
            <w:top w:val="outset" w:color="666666" w:sz="4" w:space="0"/>
            <w:left w:val="outset" w:color="666666" w:sz="4" w:space="0"/>
            <w:bottom w:val="outset" w:color="666666" w:sz="4" w:space="0"/>
            <w:right w:val="outset" w:color="666666" w:sz="4" w:space="0"/>
            <w:insideH w:val="none" w:color="auto" w:sz="0" w:space="0"/>
            <w:insideV w:val="none" w:color="auto" w:sz="0" w:space="0"/>
          </w:tblBorders>
          <w:tblCellMar>
            <w:top w:w="15" w:type="dxa"/>
            <w:left w:w="15" w:type="dxa"/>
            <w:bottom w:w="15" w:type="dxa"/>
            <w:right w:w="15" w:type="dxa"/>
          </w:tblCellMar>
        </w:tblPrEx>
        <w:trPr>
          <w:trHeight w:val="506" w:hRule="atLeast"/>
          <w:jc w:val="center"/>
        </w:trPr>
        <w:tc>
          <w:tcPr>
            <w:tcW w:w="892" w:type="dxa"/>
            <w:vMerge w:val="continue"/>
            <w:tcBorders>
              <w:top w:val="nil"/>
              <w:left w:val="single" w:color="auto" w:sz="4" w:space="0"/>
              <w:bottom w:val="single" w:color="auto" w:sz="4" w:space="0"/>
              <w:right w:val="single" w:color="auto" w:sz="4" w:space="0"/>
            </w:tcBorders>
            <w:shd w:val="clear" w:color="auto" w:fill="auto"/>
            <w:vAlign w:val="center"/>
          </w:tcPr>
          <w:p w14:paraId="2F6D78A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ascii="宋体" w:hAnsi="宋体" w:cs="宋体"/>
                <w:kern w:val="0"/>
                <w:sz w:val="24"/>
                <w:szCs w:val="24"/>
              </w:rPr>
            </w:pPr>
          </w:p>
        </w:tc>
        <w:tc>
          <w:tcPr>
            <w:tcW w:w="1167" w:type="dxa"/>
            <w:tcBorders>
              <w:top w:val="nil"/>
              <w:left w:val="nil"/>
              <w:bottom w:val="single" w:color="auto" w:sz="4" w:space="0"/>
              <w:right w:val="single" w:color="auto" w:sz="4" w:space="0"/>
            </w:tcBorders>
            <w:shd w:val="clear" w:color="auto" w:fill="FFFFFF"/>
            <w:tcMar>
              <w:top w:w="0" w:type="dxa"/>
              <w:left w:w="76" w:type="dxa"/>
              <w:bottom w:w="0" w:type="dxa"/>
              <w:right w:w="76" w:type="dxa"/>
            </w:tcMar>
            <w:vAlign w:val="center"/>
          </w:tcPr>
          <w:p w14:paraId="3556613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ascii="宋体" w:hAnsi="宋体" w:cs="宋体"/>
                <w:kern w:val="0"/>
                <w:sz w:val="24"/>
                <w:szCs w:val="24"/>
              </w:rPr>
            </w:pPr>
            <w:r>
              <w:rPr>
                <w:rFonts w:ascii="宋体" w:hAnsi="宋体" w:cs="Calibri"/>
                <w:kern w:val="0"/>
                <w:sz w:val="24"/>
                <w:szCs w:val="24"/>
              </w:rPr>
              <w:t>…</w:t>
            </w:r>
          </w:p>
        </w:tc>
        <w:tc>
          <w:tcPr>
            <w:tcW w:w="2660" w:type="dxa"/>
            <w:tcBorders>
              <w:top w:val="nil"/>
              <w:left w:val="nil"/>
              <w:bottom w:val="single" w:color="auto" w:sz="4" w:space="0"/>
              <w:right w:val="single" w:color="auto" w:sz="4" w:space="0"/>
            </w:tcBorders>
            <w:shd w:val="clear" w:color="auto" w:fill="FFFFFF"/>
            <w:tcMar>
              <w:top w:w="0" w:type="dxa"/>
              <w:left w:w="76" w:type="dxa"/>
              <w:bottom w:w="0" w:type="dxa"/>
              <w:right w:w="76" w:type="dxa"/>
            </w:tcMar>
          </w:tcPr>
          <w:p w14:paraId="5808D3D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ascii="宋体" w:hAnsi="宋体" w:cs="宋体"/>
                <w:kern w:val="0"/>
                <w:sz w:val="24"/>
                <w:szCs w:val="24"/>
              </w:rPr>
            </w:pPr>
          </w:p>
        </w:tc>
        <w:tc>
          <w:tcPr>
            <w:tcW w:w="2261" w:type="dxa"/>
            <w:tcBorders>
              <w:top w:val="nil"/>
              <w:left w:val="nil"/>
              <w:bottom w:val="single" w:color="auto" w:sz="4" w:space="0"/>
              <w:right w:val="single" w:color="auto" w:sz="4" w:space="0"/>
            </w:tcBorders>
            <w:shd w:val="clear" w:color="auto" w:fill="FFFFFF"/>
            <w:tcMar>
              <w:top w:w="0" w:type="dxa"/>
              <w:left w:w="76" w:type="dxa"/>
              <w:bottom w:w="0" w:type="dxa"/>
              <w:right w:w="76" w:type="dxa"/>
            </w:tcMar>
          </w:tcPr>
          <w:p w14:paraId="505BFAA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ascii="宋体" w:hAnsi="宋体" w:cs="宋体"/>
                <w:kern w:val="0"/>
                <w:sz w:val="24"/>
                <w:szCs w:val="24"/>
              </w:rPr>
            </w:pPr>
          </w:p>
        </w:tc>
        <w:tc>
          <w:tcPr>
            <w:tcW w:w="1138" w:type="dxa"/>
            <w:tcBorders>
              <w:top w:val="nil"/>
              <w:left w:val="nil"/>
              <w:bottom w:val="single" w:color="auto" w:sz="4" w:space="0"/>
              <w:right w:val="single" w:color="auto" w:sz="4" w:space="0"/>
            </w:tcBorders>
            <w:shd w:val="clear" w:color="auto" w:fill="FFFFFF"/>
            <w:tcMar>
              <w:top w:w="0" w:type="dxa"/>
              <w:left w:w="76" w:type="dxa"/>
              <w:bottom w:w="0" w:type="dxa"/>
              <w:right w:w="76" w:type="dxa"/>
            </w:tcMar>
          </w:tcPr>
          <w:p w14:paraId="444DC71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ascii="宋体" w:hAnsi="宋体" w:cs="宋体"/>
                <w:kern w:val="0"/>
                <w:sz w:val="24"/>
                <w:szCs w:val="24"/>
              </w:rPr>
            </w:pPr>
          </w:p>
        </w:tc>
      </w:tr>
      <w:tr w14:paraId="49FC6E55">
        <w:tblPrEx>
          <w:tblBorders>
            <w:top w:val="outset" w:color="666666" w:sz="4" w:space="0"/>
            <w:left w:val="outset" w:color="666666" w:sz="4" w:space="0"/>
            <w:bottom w:val="outset" w:color="666666" w:sz="4" w:space="0"/>
            <w:right w:val="outset" w:color="666666" w:sz="4" w:space="0"/>
            <w:insideH w:val="none" w:color="auto" w:sz="0" w:space="0"/>
            <w:insideV w:val="none" w:color="auto" w:sz="0" w:space="0"/>
          </w:tblBorders>
          <w:tblCellMar>
            <w:top w:w="15" w:type="dxa"/>
            <w:left w:w="15" w:type="dxa"/>
            <w:bottom w:w="15" w:type="dxa"/>
            <w:right w:w="15" w:type="dxa"/>
          </w:tblCellMar>
        </w:tblPrEx>
        <w:trPr>
          <w:trHeight w:val="491" w:hRule="atLeast"/>
          <w:jc w:val="center"/>
        </w:trPr>
        <w:tc>
          <w:tcPr>
            <w:tcW w:w="892" w:type="dxa"/>
            <w:tcBorders>
              <w:top w:val="nil"/>
              <w:left w:val="single" w:color="auto" w:sz="4" w:space="0"/>
              <w:bottom w:val="single" w:color="auto" w:sz="4" w:space="0"/>
              <w:right w:val="single" w:color="auto" w:sz="4" w:space="0"/>
            </w:tcBorders>
            <w:shd w:val="clear" w:color="auto" w:fill="FFFFFF"/>
            <w:tcMar>
              <w:top w:w="0" w:type="dxa"/>
              <w:left w:w="76" w:type="dxa"/>
              <w:bottom w:w="0" w:type="dxa"/>
              <w:right w:w="76" w:type="dxa"/>
            </w:tcMar>
            <w:vAlign w:val="center"/>
          </w:tcPr>
          <w:p w14:paraId="1802648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ascii="宋体" w:hAnsi="宋体" w:cs="宋体"/>
                <w:kern w:val="0"/>
                <w:sz w:val="24"/>
                <w:szCs w:val="24"/>
              </w:rPr>
            </w:pPr>
            <w:r>
              <w:rPr>
                <w:rFonts w:ascii="宋体" w:hAnsi="宋体" w:cs="Calibri"/>
                <w:kern w:val="0"/>
                <w:sz w:val="24"/>
                <w:szCs w:val="24"/>
              </w:rPr>
              <w:t>…</w:t>
            </w:r>
          </w:p>
        </w:tc>
        <w:tc>
          <w:tcPr>
            <w:tcW w:w="1167" w:type="dxa"/>
            <w:tcBorders>
              <w:top w:val="nil"/>
              <w:left w:val="nil"/>
              <w:bottom w:val="single" w:color="auto" w:sz="4" w:space="0"/>
              <w:right w:val="single" w:color="auto" w:sz="4" w:space="0"/>
            </w:tcBorders>
            <w:shd w:val="clear" w:color="auto" w:fill="FFFFFF"/>
            <w:tcMar>
              <w:top w:w="0" w:type="dxa"/>
              <w:left w:w="76" w:type="dxa"/>
              <w:bottom w:w="0" w:type="dxa"/>
              <w:right w:w="76" w:type="dxa"/>
            </w:tcMar>
            <w:vAlign w:val="center"/>
          </w:tcPr>
          <w:p w14:paraId="15A2F2D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ascii="宋体" w:hAnsi="宋体" w:cs="宋体"/>
                <w:kern w:val="0"/>
                <w:sz w:val="24"/>
                <w:szCs w:val="24"/>
              </w:rPr>
            </w:pPr>
          </w:p>
        </w:tc>
        <w:tc>
          <w:tcPr>
            <w:tcW w:w="2660" w:type="dxa"/>
            <w:tcBorders>
              <w:top w:val="nil"/>
              <w:left w:val="nil"/>
              <w:bottom w:val="single" w:color="auto" w:sz="4" w:space="0"/>
              <w:right w:val="single" w:color="auto" w:sz="4" w:space="0"/>
            </w:tcBorders>
            <w:shd w:val="clear" w:color="auto" w:fill="FFFFFF"/>
            <w:tcMar>
              <w:top w:w="0" w:type="dxa"/>
              <w:left w:w="76" w:type="dxa"/>
              <w:bottom w:w="0" w:type="dxa"/>
              <w:right w:w="76" w:type="dxa"/>
            </w:tcMar>
            <w:vAlign w:val="center"/>
          </w:tcPr>
          <w:p w14:paraId="5AF7483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ascii="宋体" w:hAnsi="宋体" w:cs="宋体"/>
                <w:kern w:val="0"/>
                <w:sz w:val="24"/>
                <w:szCs w:val="24"/>
              </w:rPr>
            </w:pPr>
          </w:p>
        </w:tc>
        <w:tc>
          <w:tcPr>
            <w:tcW w:w="2261" w:type="dxa"/>
            <w:tcBorders>
              <w:top w:val="nil"/>
              <w:left w:val="nil"/>
              <w:bottom w:val="single" w:color="auto" w:sz="4" w:space="0"/>
              <w:right w:val="single" w:color="auto" w:sz="4" w:space="0"/>
            </w:tcBorders>
            <w:shd w:val="clear" w:color="auto" w:fill="FFFFFF"/>
            <w:tcMar>
              <w:top w:w="0" w:type="dxa"/>
              <w:left w:w="76" w:type="dxa"/>
              <w:bottom w:w="0" w:type="dxa"/>
              <w:right w:w="76" w:type="dxa"/>
            </w:tcMar>
            <w:vAlign w:val="center"/>
          </w:tcPr>
          <w:p w14:paraId="136263A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ascii="宋体" w:hAnsi="宋体" w:cs="宋体"/>
                <w:kern w:val="0"/>
                <w:sz w:val="24"/>
                <w:szCs w:val="24"/>
              </w:rPr>
            </w:pPr>
          </w:p>
        </w:tc>
        <w:tc>
          <w:tcPr>
            <w:tcW w:w="1138" w:type="dxa"/>
            <w:tcBorders>
              <w:top w:val="nil"/>
              <w:left w:val="nil"/>
              <w:bottom w:val="single" w:color="auto" w:sz="4" w:space="0"/>
              <w:right w:val="single" w:color="auto" w:sz="4" w:space="0"/>
            </w:tcBorders>
            <w:shd w:val="clear" w:color="auto" w:fill="FFFFFF"/>
            <w:tcMar>
              <w:top w:w="0" w:type="dxa"/>
              <w:left w:w="76" w:type="dxa"/>
              <w:bottom w:w="0" w:type="dxa"/>
              <w:right w:w="76" w:type="dxa"/>
            </w:tcMar>
            <w:vAlign w:val="center"/>
          </w:tcPr>
          <w:p w14:paraId="6DD549C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ascii="宋体" w:hAnsi="宋体" w:cs="宋体"/>
                <w:kern w:val="0"/>
                <w:sz w:val="24"/>
                <w:szCs w:val="24"/>
              </w:rPr>
            </w:pPr>
          </w:p>
        </w:tc>
      </w:tr>
    </w:tbl>
    <w:p w14:paraId="757240AA">
      <w:pPr>
        <w:rPr>
          <w:rFonts w:ascii="宋体" w:hAnsi="宋体" w:cs="宋体"/>
          <w:b/>
          <w:kern w:val="0"/>
          <w:sz w:val="24"/>
          <w:szCs w:val="24"/>
        </w:rPr>
      </w:pPr>
    </w:p>
    <w:p w14:paraId="6952DD3A">
      <w:pPr>
        <w:widowControl/>
        <w:spacing w:before="100" w:beforeAutospacing="1" w:after="100" w:afterAutospacing="1"/>
        <w:jc w:val="left"/>
        <w:rPr>
          <w:rFonts w:ascii="宋体"/>
          <w:kern w:val="0"/>
          <w:sz w:val="24"/>
          <w:szCs w:val="24"/>
        </w:rPr>
      </w:pPr>
      <w:r>
        <w:rPr>
          <w:rFonts w:hint="eastAsia" w:ascii="宋体" w:hAnsi="宋体" w:cs="宋体"/>
          <w:kern w:val="0"/>
        </w:rPr>
        <w:t>★注意：</w:t>
      </w:r>
    </w:p>
    <w:p w14:paraId="7541C331">
      <w:pPr>
        <w:widowControl/>
        <w:spacing w:before="100" w:beforeAutospacing="1" w:after="100" w:afterAutospacing="1"/>
        <w:jc w:val="left"/>
        <w:rPr>
          <w:rFonts w:ascii="宋体"/>
          <w:kern w:val="0"/>
          <w:sz w:val="24"/>
          <w:szCs w:val="24"/>
        </w:rPr>
      </w:pPr>
      <w:r>
        <w:rPr>
          <w:rFonts w:ascii="宋体" w:hAnsi="宋体" w:cs="宋体"/>
          <w:kern w:val="0"/>
        </w:rPr>
        <w:t>1</w:t>
      </w:r>
      <w:r>
        <w:rPr>
          <w:rFonts w:hint="eastAsia" w:ascii="宋体" w:hAnsi="宋体" w:cs="宋体"/>
          <w:kern w:val="0"/>
        </w:rPr>
        <w:t>、本表应按照下列规定填写：</w:t>
      </w:r>
    </w:p>
    <w:p w14:paraId="777AD41E">
      <w:pPr>
        <w:widowControl/>
        <w:spacing w:before="100" w:beforeAutospacing="1" w:after="100" w:afterAutospacing="1"/>
        <w:jc w:val="left"/>
        <w:rPr>
          <w:rFonts w:ascii="宋体"/>
          <w:kern w:val="0"/>
          <w:sz w:val="24"/>
          <w:szCs w:val="24"/>
        </w:rPr>
      </w:pPr>
      <w:r>
        <w:rPr>
          <w:rFonts w:ascii="宋体" w:hAnsi="宋体" w:cs="宋体"/>
          <w:kern w:val="0"/>
        </w:rPr>
        <w:t>1.1</w:t>
      </w:r>
      <w:r>
        <w:rPr>
          <w:rFonts w:hint="eastAsia" w:ascii="宋体" w:hAnsi="宋体" w:cs="宋体"/>
          <w:kern w:val="0"/>
        </w:rPr>
        <w:t>“技术和服务要求</w:t>
      </w:r>
      <w:r>
        <w:rPr>
          <w:rFonts w:hint="eastAsia" w:ascii="宋体" w:cs="宋体"/>
          <w:kern w:val="0"/>
        </w:rPr>
        <w:t>”</w:t>
      </w:r>
      <w:r>
        <w:rPr>
          <w:rFonts w:hint="eastAsia" w:ascii="宋体" w:hAnsi="宋体" w:cs="宋体"/>
          <w:kern w:val="0"/>
        </w:rPr>
        <w:t>项下填写的内容应与网上竞价文件第二章“</w:t>
      </w:r>
      <w:r>
        <w:rPr>
          <w:rFonts w:hint="eastAsia" w:ascii="新宋体" w:hAnsi="新宋体" w:eastAsia="新宋体" w:cs="Tahoma"/>
          <w:kern w:val="0"/>
          <w:szCs w:val="21"/>
        </w:rPr>
        <w:t>技术和服务要求</w:t>
      </w:r>
      <w:r>
        <w:rPr>
          <w:rFonts w:hint="eastAsia" w:ascii="宋体" w:cs="宋体"/>
          <w:kern w:val="0"/>
        </w:rPr>
        <w:t>”</w:t>
      </w:r>
      <w:r>
        <w:rPr>
          <w:rFonts w:hint="eastAsia" w:ascii="宋体" w:hAnsi="宋体" w:cs="宋体"/>
          <w:kern w:val="0"/>
        </w:rPr>
        <w:t>的内容保持一致。</w:t>
      </w:r>
    </w:p>
    <w:p w14:paraId="42957E5C">
      <w:pPr>
        <w:widowControl/>
        <w:spacing w:before="100" w:beforeAutospacing="1" w:after="100" w:afterAutospacing="1"/>
        <w:jc w:val="left"/>
        <w:rPr>
          <w:rFonts w:ascii="宋体"/>
          <w:kern w:val="0"/>
          <w:sz w:val="24"/>
          <w:szCs w:val="24"/>
        </w:rPr>
      </w:pPr>
      <w:r>
        <w:rPr>
          <w:rFonts w:ascii="宋体" w:hAnsi="宋体" w:cs="宋体"/>
          <w:kern w:val="0"/>
        </w:rPr>
        <w:t>1.2</w:t>
      </w:r>
      <w:r>
        <w:rPr>
          <w:rFonts w:hint="eastAsia" w:ascii="宋体" w:hAnsi="宋体" w:cs="宋体"/>
          <w:kern w:val="0"/>
        </w:rPr>
        <w:t>“是否偏离及说明</w:t>
      </w:r>
      <w:r>
        <w:rPr>
          <w:rFonts w:hint="eastAsia" w:ascii="宋体" w:cs="宋体"/>
          <w:kern w:val="0"/>
        </w:rPr>
        <w:t>”</w:t>
      </w:r>
      <w:r>
        <w:rPr>
          <w:rFonts w:hint="eastAsia" w:ascii="宋体" w:hAnsi="宋体" w:cs="宋体"/>
          <w:kern w:val="0"/>
        </w:rPr>
        <w:t>项下应按下列规定填写：优于的，填写</w:t>
      </w:r>
      <w:r>
        <w:rPr>
          <w:rFonts w:hint="eastAsia" w:ascii="宋体" w:cs="宋体"/>
          <w:kern w:val="0"/>
        </w:rPr>
        <w:t>“</w:t>
      </w:r>
      <w:r>
        <w:rPr>
          <w:rFonts w:hint="eastAsia" w:ascii="宋体" w:hAnsi="宋体" w:cs="宋体"/>
          <w:kern w:val="0"/>
        </w:rPr>
        <w:t>正偏离</w:t>
      </w:r>
      <w:r>
        <w:rPr>
          <w:rFonts w:hint="eastAsia" w:ascii="宋体" w:cs="宋体"/>
          <w:kern w:val="0"/>
        </w:rPr>
        <w:t>”</w:t>
      </w:r>
      <w:r>
        <w:rPr>
          <w:rFonts w:hint="eastAsia" w:ascii="宋体" w:hAnsi="宋体" w:cs="宋体"/>
          <w:kern w:val="0"/>
        </w:rPr>
        <w:t>；符合的，填写</w:t>
      </w:r>
      <w:r>
        <w:rPr>
          <w:rFonts w:hint="eastAsia" w:ascii="宋体" w:cs="宋体"/>
          <w:kern w:val="0"/>
        </w:rPr>
        <w:t>“</w:t>
      </w:r>
      <w:r>
        <w:rPr>
          <w:rFonts w:hint="eastAsia" w:ascii="宋体" w:hAnsi="宋体" w:cs="宋体"/>
          <w:kern w:val="0"/>
        </w:rPr>
        <w:t>无偏离</w:t>
      </w:r>
      <w:r>
        <w:rPr>
          <w:rFonts w:hint="eastAsia" w:ascii="宋体" w:cs="宋体"/>
          <w:kern w:val="0"/>
        </w:rPr>
        <w:t>”</w:t>
      </w:r>
      <w:r>
        <w:rPr>
          <w:rFonts w:hint="eastAsia" w:ascii="宋体" w:hAnsi="宋体" w:cs="宋体"/>
          <w:kern w:val="0"/>
        </w:rPr>
        <w:t>；低于的，填写</w:t>
      </w:r>
      <w:r>
        <w:rPr>
          <w:rFonts w:hint="eastAsia" w:ascii="宋体" w:cs="宋体"/>
          <w:kern w:val="0"/>
        </w:rPr>
        <w:t>“</w:t>
      </w:r>
      <w:r>
        <w:rPr>
          <w:rFonts w:hint="eastAsia" w:ascii="宋体" w:hAnsi="宋体" w:cs="宋体"/>
          <w:kern w:val="0"/>
        </w:rPr>
        <w:t>负偏离</w:t>
      </w:r>
      <w:r>
        <w:rPr>
          <w:rFonts w:hint="eastAsia" w:ascii="宋体" w:cs="宋体"/>
          <w:kern w:val="0"/>
        </w:rPr>
        <w:t>”</w:t>
      </w:r>
      <w:r>
        <w:rPr>
          <w:rFonts w:hint="eastAsia" w:ascii="宋体" w:hAnsi="宋体" w:cs="宋体"/>
          <w:kern w:val="0"/>
        </w:rPr>
        <w:t>。</w:t>
      </w:r>
    </w:p>
    <w:p w14:paraId="040B6791">
      <w:pPr>
        <w:rPr>
          <w:rFonts w:ascii="新宋体" w:hAnsi="新宋体"/>
          <w:b/>
          <w:sz w:val="24"/>
          <w:szCs w:val="24"/>
          <w:u w:val="single"/>
        </w:rPr>
      </w:pPr>
      <w:r>
        <w:rPr>
          <w:rFonts w:ascii="宋体" w:hAnsi="宋体" w:cs="宋体"/>
          <w:kern w:val="0"/>
        </w:rPr>
        <w:t>2</w:t>
      </w:r>
      <w:r>
        <w:rPr>
          <w:rFonts w:hint="eastAsia" w:ascii="宋体" w:hAnsi="宋体" w:cs="宋体"/>
          <w:kern w:val="0"/>
        </w:rPr>
        <w:t>、竞价人需要说明的内容若需特殊表达，应先在本表中进行相应说明，再另页应答。</w:t>
      </w:r>
    </w:p>
    <w:p w14:paraId="4A716E24">
      <w:pPr>
        <w:spacing w:line="460" w:lineRule="exact"/>
        <w:rPr>
          <w:rFonts w:ascii="宋体" w:hAnsi="宋体" w:cs="宋体"/>
          <w:kern w:val="0"/>
          <w:sz w:val="24"/>
          <w:szCs w:val="24"/>
        </w:rPr>
      </w:pPr>
    </w:p>
    <w:p w14:paraId="5AB7AE59">
      <w:pPr>
        <w:pStyle w:val="4"/>
      </w:pPr>
    </w:p>
    <w:p w14:paraId="34BD16B8">
      <w:pPr>
        <w:spacing w:line="460" w:lineRule="exact"/>
        <w:rPr>
          <w:rFonts w:ascii="宋体" w:hAnsi="宋体" w:cs="宋体"/>
          <w:kern w:val="0"/>
          <w:sz w:val="24"/>
          <w:szCs w:val="24"/>
        </w:rPr>
      </w:pPr>
      <w:r>
        <w:rPr>
          <w:rFonts w:hint="eastAsia" w:ascii="宋体" w:hAnsi="宋体" w:cs="宋体"/>
          <w:kern w:val="0"/>
          <w:sz w:val="24"/>
          <w:szCs w:val="24"/>
        </w:rPr>
        <w:t>竞价人名称：</w:t>
      </w:r>
      <w:r>
        <w:rPr>
          <w:rFonts w:hint="eastAsia" w:ascii="宋体" w:hAnsi="宋体" w:cs="宋体"/>
          <w:kern w:val="0"/>
          <w:sz w:val="24"/>
          <w:szCs w:val="24"/>
          <w:u w:val="single"/>
        </w:rPr>
        <w:t>（全称并加公章）</w:t>
      </w:r>
    </w:p>
    <w:p w14:paraId="6316C559">
      <w:pPr>
        <w:spacing w:line="460" w:lineRule="exact"/>
        <w:rPr>
          <w:rFonts w:ascii="宋体" w:hAnsi="宋体" w:cs="宋体"/>
          <w:kern w:val="0"/>
          <w:sz w:val="24"/>
          <w:szCs w:val="24"/>
        </w:rPr>
      </w:pPr>
    </w:p>
    <w:p w14:paraId="5D0C8E78">
      <w:pPr>
        <w:spacing w:line="460" w:lineRule="exact"/>
        <w:rPr>
          <w:rFonts w:ascii="宋体" w:hAnsi="宋体" w:cs="宋体"/>
          <w:kern w:val="0"/>
          <w:sz w:val="24"/>
          <w:szCs w:val="24"/>
        </w:rPr>
      </w:pPr>
      <w:r>
        <w:rPr>
          <w:rFonts w:hint="eastAsia" w:ascii="宋体" w:hAnsi="宋体" w:cs="宋体"/>
          <w:kern w:val="0"/>
          <w:sz w:val="24"/>
          <w:szCs w:val="24"/>
        </w:rPr>
        <w:t>竞价人法定代表人（或授权代表）签字：</w:t>
      </w:r>
      <w:r>
        <w:rPr>
          <w:rFonts w:hint="eastAsia" w:ascii="宋体" w:hAnsi="宋体" w:cs="宋体"/>
          <w:kern w:val="0"/>
          <w:sz w:val="24"/>
          <w:szCs w:val="24"/>
          <w:u w:val="single"/>
        </w:rPr>
        <w:t xml:space="preserve">                   </w:t>
      </w:r>
    </w:p>
    <w:p w14:paraId="0A053299">
      <w:pPr>
        <w:widowControl/>
        <w:spacing w:line="360" w:lineRule="auto"/>
        <w:jc w:val="left"/>
        <w:rPr>
          <w:rFonts w:ascii="宋体" w:hAnsi="宋体" w:cs="宋体"/>
          <w:kern w:val="0"/>
          <w:sz w:val="24"/>
          <w:szCs w:val="24"/>
        </w:rPr>
      </w:pPr>
    </w:p>
    <w:p w14:paraId="13E91A45">
      <w:pPr>
        <w:widowControl/>
        <w:spacing w:line="360" w:lineRule="auto"/>
        <w:jc w:val="left"/>
        <w:rPr>
          <w:rFonts w:ascii="宋体" w:hAnsi="宋体" w:cs="宋体"/>
          <w:kern w:val="0"/>
          <w:sz w:val="24"/>
          <w:szCs w:val="24"/>
          <w:u w:val="single"/>
        </w:rPr>
      </w:pPr>
      <w:r>
        <w:rPr>
          <w:rFonts w:hint="eastAsia" w:ascii="宋体" w:hAnsi="宋体" w:cs="宋体"/>
          <w:kern w:val="0"/>
          <w:sz w:val="24"/>
          <w:szCs w:val="24"/>
        </w:rPr>
        <w:t>日期：</w:t>
      </w:r>
      <w:r>
        <w:rPr>
          <w:rFonts w:hint="eastAsia" w:ascii="宋体" w:hAnsi="宋体" w:cs="宋体"/>
          <w:kern w:val="0"/>
          <w:sz w:val="24"/>
          <w:szCs w:val="24"/>
          <w:u w:val="single"/>
        </w:rPr>
        <w:t xml:space="preserve">  </w:t>
      </w:r>
      <w:r>
        <w:rPr>
          <w:rFonts w:hint="eastAsia" w:ascii="宋体" w:hAnsi="宋体" w:cs="宋体"/>
          <w:kern w:val="0"/>
          <w:sz w:val="24"/>
          <w:szCs w:val="24"/>
          <w:u w:val="single"/>
          <w:lang w:val="en-US" w:eastAsia="zh-CN"/>
        </w:rPr>
        <w:t xml:space="preserve"> </w:t>
      </w:r>
      <w:r>
        <w:rPr>
          <w:rFonts w:hint="eastAsia" w:ascii="宋体" w:hAnsi="宋体" w:cs="宋体"/>
          <w:kern w:val="0"/>
          <w:sz w:val="24"/>
          <w:szCs w:val="24"/>
          <w:u w:val="single"/>
        </w:rPr>
        <w:t xml:space="preserve">   </w:t>
      </w:r>
      <w:r>
        <w:rPr>
          <w:rFonts w:hint="eastAsia" w:ascii="宋体" w:hAnsi="宋体" w:cs="宋体"/>
          <w:kern w:val="0"/>
          <w:sz w:val="24"/>
          <w:szCs w:val="24"/>
        </w:rPr>
        <w:t>年</w:t>
      </w:r>
      <w:r>
        <w:rPr>
          <w:rFonts w:hint="eastAsia" w:ascii="宋体" w:hAnsi="宋体" w:cs="宋体"/>
          <w:kern w:val="0"/>
          <w:sz w:val="24"/>
          <w:szCs w:val="24"/>
          <w:u w:val="single"/>
        </w:rPr>
        <w:t xml:space="preserve"> </w:t>
      </w:r>
      <w:r>
        <w:rPr>
          <w:rFonts w:hint="eastAsia" w:ascii="宋体" w:hAnsi="宋体" w:cs="宋体"/>
          <w:kern w:val="0"/>
          <w:sz w:val="24"/>
          <w:szCs w:val="24"/>
          <w:u w:val="single"/>
          <w:lang w:val="en-US" w:eastAsia="zh-CN"/>
        </w:rPr>
        <w:t xml:space="preserve"> </w:t>
      </w:r>
      <w:r>
        <w:rPr>
          <w:rFonts w:hint="eastAsia" w:ascii="宋体" w:hAnsi="宋体" w:cs="宋体"/>
          <w:kern w:val="0"/>
          <w:sz w:val="24"/>
          <w:szCs w:val="24"/>
          <w:u w:val="single"/>
        </w:rPr>
        <w:t xml:space="preserve">  </w:t>
      </w:r>
      <w:r>
        <w:rPr>
          <w:rFonts w:hint="eastAsia" w:ascii="宋体" w:hAnsi="宋体" w:cs="宋体"/>
          <w:kern w:val="0"/>
          <w:sz w:val="24"/>
          <w:szCs w:val="24"/>
        </w:rPr>
        <w:t>月</w:t>
      </w:r>
      <w:r>
        <w:rPr>
          <w:rFonts w:hint="eastAsia" w:ascii="宋体" w:hAnsi="宋体" w:cs="宋体"/>
          <w:kern w:val="0"/>
          <w:sz w:val="24"/>
          <w:szCs w:val="24"/>
          <w:u w:val="single"/>
        </w:rPr>
        <w:t xml:space="preserve"> </w:t>
      </w:r>
      <w:r>
        <w:rPr>
          <w:rFonts w:hint="eastAsia" w:ascii="宋体" w:hAnsi="宋体" w:cs="宋体"/>
          <w:kern w:val="0"/>
          <w:sz w:val="24"/>
          <w:szCs w:val="24"/>
          <w:u w:val="single"/>
          <w:lang w:val="en-US" w:eastAsia="zh-CN"/>
        </w:rPr>
        <w:t xml:space="preserve"> </w:t>
      </w:r>
      <w:r>
        <w:rPr>
          <w:rFonts w:hint="eastAsia" w:ascii="宋体" w:hAnsi="宋体" w:cs="宋体"/>
          <w:kern w:val="0"/>
          <w:sz w:val="24"/>
          <w:szCs w:val="24"/>
          <w:u w:val="single"/>
        </w:rPr>
        <w:t xml:space="preserve"> </w:t>
      </w:r>
      <w:r>
        <w:rPr>
          <w:rFonts w:hint="eastAsia" w:ascii="宋体" w:hAnsi="宋体" w:cs="宋体"/>
          <w:kern w:val="0"/>
          <w:sz w:val="24"/>
          <w:szCs w:val="24"/>
        </w:rPr>
        <w:t>日</w:t>
      </w:r>
    </w:p>
    <w:p w14:paraId="3C2A544C">
      <w:pPr>
        <w:spacing w:line="440" w:lineRule="exact"/>
        <w:rPr>
          <w:rFonts w:ascii="宋体" w:hAnsi="宋体" w:cs="宋体"/>
          <w:b/>
          <w:kern w:val="0"/>
          <w:sz w:val="24"/>
        </w:rPr>
      </w:pPr>
    </w:p>
    <w:p w14:paraId="324ADFAD">
      <w:pPr>
        <w:rPr>
          <w:rFonts w:ascii="宋体" w:hAnsi="宋体" w:cs="宋体"/>
          <w:b/>
          <w:kern w:val="0"/>
          <w:sz w:val="24"/>
        </w:rPr>
      </w:pPr>
    </w:p>
    <w:p w14:paraId="051B7BE0">
      <w:pPr>
        <w:spacing w:line="480" w:lineRule="auto"/>
        <w:jc w:val="left"/>
        <w:rPr>
          <w:rFonts w:ascii="宋体" w:hAnsi="宋体"/>
          <w:b/>
          <w:sz w:val="24"/>
          <w:szCs w:val="24"/>
        </w:rPr>
      </w:pPr>
      <w:r>
        <w:rPr>
          <w:rFonts w:ascii="宋体" w:hAnsi="宋体"/>
          <w:b/>
          <w:sz w:val="24"/>
          <w:szCs w:val="24"/>
        </w:rPr>
        <w:br w:type="page"/>
      </w:r>
    </w:p>
    <w:p w14:paraId="66A45385">
      <w:pPr>
        <w:widowControl/>
        <w:spacing w:after="109"/>
        <w:jc w:val="center"/>
        <w:rPr>
          <w:rFonts w:hint="eastAsia" w:ascii="宋体" w:hAnsi="宋体"/>
          <w:b/>
          <w:sz w:val="28"/>
          <w:szCs w:val="28"/>
        </w:rPr>
      </w:pPr>
    </w:p>
    <w:p w14:paraId="6543178D">
      <w:pPr>
        <w:widowControl/>
        <w:spacing w:after="109"/>
        <w:jc w:val="center"/>
        <w:rPr>
          <w:rFonts w:ascii="宋体" w:hAnsi="宋体"/>
          <w:b/>
          <w:sz w:val="28"/>
          <w:szCs w:val="28"/>
        </w:rPr>
      </w:pPr>
      <w:r>
        <w:rPr>
          <w:rFonts w:hint="eastAsia" w:ascii="宋体" w:hAnsi="宋体"/>
          <w:b/>
          <w:sz w:val="28"/>
          <w:szCs w:val="28"/>
        </w:rPr>
        <w:t>商务条件响应表</w:t>
      </w:r>
    </w:p>
    <w:p w14:paraId="0A05B27B">
      <w:pPr>
        <w:pStyle w:val="18"/>
        <w:widowControl/>
        <w:spacing w:before="0" w:beforeAutospacing="0" w:after="150" w:afterAutospacing="0"/>
        <w:rPr>
          <w:rFonts w:ascii="宋体" w:hAnsi="宋体"/>
          <w:szCs w:val="24"/>
        </w:rPr>
      </w:pPr>
      <w:r>
        <w:rPr>
          <w:rFonts w:hint="eastAsia" w:ascii="宋体" w:hAnsi="宋体" w:cs="宋体"/>
          <w:szCs w:val="24"/>
        </w:rPr>
        <w:t> </w:t>
      </w:r>
    </w:p>
    <w:p w14:paraId="7459D191">
      <w:pPr>
        <w:pStyle w:val="18"/>
        <w:widowControl/>
        <w:spacing w:before="0" w:beforeAutospacing="0" w:after="150" w:afterAutospacing="0"/>
        <w:rPr>
          <w:rFonts w:ascii="宋体" w:hAnsi="宋体"/>
          <w:szCs w:val="24"/>
        </w:rPr>
      </w:pPr>
      <w:r>
        <w:rPr>
          <w:rFonts w:hint="eastAsia" w:ascii="宋体" w:hAnsi="宋体" w:cs="宋体"/>
          <w:szCs w:val="24"/>
        </w:rPr>
        <w:t>项目编号：</w:t>
      </w:r>
      <w:r>
        <w:rPr>
          <w:rFonts w:hint="eastAsia" w:ascii="宋体" w:hAnsi="宋体" w:cs="宋体"/>
          <w:szCs w:val="24"/>
          <w:u w:val="single"/>
        </w:rPr>
        <w:t>        </w:t>
      </w:r>
    </w:p>
    <w:tbl>
      <w:tblPr>
        <w:tblStyle w:val="22"/>
        <w:tblW w:w="8390" w:type="dxa"/>
        <w:tblInd w:w="0" w:type="dxa"/>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15" w:type="dxa"/>
          <w:left w:w="15" w:type="dxa"/>
          <w:bottom w:w="15" w:type="dxa"/>
          <w:right w:w="15" w:type="dxa"/>
        </w:tblCellMar>
      </w:tblPr>
      <w:tblGrid>
        <w:gridCol w:w="962"/>
        <w:gridCol w:w="1060"/>
        <w:gridCol w:w="2611"/>
        <w:gridCol w:w="2461"/>
        <w:gridCol w:w="1296"/>
      </w:tblGrid>
      <w:tr w14:paraId="18195D3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PrEx>
        <w:trPr>
          <w:trHeight w:val="616" w:hRule="atLeast"/>
        </w:trPr>
        <w:tc>
          <w:tcPr>
            <w:tcW w:w="962" w:type="dxa"/>
            <w:tcMar>
              <w:top w:w="0" w:type="dxa"/>
              <w:left w:w="105" w:type="dxa"/>
              <w:bottom w:w="0" w:type="dxa"/>
              <w:right w:w="105" w:type="dxa"/>
            </w:tcMar>
            <w:vAlign w:val="center"/>
          </w:tcPr>
          <w:p w14:paraId="0B438B63">
            <w:pPr>
              <w:pStyle w:val="1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ascii="宋体" w:hAnsi="宋体"/>
                <w:szCs w:val="24"/>
              </w:rPr>
            </w:pPr>
            <w:r>
              <w:rPr>
                <w:rFonts w:hint="eastAsia" w:ascii="宋体" w:hAnsi="宋体" w:cs="宋体"/>
                <w:szCs w:val="24"/>
              </w:rPr>
              <w:t>合同包</w:t>
            </w:r>
          </w:p>
        </w:tc>
        <w:tc>
          <w:tcPr>
            <w:tcW w:w="1060" w:type="dxa"/>
            <w:tcMar>
              <w:top w:w="0" w:type="dxa"/>
              <w:left w:w="105" w:type="dxa"/>
              <w:bottom w:w="0" w:type="dxa"/>
              <w:right w:w="105" w:type="dxa"/>
            </w:tcMar>
            <w:vAlign w:val="center"/>
          </w:tcPr>
          <w:p w14:paraId="023E45E7">
            <w:pPr>
              <w:pStyle w:val="1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ascii="宋体" w:hAnsi="宋体"/>
                <w:szCs w:val="24"/>
              </w:rPr>
            </w:pPr>
            <w:r>
              <w:rPr>
                <w:rFonts w:hint="eastAsia" w:ascii="宋体" w:hAnsi="宋体" w:cs="宋体"/>
                <w:szCs w:val="24"/>
              </w:rPr>
              <w:t>品目号</w:t>
            </w:r>
          </w:p>
        </w:tc>
        <w:tc>
          <w:tcPr>
            <w:tcW w:w="2611" w:type="dxa"/>
            <w:tcMar>
              <w:top w:w="0" w:type="dxa"/>
              <w:left w:w="105" w:type="dxa"/>
              <w:bottom w:w="0" w:type="dxa"/>
              <w:right w:w="105" w:type="dxa"/>
            </w:tcMar>
            <w:vAlign w:val="center"/>
          </w:tcPr>
          <w:p w14:paraId="63C12936">
            <w:pPr>
              <w:pStyle w:val="1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ascii="宋体" w:hAnsi="宋体"/>
                <w:szCs w:val="24"/>
              </w:rPr>
            </w:pPr>
            <w:r>
              <w:rPr>
                <w:rFonts w:hint="eastAsia" w:ascii="宋体" w:hAnsi="宋体" w:cs="宋体"/>
                <w:szCs w:val="24"/>
              </w:rPr>
              <w:t>商务条件要求</w:t>
            </w:r>
          </w:p>
        </w:tc>
        <w:tc>
          <w:tcPr>
            <w:tcW w:w="2461" w:type="dxa"/>
            <w:tcMar>
              <w:top w:w="0" w:type="dxa"/>
              <w:left w:w="105" w:type="dxa"/>
              <w:bottom w:w="0" w:type="dxa"/>
              <w:right w:w="105" w:type="dxa"/>
            </w:tcMar>
            <w:vAlign w:val="center"/>
          </w:tcPr>
          <w:p w14:paraId="5BD4EE2F">
            <w:pPr>
              <w:pStyle w:val="1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ascii="宋体" w:hAnsi="宋体"/>
                <w:szCs w:val="24"/>
              </w:rPr>
            </w:pPr>
            <w:r>
              <w:rPr>
                <w:rFonts w:hint="eastAsia" w:ascii="宋体" w:hAnsi="宋体" w:cs="宋体"/>
                <w:szCs w:val="24"/>
              </w:rPr>
              <w:t>报价响应</w:t>
            </w:r>
          </w:p>
        </w:tc>
        <w:tc>
          <w:tcPr>
            <w:tcW w:w="1296" w:type="dxa"/>
            <w:tcMar>
              <w:top w:w="0" w:type="dxa"/>
              <w:left w:w="105" w:type="dxa"/>
              <w:bottom w:w="0" w:type="dxa"/>
              <w:right w:w="105" w:type="dxa"/>
            </w:tcMar>
            <w:vAlign w:val="center"/>
          </w:tcPr>
          <w:p w14:paraId="0CB3B633">
            <w:pPr>
              <w:pStyle w:val="1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ascii="宋体" w:hAnsi="宋体"/>
                <w:szCs w:val="24"/>
              </w:rPr>
            </w:pPr>
            <w:r>
              <w:rPr>
                <w:rFonts w:hint="eastAsia" w:ascii="宋体" w:hAnsi="宋体" w:cs="宋体"/>
                <w:szCs w:val="24"/>
              </w:rPr>
              <w:t>是否偏离及说明</w:t>
            </w:r>
          </w:p>
        </w:tc>
      </w:tr>
      <w:tr w14:paraId="4D32D6DB">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15" w:type="dxa"/>
            <w:left w:w="15" w:type="dxa"/>
            <w:bottom w:w="15" w:type="dxa"/>
            <w:right w:w="15" w:type="dxa"/>
          </w:tblCellMar>
        </w:tblPrEx>
        <w:trPr>
          <w:trHeight w:val="498" w:hRule="atLeast"/>
        </w:trPr>
        <w:tc>
          <w:tcPr>
            <w:tcW w:w="962" w:type="dxa"/>
            <w:vMerge w:val="restart"/>
            <w:tcMar>
              <w:top w:w="0" w:type="dxa"/>
              <w:left w:w="105" w:type="dxa"/>
              <w:bottom w:w="0" w:type="dxa"/>
              <w:right w:w="105" w:type="dxa"/>
            </w:tcMar>
            <w:vAlign w:val="center"/>
          </w:tcPr>
          <w:p w14:paraId="3818B7AD">
            <w:pPr>
              <w:pStyle w:val="1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ascii="宋体" w:hAnsi="宋体"/>
                <w:szCs w:val="24"/>
              </w:rPr>
            </w:pPr>
            <w:r>
              <w:rPr>
                <w:rFonts w:hint="eastAsia" w:ascii="宋体" w:hAnsi="宋体" w:cs="宋体"/>
                <w:szCs w:val="24"/>
              </w:rPr>
              <w:t>1</w:t>
            </w:r>
          </w:p>
        </w:tc>
        <w:tc>
          <w:tcPr>
            <w:tcW w:w="1060" w:type="dxa"/>
            <w:tcMar>
              <w:top w:w="0" w:type="dxa"/>
              <w:left w:w="105" w:type="dxa"/>
              <w:bottom w:w="0" w:type="dxa"/>
              <w:right w:w="105" w:type="dxa"/>
            </w:tcMar>
            <w:vAlign w:val="center"/>
          </w:tcPr>
          <w:p w14:paraId="0E1B5FFB">
            <w:pPr>
              <w:pStyle w:val="1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ascii="宋体" w:hAnsi="宋体"/>
                <w:szCs w:val="24"/>
              </w:rPr>
            </w:pPr>
            <w:r>
              <w:rPr>
                <w:rFonts w:hint="eastAsia" w:ascii="宋体" w:hAnsi="宋体" w:cs="宋体"/>
                <w:szCs w:val="24"/>
              </w:rPr>
              <w:t>1-1</w:t>
            </w:r>
          </w:p>
        </w:tc>
        <w:tc>
          <w:tcPr>
            <w:tcW w:w="2611" w:type="dxa"/>
            <w:tcMar>
              <w:top w:w="0" w:type="dxa"/>
              <w:left w:w="105" w:type="dxa"/>
              <w:bottom w:w="0" w:type="dxa"/>
              <w:right w:w="105" w:type="dxa"/>
            </w:tcMar>
          </w:tcPr>
          <w:p w14:paraId="661BB52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left"/>
              <w:textAlignment w:val="auto"/>
              <w:rPr>
                <w:rFonts w:ascii="宋体" w:hAnsi="宋体"/>
                <w:sz w:val="24"/>
                <w:szCs w:val="24"/>
              </w:rPr>
            </w:pPr>
          </w:p>
        </w:tc>
        <w:tc>
          <w:tcPr>
            <w:tcW w:w="2461" w:type="dxa"/>
            <w:tcMar>
              <w:top w:w="0" w:type="dxa"/>
              <w:left w:w="105" w:type="dxa"/>
              <w:bottom w:w="0" w:type="dxa"/>
              <w:right w:w="105" w:type="dxa"/>
            </w:tcMar>
          </w:tcPr>
          <w:p w14:paraId="190B545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left"/>
              <w:textAlignment w:val="auto"/>
              <w:rPr>
                <w:rFonts w:ascii="宋体" w:hAnsi="宋体"/>
                <w:sz w:val="24"/>
                <w:szCs w:val="24"/>
              </w:rPr>
            </w:pPr>
          </w:p>
        </w:tc>
        <w:tc>
          <w:tcPr>
            <w:tcW w:w="1296" w:type="dxa"/>
            <w:tcMar>
              <w:top w:w="0" w:type="dxa"/>
              <w:left w:w="105" w:type="dxa"/>
              <w:bottom w:w="0" w:type="dxa"/>
              <w:right w:w="105" w:type="dxa"/>
            </w:tcMar>
          </w:tcPr>
          <w:p w14:paraId="4125C14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left"/>
              <w:textAlignment w:val="auto"/>
              <w:rPr>
                <w:rFonts w:ascii="宋体" w:hAnsi="宋体"/>
                <w:sz w:val="24"/>
                <w:szCs w:val="24"/>
              </w:rPr>
            </w:pPr>
          </w:p>
        </w:tc>
      </w:tr>
      <w:tr w14:paraId="2FBD2A2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PrEx>
        <w:trPr>
          <w:trHeight w:val="498" w:hRule="atLeast"/>
        </w:trPr>
        <w:tc>
          <w:tcPr>
            <w:tcW w:w="962" w:type="dxa"/>
            <w:vMerge w:val="continue"/>
            <w:tcMar>
              <w:top w:w="0" w:type="dxa"/>
              <w:left w:w="105" w:type="dxa"/>
              <w:bottom w:w="0" w:type="dxa"/>
              <w:right w:w="105" w:type="dxa"/>
            </w:tcMar>
            <w:vAlign w:val="center"/>
          </w:tcPr>
          <w:p w14:paraId="28C8044F">
            <w:pPr>
              <w:keepNext w:val="0"/>
              <w:keepLines w:val="0"/>
              <w:pageBreakBefore w:val="0"/>
              <w:suppressLineNumbers w:val="0"/>
              <w:kinsoku/>
              <w:wordWrap/>
              <w:overflowPunct/>
              <w:topLinePunct w:val="0"/>
              <w:autoSpaceDE/>
              <w:autoSpaceDN/>
              <w:bidi w:val="0"/>
              <w:adjustRightInd/>
              <w:snapToGrid/>
              <w:spacing w:before="0" w:beforeAutospacing="0" w:after="0" w:afterAutospacing="0"/>
              <w:ind w:left="0" w:right="0"/>
              <w:textAlignment w:val="auto"/>
              <w:rPr>
                <w:rFonts w:ascii="宋体" w:hAnsi="宋体"/>
                <w:sz w:val="24"/>
                <w:szCs w:val="24"/>
              </w:rPr>
            </w:pPr>
          </w:p>
        </w:tc>
        <w:tc>
          <w:tcPr>
            <w:tcW w:w="1060" w:type="dxa"/>
            <w:tcMar>
              <w:top w:w="0" w:type="dxa"/>
              <w:left w:w="105" w:type="dxa"/>
              <w:bottom w:w="0" w:type="dxa"/>
              <w:right w:w="105" w:type="dxa"/>
            </w:tcMar>
            <w:vAlign w:val="center"/>
          </w:tcPr>
          <w:p w14:paraId="1F9D0FAB">
            <w:pPr>
              <w:pStyle w:val="1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ascii="宋体" w:hAnsi="宋体"/>
                <w:szCs w:val="24"/>
              </w:rPr>
            </w:pPr>
            <w:r>
              <w:rPr>
                <w:rFonts w:ascii="宋体" w:hAnsi="宋体" w:cs="Calibri"/>
                <w:szCs w:val="24"/>
              </w:rPr>
              <w:t>…</w:t>
            </w:r>
          </w:p>
        </w:tc>
        <w:tc>
          <w:tcPr>
            <w:tcW w:w="2611" w:type="dxa"/>
            <w:tcMar>
              <w:top w:w="0" w:type="dxa"/>
              <w:left w:w="105" w:type="dxa"/>
              <w:bottom w:w="0" w:type="dxa"/>
              <w:right w:w="105" w:type="dxa"/>
            </w:tcMar>
          </w:tcPr>
          <w:p w14:paraId="21B53B2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left"/>
              <w:textAlignment w:val="auto"/>
              <w:rPr>
                <w:rFonts w:ascii="宋体" w:hAnsi="宋体"/>
                <w:sz w:val="24"/>
                <w:szCs w:val="24"/>
              </w:rPr>
            </w:pPr>
          </w:p>
        </w:tc>
        <w:tc>
          <w:tcPr>
            <w:tcW w:w="2461" w:type="dxa"/>
            <w:tcMar>
              <w:top w:w="0" w:type="dxa"/>
              <w:left w:w="105" w:type="dxa"/>
              <w:bottom w:w="0" w:type="dxa"/>
              <w:right w:w="105" w:type="dxa"/>
            </w:tcMar>
          </w:tcPr>
          <w:p w14:paraId="1ADC44F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left"/>
              <w:textAlignment w:val="auto"/>
              <w:rPr>
                <w:rFonts w:ascii="宋体" w:hAnsi="宋体"/>
                <w:sz w:val="24"/>
                <w:szCs w:val="24"/>
              </w:rPr>
            </w:pPr>
          </w:p>
        </w:tc>
        <w:tc>
          <w:tcPr>
            <w:tcW w:w="1296" w:type="dxa"/>
            <w:tcMar>
              <w:top w:w="0" w:type="dxa"/>
              <w:left w:w="105" w:type="dxa"/>
              <w:bottom w:w="0" w:type="dxa"/>
              <w:right w:w="105" w:type="dxa"/>
            </w:tcMar>
          </w:tcPr>
          <w:p w14:paraId="03F6AE7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left"/>
              <w:textAlignment w:val="auto"/>
              <w:rPr>
                <w:rFonts w:ascii="宋体" w:hAnsi="宋体"/>
                <w:sz w:val="24"/>
                <w:szCs w:val="24"/>
              </w:rPr>
            </w:pPr>
          </w:p>
        </w:tc>
      </w:tr>
      <w:tr w14:paraId="58469267">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PrEx>
        <w:trPr>
          <w:trHeight w:val="514" w:hRule="atLeast"/>
        </w:trPr>
        <w:tc>
          <w:tcPr>
            <w:tcW w:w="962" w:type="dxa"/>
            <w:tcMar>
              <w:top w:w="0" w:type="dxa"/>
              <w:left w:w="105" w:type="dxa"/>
              <w:bottom w:w="0" w:type="dxa"/>
              <w:right w:w="105" w:type="dxa"/>
            </w:tcMar>
            <w:vAlign w:val="center"/>
          </w:tcPr>
          <w:p w14:paraId="6F79AD29">
            <w:pPr>
              <w:pStyle w:val="1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ascii="宋体" w:hAnsi="宋体"/>
                <w:szCs w:val="24"/>
              </w:rPr>
            </w:pPr>
            <w:r>
              <w:rPr>
                <w:rFonts w:ascii="宋体" w:hAnsi="宋体" w:cs="Calibri"/>
                <w:szCs w:val="24"/>
              </w:rPr>
              <w:t>…</w:t>
            </w:r>
          </w:p>
        </w:tc>
        <w:tc>
          <w:tcPr>
            <w:tcW w:w="1060" w:type="dxa"/>
            <w:tcMar>
              <w:top w:w="0" w:type="dxa"/>
              <w:left w:w="105" w:type="dxa"/>
              <w:bottom w:w="0" w:type="dxa"/>
              <w:right w:w="105" w:type="dxa"/>
            </w:tcMar>
            <w:vAlign w:val="center"/>
          </w:tcPr>
          <w:p w14:paraId="4013DFB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left"/>
              <w:textAlignment w:val="auto"/>
              <w:rPr>
                <w:rFonts w:ascii="宋体" w:hAnsi="宋体"/>
                <w:sz w:val="24"/>
                <w:szCs w:val="24"/>
              </w:rPr>
            </w:pPr>
          </w:p>
        </w:tc>
        <w:tc>
          <w:tcPr>
            <w:tcW w:w="2611" w:type="dxa"/>
            <w:tcMar>
              <w:top w:w="0" w:type="dxa"/>
              <w:left w:w="105" w:type="dxa"/>
              <w:bottom w:w="0" w:type="dxa"/>
              <w:right w:w="105" w:type="dxa"/>
            </w:tcMar>
            <w:vAlign w:val="center"/>
          </w:tcPr>
          <w:p w14:paraId="6B8C17C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left"/>
              <w:textAlignment w:val="auto"/>
              <w:rPr>
                <w:rFonts w:ascii="宋体" w:hAnsi="宋体"/>
                <w:sz w:val="24"/>
                <w:szCs w:val="24"/>
              </w:rPr>
            </w:pPr>
          </w:p>
        </w:tc>
        <w:tc>
          <w:tcPr>
            <w:tcW w:w="2461" w:type="dxa"/>
            <w:tcMar>
              <w:top w:w="0" w:type="dxa"/>
              <w:left w:w="105" w:type="dxa"/>
              <w:bottom w:w="0" w:type="dxa"/>
              <w:right w:w="105" w:type="dxa"/>
            </w:tcMar>
            <w:vAlign w:val="center"/>
          </w:tcPr>
          <w:p w14:paraId="31ACEA4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left"/>
              <w:textAlignment w:val="auto"/>
              <w:rPr>
                <w:rFonts w:ascii="宋体" w:hAnsi="宋体"/>
                <w:sz w:val="24"/>
                <w:szCs w:val="24"/>
              </w:rPr>
            </w:pPr>
          </w:p>
        </w:tc>
        <w:tc>
          <w:tcPr>
            <w:tcW w:w="1296" w:type="dxa"/>
            <w:tcMar>
              <w:top w:w="0" w:type="dxa"/>
              <w:left w:w="105" w:type="dxa"/>
              <w:bottom w:w="0" w:type="dxa"/>
              <w:right w:w="105" w:type="dxa"/>
            </w:tcMar>
            <w:vAlign w:val="center"/>
          </w:tcPr>
          <w:p w14:paraId="1497A9D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left"/>
              <w:textAlignment w:val="auto"/>
              <w:rPr>
                <w:rFonts w:ascii="宋体" w:hAnsi="宋体"/>
                <w:sz w:val="24"/>
                <w:szCs w:val="24"/>
              </w:rPr>
            </w:pPr>
          </w:p>
        </w:tc>
      </w:tr>
    </w:tbl>
    <w:p w14:paraId="0CF3CD1C">
      <w:pPr>
        <w:jc w:val="center"/>
        <w:rPr>
          <w:rFonts w:ascii="宋体" w:hAnsi="宋体"/>
          <w:b/>
          <w:sz w:val="24"/>
          <w:szCs w:val="24"/>
        </w:rPr>
      </w:pPr>
    </w:p>
    <w:p w14:paraId="780C2BF5">
      <w:pPr>
        <w:widowControl/>
        <w:spacing w:before="100" w:beforeAutospacing="1" w:after="100" w:afterAutospacing="1"/>
        <w:jc w:val="left"/>
        <w:rPr>
          <w:rFonts w:ascii="宋体"/>
          <w:kern w:val="0"/>
          <w:sz w:val="24"/>
          <w:szCs w:val="24"/>
        </w:rPr>
      </w:pPr>
      <w:r>
        <w:rPr>
          <w:rFonts w:hint="eastAsia" w:ascii="宋体" w:hAnsi="宋体" w:cs="宋体"/>
          <w:kern w:val="0"/>
        </w:rPr>
        <w:t>★注意：</w:t>
      </w:r>
    </w:p>
    <w:p w14:paraId="0472B929">
      <w:pPr>
        <w:widowControl/>
        <w:spacing w:before="100" w:beforeAutospacing="1" w:after="100" w:afterAutospacing="1"/>
        <w:jc w:val="left"/>
        <w:rPr>
          <w:rFonts w:ascii="宋体"/>
          <w:kern w:val="0"/>
          <w:sz w:val="24"/>
          <w:szCs w:val="24"/>
        </w:rPr>
      </w:pPr>
      <w:r>
        <w:rPr>
          <w:rFonts w:ascii="宋体" w:hAnsi="宋体" w:cs="宋体"/>
          <w:kern w:val="0"/>
        </w:rPr>
        <w:t>1</w:t>
      </w:r>
      <w:r>
        <w:rPr>
          <w:rFonts w:hint="eastAsia" w:ascii="宋体" w:hAnsi="宋体" w:cs="宋体"/>
          <w:kern w:val="0"/>
        </w:rPr>
        <w:t>、本表应按照下列规定填写：</w:t>
      </w:r>
    </w:p>
    <w:p w14:paraId="74367988">
      <w:pPr>
        <w:widowControl/>
        <w:spacing w:before="100" w:beforeAutospacing="1" w:after="100" w:afterAutospacing="1"/>
        <w:jc w:val="left"/>
        <w:rPr>
          <w:rFonts w:ascii="宋体"/>
          <w:kern w:val="0"/>
          <w:sz w:val="24"/>
          <w:szCs w:val="24"/>
        </w:rPr>
      </w:pPr>
      <w:r>
        <w:rPr>
          <w:rFonts w:ascii="宋体" w:hAnsi="宋体" w:cs="宋体"/>
          <w:kern w:val="0"/>
        </w:rPr>
        <w:t>1.1</w:t>
      </w:r>
      <w:r>
        <w:rPr>
          <w:rFonts w:hint="eastAsia" w:ascii="宋体" w:hAnsi="宋体" w:cs="宋体"/>
          <w:kern w:val="0"/>
        </w:rPr>
        <w:t>“商务条件要求</w:t>
      </w:r>
      <w:r>
        <w:rPr>
          <w:rFonts w:hint="eastAsia" w:ascii="宋体" w:cs="宋体"/>
          <w:kern w:val="0"/>
        </w:rPr>
        <w:t>”</w:t>
      </w:r>
      <w:r>
        <w:rPr>
          <w:rFonts w:hint="eastAsia" w:ascii="宋体" w:hAnsi="宋体" w:cs="宋体"/>
          <w:kern w:val="0"/>
        </w:rPr>
        <w:t>项下填写的内容应与网上竞价文件第二章“商务条件</w:t>
      </w:r>
      <w:r>
        <w:rPr>
          <w:rFonts w:hint="eastAsia" w:ascii="宋体" w:cs="宋体"/>
          <w:kern w:val="0"/>
        </w:rPr>
        <w:t>”</w:t>
      </w:r>
      <w:r>
        <w:rPr>
          <w:rFonts w:hint="eastAsia" w:ascii="宋体" w:hAnsi="宋体" w:cs="宋体"/>
          <w:kern w:val="0"/>
        </w:rPr>
        <w:t>的内容保持一致。</w:t>
      </w:r>
    </w:p>
    <w:p w14:paraId="28BD899E">
      <w:pPr>
        <w:widowControl/>
        <w:spacing w:before="100" w:beforeAutospacing="1" w:after="100" w:afterAutospacing="1"/>
        <w:jc w:val="left"/>
        <w:rPr>
          <w:rFonts w:ascii="宋体"/>
          <w:kern w:val="0"/>
          <w:sz w:val="24"/>
          <w:szCs w:val="24"/>
        </w:rPr>
      </w:pPr>
      <w:r>
        <w:rPr>
          <w:rFonts w:ascii="宋体" w:hAnsi="宋体" w:cs="宋体"/>
          <w:kern w:val="0"/>
        </w:rPr>
        <w:t>1.2</w:t>
      </w:r>
      <w:r>
        <w:rPr>
          <w:rFonts w:hint="eastAsia" w:ascii="宋体" w:hAnsi="宋体" w:cs="宋体"/>
          <w:kern w:val="0"/>
        </w:rPr>
        <w:t>“是否偏离及说明</w:t>
      </w:r>
      <w:r>
        <w:rPr>
          <w:rFonts w:hint="eastAsia" w:ascii="宋体" w:cs="宋体"/>
          <w:kern w:val="0"/>
        </w:rPr>
        <w:t>”</w:t>
      </w:r>
      <w:r>
        <w:rPr>
          <w:rFonts w:hint="eastAsia" w:ascii="宋体" w:hAnsi="宋体" w:cs="宋体"/>
          <w:kern w:val="0"/>
        </w:rPr>
        <w:t>项下应按下列规定填写：优于的，填写</w:t>
      </w:r>
      <w:r>
        <w:rPr>
          <w:rFonts w:hint="eastAsia" w:ascii="宋体" w:cs="宋体"/>
          <w:kern w:val="0"/>
        </w:rPr>
        <w:t>“</w:t>
      </w:r>
      <w:r>
        <w:rPr>
          <w:rFonts w:hint="eastAsia" w:ascii="宋体" w:hAnsi="宋体" w:cs="宋体"/>
          <w:kern w:val="0"/>
        </w:rPr>
        <w:t>正偏离</w:t>
      </w:r>
      <w:r>
        <w:rPr>
          <w:rFonts w:hint="eastAsia" w:ascii="宋体" w:cs="宋体"/>
          <w:kern w:val="0"/>
        </w:rPr>
        <w:t>”</w:t>
      </w:r>
      <w:r>
        <w:rPr>
          <w:rFonts w:hint="eastAsia" w:ascii="宋体" w:hAnsi="宋体" w:cs="宋体"/>
          <w:kern w:val="0"/>
        </w:rPr>
        <w:t>；符合的，填写</w:t>
      </w:r>
      <w:r>
        <w:rPr>
          <w:rFonts w:hint="eastAsia" w:ascii="宋体" w:cs="宋体"/>
          <w:kern w:val="0"/>
        </w:rPr>
        <w:t>“</w:t>
      </w:r>
      <w:r>
        <w:rPr>
          <w:rFonts w:hint="eastAsia" w:ascii="宋体" w:hAnsi="宋体" w:cs="宋体"/>
          <w:kern w:val="0"/>
        </w:rPr>
        <w:t>无偏离</w:t>
      </w:r>
      <w:r>
        <w:rPr>
          <w:rFonts w:hint="eastAsia" w:ascii="宋体" w:cs="宋体"/>
          <w:kern w:val="0"/>
        </w:rPr>
        <w:t>”</w:t>
      </w:r>
      <w:r>
        <w:rPr>
          <w:rFonts w:hint="eastAsia" w:ascii="宋体" w:hAnsi="宋体" w:cs="宋体"/>
          <w:kern w:val="0"/>
        </w:rPr>
        <w:t>；低于的，填写</w:t>
      </w:r>
      <w:r>
        <w:rPr>
          <w:rFonts w:hint="eastAsia" w:ascii="宋体" w:cs="宋体"/>
          <w:kern w:val="0"/>
        </w:rPr>
        <w:t>“</w:t>
      </w:r>
      <w:r>
        <w:rPr>
          <w:rFonts w:hint="eastAsia" w:ascii="宋体" w:hAnsi="宋体" w:cs="宋体"/>
          <w:kern w:val="0"/>
        </w:rPr>
        <w:t>负偏离</w:t>
      </w:r>
      <w:r>
        <w:rPr>
          <w:rFonts w:hint="eastAsia" w:ascii="宋体" w:cs="宋体"/>
          <w:kern w:val="0"/>
        </w:rPr>
        <w:t>”</w:t>
      </w:r>
      <w:r>
        <w:rPr>
          <w:rFonts w:hint="eastAsia" w:ascii="宋体" w:hAnsi="宋体" w:cs="宋体"/>
          <w:kern w:val="0"/>
        </w:rPr>
        <w:t>。</w:t>
      </w:r>
    </w:p>
    <w:p w14:paraId="575C4CAE">
      <w:pPr>
        <w:rPr>
          <w:rFonts w:ascii="新宋体" w:hAnsi="新宋体"/>
          <w:b/>
          <w:sz w:val="24"/>
          <w:szCs w:val="24"/>
          <w:u w:val="single"/>
        </w:rPr>
      </w:pPr>
      <w:r>
        <w:rPr>
          <w:rFonts w:ascii="宋体" w:hAnsi="宋体" w:cs="宋体"/>
          <w:kern w:val="0"/>
        </w:rPr>
        <w:t>2</w:t>
      </w:r>
      <w:r>
        <w:rPr>
          <w:rFonts w:hint="eastAsia" w:ascii="宋体" w:hAnsi="宋体" w:cs="宋体"/>
          <w:kern w:val="0"/>
        </w:rPr>
        <w:t>、竞价人需要说明的内容若需特殊表达，应先在本表中进行相应说明，再另页应答。</w:t>
      </w:r>
    </w:p>
    <w:p w14:paraId="69220DBE">
      <w:pPr>
        <w:spacing w:line="460" w:lineRule="exact"/>
        <w:rPr>
          <w:rFonts w:ascii="宋体" w:hAnsi="宋体" w:cs="宋体"/>
          <w:kern w:val="0"/>
          <w:sz w:val="24"/>
          <w:szCs w:val="24"/>
        </w:rPr>
      </w:pPr>
    </w:p>
    <w:p w14:paraId="3C9E6F02">
      <w:pPr>
        <w:pStyle w:val="3"/>
      </w:pPr>
    </w:p>
    <w:p w14:paraId="681F9E4D"/>
    <w:p w14:paraId="04E97922">
      <w:pPr>
        <w:spacing w:line="460" w:lineRule="exact"/>
        <w:rPr>
          <w:rFonts w:ascii="宋体" w:hAnsi="宋体" w:cs="宋体"/>
          <w:kern w:val="0"/>
          <w:sz w:val="24"/>
          <w:szCs w:val="24"/>
        </w:rPr>
      </w:pPr>
      <w:r>
        <w:rPr>
          <w:rFonts w:hint="eastAsia" w:ascii="宋体" w:hAnsi="宋体" w:cs="宋体"/>
          <w:kern w:val="0"/>
          <w:sz w:val="24"/>
          <w:szCs w:val="24"/>
        </w:rPr>
        <w:t>竞价人名称：</w:t>
      </w:r>
      <w:r>
        <w:rPr>
          <w:rFonts w:hint="eastAsia" w:ascii="宋体" w:hAnsi="宋体" w:cs="宋体"/>
          <w:kern w:val="0"/>
          <w:sz w:val="24"/>
          <w:szCs w:val="24"/>
          <w:u w:val="single"/>
        </w:rPr>
        <w:t>（全称并加公章）</w:t>
      </w:r>
    </w:p>
    <w:p w14:paraId="07692DB7">
      <w:pPr>
        <w:spacing w:line="460" w:lineRule="exact"/>
        <w:rPr>
          <w:rFonts w:ascii="宋体" w:hAnsi="宋体" w:cs="宋体"/>
          <w:kern w:val="0"/>
          <w:sz w:val="24"/>
          <w:szCs w:val="24"/>
        </w:rPr>
      </w:pPr>
    </w:p>
    <w:p w14:paraId="6601171D">
      <w:pPr>
        <w:spacing w:line="460" w:lineRule="exact"/>
        <w:rPr>
          <w:rFonts w:ascii="宋体" w:hAnsi="宋体" w:cs="宋体"/>
          <w:kern w:val="0"/>
          <w:sz w:val="24"/>
          <w:szCs w:val="24"/>
        </w:rPr>
      </w:pPr>
      <w:r>
        <w:rPr>
          <w:rFonts w:hint="eastAsia" w:ascii="宋体" w:hAnsi="宋体" w:cs="宋体"/>
          <w:kern w:val="0"/>
          <w:sz w:val="24"/>
          <w:szCs w:val="24"/>
        </w:rPr>
        <w:t>竞价人法定代表人（或授权代表）签字：</w:t>
      </w:r>
      <w:r>
        <w:rPr>
          <w:rFonts w:hint="eastAsia" w:ascii="宋体" w:hAnsi="宋体" w:cs="宋体"/>
          <w:kern w:val="0"/>
          <w:sz w:val="24"/>
          <w:szCs w:val="24"/>
          <w:u w:val="single"/>
        </w:rPr>
        <w:t xml:space="preserve">                   </w:t>
      </w:r>
    </w:p>
    <w:p w14:paraId="6CD38840">
      <w:pPr>
        <w:widowControl/>
        <w:spacing w:line="360" w:lineRule="auto"/>
        <w:jc w:val="left"/>
        <w:rPr>
          <w:rFonts w:ascii="宋体" w:hAnsi="宋体" w:cs="宋体"/>
          <w:kern w:val="0"/>
          <w:sz w:val="24"/>
          <w:szCs w:val="24"/>
        </w:rPr>
      </w:pPr>
    </w:p>
    <w:p w14:paraId="086BC993">
      <w:pPr>
        <w:widowControl/>
        <w:spacing w:line="360" w:lineRule="auto"/>
        <w:jc w:val="left"/>
        <w:rPr>
          <w:rFonts w:ascii="宋体" w:hAnsi="宋体" w:cs="宋体"/>
          <w:kern w:val="0"/>
          <w:sz w:val="24"/>
          <w:szCs w:val="24"/>
          <w:u w:val="single"/>
        </w:rPr>
      </w:pPr>
      <w:r>
        <w:rPr>
          <w:rFonts w:hint="eastAsia" w:ascii="宋体" w:hAnsi="宋体" w:cs="宋体"/>
          <w:kern w:val="0"/>
          <w:sz w:val="24"/>
          <w:szCs w:val="24"/>
        </w:rPr>
        <w:t>日期：</w:t>
      </w:r>
      <w:r>
        <w:rPr>
          <w:rFonts w:hint="eastAsia" w:ascii="宋体" w:hAnsi="宋体" w:cs="宋体"/>
          <w:kern w:val="0"/>
          <w:sz w:val="24"/>
          <w:szCs w:val="24"/>
          <w:u w:val="single"/>
        </w:rPr>
        <w:t xml:space="preserve">    </w:t>
      </w:r>
      <w:r>
        <w:rPr>
          <w:rFonts w:hint="eastAsia" w:ascii="宋体" w:hAnsi="宋体" w:cs="宋体"/>
          <w:kern w:val="0"/>
          <w:sz w:val="24"/>
          <w:szCs w:val="24"/>
          <w:u w:val="single"/>
          <w:lang w:val="en-US" w:eastAsia="zh-CN"/>
        </w:rPr>
        <w:t xml:space="preserve"> </w:t>
      </w:r>
      <w:r>
        <w:rPr>
          <w:rFonts w:hint="eastAsia" w:ascii="宋体" w:hAnsi="宋体" w:cs="宋体"/>
          <w:kern w:val="0"/>
          <w:sz w:val="24"/>
          <w:szCs w:val="24"/>
          <w:u w:val="single"/>
        </w:rPr>
        <w:t xml:space="preserve"> </w:t>
      </w:r>
      <w:r>
        <w:rPr>
          <w:rFonts w:hint="eastAsia" w:ascii="宋体" w:hAnsi="宋体" w:cs="宋体"/>
          <w:kern w:val="0"/>
          <w:sz w:val="24"/>
          <w:szCs w:val="24"/>
        </w:rPr>
        <w:t>年</w:t>
      </w:r>
      <w:r>
        <w:rPr>
          <w:rFonts w:hint="eastAsia" w:ascii="宋体" w:hAnsi="宋体" w:cs="宋体"/>
          <w:kern w:val="0"/>
          <w:sz w:val="24"/>
          <w:szCs w:val="24"/>
          <w:u w:val="single"/>
        </w:rPr>
        <w:t xml:space="preserve"> </w:t>
      </w:r>
      <w:r>
        <w:rPr>
          <w:rFonts w:hint="eastAsia" w:ascii="宋体" w:hAnsi="宋体" w:cs="宋体"/>
          <w:kern w:val="0"/>
          <w:sz w:val="24"/>
          <w:szCs w:val="24"/>
          <w:u w:val="single"/>
          <w:lang w:val="en-US" w:eastAsia="zh-CN"/>
        </w:rPr>
        <w:t xml:space="preserve"> </w:t>
      </w:r>
      <w:r>
        <w:rPr>
          <w:rFonts w:hint="eastAsia" w:ascii="宋体" w:hAnsi="宋体" w:cs="宋体"/>
          <w:kern w:val="0"/>
          <w:sz w:val="24"/>
          <w:szCs w:val="24"/>
          <w:u w:val="single"/>
        </w:rPr>
        <w:t xml:space="preserve">  </w:t>
      </w:r>
      <w:r>
        <w:rPr>
          <w:rFonts w:hint="eastAsia" w:ascii="宋体" w:hAnsi="宋体" w:cs="宋体"/>
          <w:kern w:val="0"/>
          <w:sz w:val="24"/>
          <w:szCs w:val="24"/>
        </w:rPr>
        <w:t>月</w:t>
      </w:r>
      <w:r>
        <w:rPr>
          <w:rFonts w:hint="eastAsia" w:ascii="宋体" w:hAnsi="宋体" w:cs="宋体"/>
          <w:kern w:val="0"/>
          <w:sz w:val="24"/>
          <w:szCs w:val="24"/>
          <w:u w:val="single"/>
        </w:rPr>
        <w:t xml:space="preserve"> </w:t>
      </w:r>
      <w:r>
        <w:rPr>
          <w:rFonts w:hint="eastAsia" w:ascii="宋体" w:hAnsi="宋体" w:cs="宋体"/>
          <w:kern w:val="0"/>
          <w:sz w:val="24"/>
          <w:szCs w:val="24"/>
          <w:u w:val="single"/>
          <w:lang w:val="en-US" w:eastAsia="zh-CN"/>
        </w:rPr>
        <w:t xml:space="preserve"> </w:t>
      </w:r>
      <w:r>
        <w:rPr>
          <w:rFonts w:hint="eastAsia" w:ascii="宋体" w:hAnsi="宋体" w:cs="宋体"/>
          <w:kern w:val="0"/>
          <w:sz w:val="24"/>
          <w:szCs w:val="24"/>
          <w:u w:val="single"/>
        </w:rPr>
        <w:t xml:space="preserve">  </w:t>
      </w:r>
      <w:r>
        <w:rPr>
          <w:rFonts w:hint="eastAsia" w:ascii="宋体" w:hAnsi="宋体" w:cs="宋体"/>
          <w:kern w:val="0"/>
          <w:sz w:val="24"/>
          <w:szCs w:val="24"/>
        </w:rPr>
        <w:t>日</w:t>
      </w:r>
    </w:p>
    <w:p w14:paraId="3B1433D5">
      <w:pPr>
        <w:spacing w:line="440" w:lineRule="exact"/>
        <w:rPr>
          <w:rFonts w:ascii="宋体" w:hAnsi="宋体" w:cs="宋体"/>
          <w:b/>
          <w:kern w:val="0"/>
          <w:sz w:val="24"/>
        </w:rPr>
      </w:pPr>
    </w:p>
    <w:p w14:paraId="19D6D20D">
      <w:pPr>
        <w:spacing w:line="440" w:lineRule="exact"/>
        <w:rPr>
          <w:rFonts w:ascii="宋体" w:hAnsi="宋体" w:cs="宋体"/>
          <w:b/>
          <w:kern w:val="0"/>
          <w:sz w:val="24"/>
        </w:rPr>
      </w:pPr>
    </w:p>
    <w:p w14:paraId="5BC6611C">
      <w:pPr>
        <w:spacing w:line="480" w:lineRule="auto"/>
        <w:jc w:val="left"/>
        <w:rPr>
          <w:rFonts w:ascii="宋体" w:hAnsi="宋体" w:cs="宋体"/>
          <w:b/>
          <w:kern w:val="0"/>
          <w:sz w:val="24"/>
        </w:rPr>
      </w:pPr>
      <w:r>
        <w:rPr>
          <w:rFonts w:ascii="宋体" w:hAnsi="宋体"/>
          <w:b/>
          <w:sz w:val="28"/>
          <w:szCs w:val="28"/>
        </w:rPr>
        <w:br w:type="page"/>
      </w:r>
    </w:p>
    <w:p w14:paraId="6703F3D1">
      <w:pPr>
        <w:widowControl/>
        <w:spacing w:after="109"/>
        <w:jc w:val="center"/>
        <w:rPr>
          <w:rFonts w:hint="eastAsia" w:ascii="宋体" w:hAnsi="宋体"/>
          <w:b/>
          <w:sz w:val="28"/>
          <w:szCs w:val="28"/>
        </w:rPr>
      </w:pPr>
    </w:p>
    <w:p w14:paraId="0B92B525">
      <w:pPr>
        <w:widowControl/>
        <w:spacing w:after="109"/>
        <w:jc w:val="center"/>
        <w:rPr>
          <w:rFonts w:ascii="宋体" w:hAnsi="宋体"/>
          <w:b/>
          <w:sz w:val="28"/>
          <w:szCs w:val="28"/>
        </w:rPr>
      </w:pPr>
      <w:r>
        <w:rPr>
          <w:rFonts w:hint="eastAsia" w:ascii="宋体" w:hAnsi="宋体"/>
          <w:b/>
          <w:sz w:val="28"/>
          <w:szCs w:val="28"/>
        </w:rPr>
        <w:t>属于政府强制节能产品的证明材料（若有）</w:t>
      </w:r>
    </w:p>
    <w:p w14:paraId="3FCFEBBD">
      <w:pPr>
        <w:jc w:val="center"/>
        <w:rPr>
          <w:rFonts w:ascii="宋体" w:hAnsi="宋体"/>
          <w:b/>
          <w:sz w:val="28"/>
          <w:szCs w:val="28"/>
        </w:rPr>
      </w:pPr>
    </w:p>
    <w:p w14:paraId="4C9CFA18">
      <w:pPr>
        <w:ind w:firstLine="480" w:firstLineChars="200"/>
        <w:rPr>
          <w:rFonts w:ascii="宋体" w:hAnsi="宋体"/>
          <w:b/>
          <w:sz w:val="24"/>
          <w:szCs w:val="24"/>
        </w:rPr>
      </w:pPr>
      <w:r>
        <w:rPr>
          <w:rFonts w:hint="eastAsia" w:ascii="宋体" w:hAnsi="宋体"/>
          <w:kern w:val="0"/>
          <w:sz w:val="24"/>
          <w:szCs w:val="24"/>
        </w:rPr>
        <w:t>说明：</w:t>
      </w:r>
      <w:r>
        <w:rPr>
          <w:rFonts w:hint="eastAsia" w:ascii="宋体" w:hAnsi="宋体" w:cs="宋体"/>
          <w:kern w:val="0"/>
          <w:sz w:val="24"/>
          <w:szCs w:val="24"/>
        </w:rPr>
        <w:t>根据财政部、国家发展改革委《关于印发节能产品政府采购品目清单的通知》（财库〔2019〕19号）的规定，台式计算机，便携式计算机，平板式微型计算机，激光打印机，针式打印机，液晶显示器，制冷压缩机，空调机组，专用制冷、空调设备，镇流器，空调机，电热水器，普通照明用双端荧光灯，电视设备，视频设备，便器，水嘴品目为政府强制采购的节能产品{具体品目以《节能产品政府采购品目清单》（财库〔2019〕19号）中“★”标注为准}。若竞价人所投产品属于政府强制节能产品的，在报价文件中须提供所投政府强制节能产品由国家确定的认证机构出具的、处于有效期之内的产品认证证书复印件，否则视为无效报价。</w:t>
      </w:r>
      <w:r>
        <w:rPr>
          <w:rFonts w:ascii="宋体" w:hAnsi="宋体"/>
          <w:b/>
          <w:sz w:val="24"/>
          <w:szCs w:val="24"/>
        </w:rPr>
        <w:br w:type="page"/>
      </w:r>
    </w:p>
    <w:p w14:paraId="752C9253">
      <w:pPr>
        <w:widowControl/>
        <w:spacing w:after="109"/>
        <w:jc w:val="center"/>
        <w:rPr>
          <w:rFonts w:hint="eastAsia" w:ascii="宋体" w:hAnsi="宋体"/>
          <w:b/>
          <w:sz w:val="28"/>
          <w:szCs w:val="28"/>
        </w:rPr>
      </w:pPr>
    </w:p>
    <w:p w14:paraId="41E4AF9D">
      <w:pPr>
        <w:widowControl/>
        <w:spacing w:after="109"/>
        <w:jc w:val="center"/>
        <w:rPr>
          <w:rFonts w:ascii="宋体" w:hAnsi="宋体"/>
          <w:b/>
          <w:sz w:val="28"/>
          <w:szCs w:val="28"/>
        </w:rPr>
      </w:pPr>
      <w:r>
        <w:rPr>
          <w:rFonts w:hint="eastAsia" w:ascii="宋体" w:hAnsi="宋体"/>
          <w:b/>
          <w:sz w:val="28"/>
          <w:szCs w:val="28"/>
        </w:rPr>
        <w:t>售后服务承诺</w:t>
      </w:r>
    </w:p>
    <w:p w14:paraId="5380E580">
      <w:pPr>
        <w:rPr>
          <w:rFonts w:ascii="宋体" w:hAnsi="宋体" w:cs="宋体"/>
          <w:kern w:val="0"/>
          <w:sz w:val="24"/>
        </w:rPr>
      </w:pPr>
    </w:p>
    <w:p w14:paraId="5D26FBA1">
      <w:pPr>
        <w:ind w:firstLine="411" w:firstLineChars="196"/>
        <w:rPr>
          <w:rFonts w:hint="eastAsia" w:ascii="宋体" w:hAnsi="宋体" w:eastAsia="宋体" w:cs="宋体"/>
          <w:b/>
          <w:kern w:val="0"/>
          <w:sz w:val="24"/>
          <w:lang w:eastAsia="zh-CN"/>
        </w:rPr>
      </w:pPr>
      <w:r>
        <w:t>售后服务内容自拟，不得低于竞价文件的要求，其余内容由报价供应商根据项目实际情况及自身情况进行承诺，如：维护机构、人员、地址、电话、维修方式、保修方式、培训计划、保修期满后的维修保养费用、时间保证、零配件及易损件费用及优惠措施等</w:t>
      </w:r>
      <w:r>
        <w:rPr>
          <w:rFonts w:hint="eastAsia"/>
          <w:lang w:eastAsia="zh-CN"/>
        </w:rPr>
        <w:t>。</w:t>
      </w:r>
    </w:p>
    <w:p w14:paraId="2309A862">
      <w:pPr>
        <w:rPr>
          <w:rFonts w:hint="eastAsia" w:ascii="宋体" w:hAnsi="宋体" w:cs="宋体"/>
          <w:kern w:val="0"/>
          <w:sz w:val="24"/>
        </w:rPr>
      </w:pPr>
    </w:p>
    <w:p w14:paraId="0EB8835B">
      <w:pPr>
        <w:jc w:val="center"/>
        <w:rPr>
          <w:rFonts w:hint="eastAsia" w:ascii="宋体" w:hAnsi="宋体"/>
          <w:b/>
          <w:sz w:val="28"/>
          <w:szCs w:val="28"/>
        </w:rPr>
      </w:pPr>
    </w:p>
    <w:p w14:paraId="2E3BFD9A">
      <w:pPr>
        <w:jc w:val="center"/>
        <w:rPr>
          <w:rFonts w:hint="eastAsia" w:ascii="宋体" w:hAnsi="宋体"/>
          <w:b/>
          <w:sz w:val="28"/>
          <w:szCs w:val="28"/>
        </w:rPr>
      </w:pPr>
    </w:p>
    <w:p w14:paraId="69A9A4EB">
      <w:pPr>
        <w:jc w:val="center"/>
        <w:rPr>
          <w:rFonts w:hint="eastAsia" w:ascii="宋体" w:hAnsi="宋体"/>
          <w:b/>
          <w:sz w:val="28"/>
          <w:szCs w:val="28"/>
        </w:rPr>
      </w:pPr>
    </w:p>
    <w:p w14:paraId="74FC5D5E">
      <w:pPr>
        <w:jc w:val="center"/>
        <w:rPr>
          <w:rFonts w:hint="eastAsia" w:ascii="宋体" w:hAnsi="宋体"/>
          <w:b/>
          <w:sz w:val="28"/>
          <w:szCs w:val="28"/>
        </w:rPr>
      </w:pPr>
    </w:p>
    <w:p w14:paraId="3E66A9C2">
      <w:pPr>
        <w:jc w:val="center"/>
        <w:rPr>
          <w:rFonts w:hint="eastAsia" w:ascii="宋体" w:hAnsi="宋体"/>
          <w:b/>
          <w:sz w:val="28"/>
          <w:szCs w:val="28"/>
        </w:rPr>
      </w:pPr>
    </w:p>
    <w:p w14:paraId="3EA8B275">
      <w:pPr>
        <w:jc w:val="center"/>
        <w:rPr>
          <w:rFonts w:hint="eastAsia" w:ascii="宋体" w:hAnsi="宋体"/>
          <w:b/>
          <w:sz w:val="28"/>
          <w:szCs w:val="28"/>
        </w:rPr>
      </w:pPr>
    </w:p>
    <w:p w14:paraId="383EF527">
      <w:pPr>
        <w:jc w:val="center"/>
        <w:rPr>
          <w:rFonts w:hint="eastAsia" w:ascii="宋体" w:hAnsi="宋体"/>
          <w:b/>
          <w:sz w:val="28"/>
          <w:szCs w:val="28"/>
        </w:rPr>
      </w:pPr>
    </w:p>
    <w:p w14:paraId="441B0E5D">
      <w:pPr>
        <w:jc w:val="center"/>
        <w:rPr>
          <w:rFonts w:hint="eastAsia" w:ascii="宋体" w:hAnsi="宋体"/>
          <w:b/>
          <w:sz w:val="28"/>
          <w:szCs w:val="28"/>
        </w:rPr>
      </w:pPr>
    </w:p>
    <w:p w14:paraId="575550EF">
      <w:pPr>
        <w:jc w:val="center"/>
        <w:rPr>
          <w:rFonts w:hint="eastAsia" w:ascii="宋体" w:hAnsi="宋体"/>
          <w:b/>
          <w:sz w:val="28"/>
          <w:szCs w:val="28"/>
        </w:rPr>
      </w:pPr>
    </w:p>
    <w:p w14:paraId="23A704CC">
      <w:pPr>
        <w:jc w:val="center"/>
        <w:rPr>
          <w:rFonts w:hint="eastAsia" w:ascii="宋体" w:hAnsi="宋体"/>
          <w:b/>
          <w:sz w:val="28"/>
          <w:szCs w:val="28"/>
        </w:rPr>
      </w:pPr>
    </w:p>
    <w:p w14:paraId="198051C2">
      <w:pPr>
        <w:jc w:val="center"/>
        <w:rPr>
          <w:rFonts w:hint="eastAsia" w:ascii="宋体" w:hAnsi="宋体"/>
          <w:b/>
          <w:sz w:val="28"/>
          <w:szCs w:val="28"/>
        </w:rPr>
      </w:pPr>
    </w:p>
    <w:p w14:paraId="1BD2CA82">
      <w:pPr>
        <w:jc w:val="center"/>
        <w:rPr>
          <w:rFonts w:hint="eastAsia" w:ascii="宋体" w:hAnsi="宋体"/>
          <w:b/>
          <w:sz w:val="28"/>
          <w:szCs w:val="28"/>
        </w:rPr>
      </w:pPr>
    </w:p>
    <w:p w14:paraId="550EC63F">
      <w:pPr>
        <w:jc w:val="center"/>
        <w:rPr>
          <w:rFonts w:hint="eastAsia" w:ascii="宋体" w:hAnsi="宋体"/>
          <w:b/>
          <w:sz w:val="28"/>
          <w:szCs w:val="28"/>
        </w:rPr>
      </w:pPr>
    </w:p>
    <w:p w14:paraId="06FF5D07">
      <w:pPr>
        <w:jc w:val="center"/>
        <w:rPr>
          <w:rFonts w:ascii="宋体" w:hAnsi="宋体"/>
          <w:b/>
          <w:sz w:val="28"/>
          <w:szCs w:val="28"/>
        </w:rPr>
      </w:pPr>
      <w:r>
        <w:rPr>
          <w:rFonts w:hint="eastAsia" w:ascii="宋体" w:hAnsi="宋体"/>
          <w:b/>
          <w:sz w:val="28"/>
          <w:szCs w:val="28"/>
        </w:rPr>
        <w:t>竞价人认为需提供的其他资料（若有）</w:t>
      </w:r>
    </w:p>
    <w:p w14:paraId="576BF15D">
      <w:pPr>
        <w:jc w:val="center"/>
        <w:rPr>
          <w:rFonts w:ascii="宋体" w:hAnsi="宋体"/>
          <w:b/>
          <w:sz w:val="28"/>
          <w:szCs w:val="28"/>
        </w:rPr>
      </w:pPr>
    </w:p>
    <w:p w14:paraId="34FA4736">
      <w:pPr>
        <w:jc w:val="center"/>
        <w:rPr>
          <w:rFonts w:ascii="宋体" w:hAnsi="宋体"/>
          <w:b/>
          <w:sz w:val="28"/>
          <w:szCs w:val="28"/>
        </w:rPr>
      </w:pPr>
    </w:p>
    <w:p w14:paraId="39005E89">
      <w:pPr>
        <w:jc w:val="left"/>
        <w:rPr>
          <w:rFonts w:hint="eastAsia" w:ascii="宋体" w:hAnsi="宋体" w:eastAsia="宋体" w:cs="Times New Roman"/>
          <w:bCs/>
          <w:sz w:val="24"/>
          <w:szCs w:val="24"/>
        </w:rPr>
      </w:pPr>
    </w:p>
    <w:p w14:paraId="3BB42C5B">
      <w:pPr>
        <w:jc w:val="center"/>
        <w:rPr>
          <w:rFonts w:hint="eastAsia" w:ascii="宋体" w:hAnsi="宋体"/>
          <w:b/>
          <w:sz w:val="28"/>
          <w:szCs w:val="28"/>
        </w:rPr>
      </w:pPr>
    </w:p>
    <w:p w14:paraId="57B505F4">
      <w:pPr>
        <w:jc w:val="center"/>
        <w:rPr>
          <w:rFonts w:hint="eastAsia" w:ascii="宋体" w:hAnsi="宋体"/>
          <w:b/>
          <w:sz w:val="28"/>
          <w:szCs w:val="28"/>
        </w:rPr>
      </w:pPr>
    </w:p>
    <w:p w14:paraId="20A96407">
      <w:pPr>
        <w:jc w:val="center"/>
        <w:rPr>
          <w:rFonts w:ascii="宋体" w:hAnsi="宋体"/>
          <w:b/>
          <w:sz w:val="28"/>
          <w:szCs w:val="28"/>
        </w:rPr>
      </w:pPr>
    </w:p>
    <w:p w14:paraId="07E4ED82">
      <w:pPr>
        <w:jc w:val="center"/>
        <w:rPr>
          <w:rFonts w:ascii="宋体" w:hAnsi="宋体"/>
          <w:b/>
          <w:sz w:val="28"/>
          <w:szCs w:val="28"/>
        </w:rPr>
      </w:pPr>
    </w:p>
    <w:p w14:paraId="63A11310">
      <w:pPr>
        <w:jc w:val="center"/>
        <w:rPr>
          <w:rFonts w:ascii="宋体" w:hAnsi="宋体"/>
          <w:b/>
          <w:sz w:val="28"/>
          <w:szCs w:val="28"/>
        </w:rPr>
      </w:pPr>
    </w:p>
    <w:p w14:paraId="1E96D7DE">
      <w:pPr>
        <w:jc w:val="center"/>
        <w:rPr>
          <w:rFonts w:ascii="宋体" w:hAnsi="宋体"/>
          <w:b/>
          <w:sz w:val="28"/>
          <w:szCs w:val="28"/>
        </w:rPr>
      </w:pPr>
    </w:p>
    <w:p w14:paraId="1BBD4FA8">
      <w:pPr>
        <w:spacing w:line="460" w:lineRule="exact"/>
        <w:rPr>
          <w:rFonts w:ascii="宋体" w:hAnsi="宋体" w:cs="宋体"/>
          <w:kern w:val="0"/>
          <w:sz w:val="24"/>
          <w:szCs w:val="24"/>
        </w:rPr>
      </w:pPr>
    </w:p>
    <w:p w14:paraId="60750A49">
      <w:pPr>
        <w:spacing w:line="440" w:lineRule="exact"/>
        <w:rPr>
          <w:rFonts w:ascii="宋体" w:hAnsi="宋体" w:cs="宋体"/>
          <w:b/>
          <w:kern w:val="0"/>
          <w:sz w:val="24"/>
        </w:rPr>
      </w:pPr>
    </w:p>
    <w:p w14:paraId="2E754D9A">
      <w:pPr>
        <w:spacing w:line="440" w:lineRule="exact"/>
        <w:rPr>
          <w:rFonts w:ascii="宋体" w:hAnsi="宋体" w:cs="宋体"/>
          <w:b/>
          <w:kern w:val="0"/>
          <w:sz w:val="24"/>
        </w:rPr>
      </w:pPr>
    </w:p>
    <w:p w14:paraId="4E303534">
      <w:pPr>
        <w:spacing w:line="480" w:lineRule="auto"/>
        <w:jc w:val="left"/>
        <w:rPr>
          <w:rFonts w:ascii="宋体" w:hAnsi="宋体" w:cs="宋体"/>
          <w:b/>
          <w:kern w:val="0"/>
          <w:sz w:val="24"/>
        </w:rPr>
      </w:pPr>
      <w:r>
        <w:rPr>
          <w:rFonts w:hint="eastAsia" w:ascii="宋体" w:hAnsi="宋体" w:cs="宋体"/>
          <w:b/>
          <w:kern w:val="0"/>
          <w:sz w:val="24"/>
        </w:rPr>
        <w:br w:type="page"/>
      </w:r>
    </w:p>
    <w:p w14:paraId="57D2D0A6">
      <w:pPr>
        <w:widowControl/>
        <w:spacing w:after="109"/>
        <w:jc w:val="center"/>
        <w:rPr>
          <w:rFonts w:hint="eastAsia" w:ascii="宋体" w:hAnsi="宋体"/>
          <w:b/>
          <w:sz w:val="28"/>
          <w:szCs w:val="28"/>
        </w:rPr>
      </w:pPr>
    </w:p>
    <w:p w14:paraId="33D52BAC">
      <w:pPr>
        <w:widowControl/>
        <w:spacing w:after="109"/>
        <w:jc w:val="center"/>
        <w:rPr>
          <w:rFonts w:ascii="宋体" w:hAnsi="宋体"/>
          <w:b/>
          <w:sz w:val="28"/>
          <w:szCs w:val="28"/>
        </w:rPr>
      </w:pPr>
      <w:r>
        <w:rPr>
          <w:rFonts w:hint="eastAsia" w:ascii="宋体" w:hAnsi="宋体"/>
          <w:b/>
          <w:sz w:val="28"/>
          <w:szCs w:val="28"/>
        </w:rPr>
        <w:t>网上竞价采购合同送达承诺书</w:t>
      </w:r>
    </w:p>
    <w:p w14:paraId="529AAB28">
      <w:pPr>
        <w:spacing w:line="500" w:lineRule="exact"/>
        <w:rPr>
          <w:rFonts w:ascii="宋体" w:hAnsi="宋体"/>
          <w:sz w:val="24"/>
        </w:rPr>
      </w:pPr>
    </w:p>
    <w:p w14:paraId="2EBAEAF9">
      <w:pPr>
        <w:spacing w:line="500" w:lineRule="exact"/>
        <w:rPr>
          <w:rFonts w:ascii="宋体" w:hAnsi="宋体"/>
          <w:sz w:val="24"/>
        </w:rPr>
      </w:pPr>
      <w:r>
        <w:rPr>
          <w:rFonts w:hint="eastAsia" w:ascii="宋体" w:hAnsi="宋体"/>
          <w:sz w:val="24"/>
        </w:rPr>
        <w:t>致：福建立勤项目管理有限公司</w:t>
      </w:r>
    </w:p>
    <w:p w14:paraId="55973F98">
      <w:pPr>
        <w:spacing w:line="500" w:lineRule="exact"/>
        <w:ind w:firstLine="480" w:firstLineChars="200"/>
        <w:rPr>
          <w:rFonts w:ascii="宋体" w:hAnsi="宋体"/>
          <w:sz w:val="24"/>
        </w:rPr>
      </w:pPr>
      <w:r>
        <w:rPr>
          <w:rFonts w:hint="eastAsia" w:ascii="宋体" w:hAnsi="宋体"/>
          <w:sz w:val="24"/>
        </w:rPr>
        <w:t>在贵公司组织的</w:t>
      </w:r>
      <w:r>
        <w:rPr>
          <w:rFonts w:hint="eastAsia" w:ascii="宋体" w:hAnsi="宋体"/>
          <w:sz w:val="24"/>
          <w:u w:val="single"/>
        </w:rPr>
        <w:t xml:space="preserve">                </w:t>
      </w:r>
      <w:r>
        <w:rPr>
          <w:rFonts w:hint="eastAsia" w:ascii="宋体" w:hAnsi="宋体"/>
          <w:sz w:val="24"/>
        </w:rPr>
        <w:t>竞价项目（项目编号：</w:t>
      </w:r>
      <w:r>
        <w:rPr>
          <w:rFonts w:hint="eastAsia" w:ascii="宋体" w:hAnsi="宋体"/>
          <w:sz w:val="24"/>
          <w:u w:val="single"/>
        </w:rPr>
        <w:t xml:space="preserve">           </w:t>
      </w:r>
      <w:r>
        <w:rPr>
          <w:rFonts w:ascii="宋体" w:hAnsi="宋体"/>
          <w:sz w:val="24"/>
        </w:rPr>
        <w:t>）</w:t>
      </w:r>
      <w:r>
        <w:rPr>
          <w:rFonts w:hint="eastAsia" w:ascii="宋体" w:hAnsi="宋体"/>
          <w:sz w:val="24"/>
        </w:rPr>
        <w:t>，我司承诺在网上竞价采购合同签订后的七个工作日内，将合同文本原件送一份至贵公司备案，因延迟时间所造成的后果均由我公司承担。</w:t>
      </w:r>
    </w:p>
    <w:p w14:paraId="5C394D6A">
      <w:pPr>
        <w:spacing w:line="460" w:lineRule="exact"/>
        <w:rPr>
          <w:rFonts w:hint="eastAsia" w:ascii="宋体" w:hAnsi="宋体"/>
          <w:sz w:val="24"/>
        </w:rPr>
      </w:pPr>
      <w:r>
        <w:rPr>
          <w:rFonts w:hint="eastAsia" w:ascii="宋体" w:hAnsi="宋体"/>
          <w:sz w:val="24"/>
        </w:rPr>
        <w:t xml:space="preserve"> </w:t>
      </w:r>
    </w:p>
    <w:p w14:paraId="65249E44">
      <w:pPr>
        <w:pStyle w:val="30"/>
        <w:rPr>
          <w:rFonts w:hint="eastAsia" w:ascii="宋体" w:hAnsi="宋体"/>
          <w:sz w:val="24"/>
        </w:rPr>
      </w:pPr>
    </w:p>
    <w:p w14:paraId="1F4D5E8E">
      <w:pPr>
        <w:pStyle w:val="30"/>
        <w:rPr>
          <w:rFonts w:hint="eastAsia" w:ascii="宋体" w:hAnsi="宋体"/>
          <w:sz w:val="24"/>
        </w:rPr>
      </w:pPr>
    </w:p>
    <w:p w14:paraId="2BF5D00A">
      <w:pPr>
        <w:spacing w:line="460" w:lineRule="exact"/>
        <w:rPr>
          <w:rFonts w:ascii="宋体" w:hAnsi="宋体" w:cs="宋体"/>
          <w:kern w:val="0"/>
          <w:sz w:val="24"/>
          <w:szCs w:val="24"/>
        </w:rPr>
      </w:pPr>
      <w:r>
        <w:rPr>
          <w:rFonts w:hint="eastAsia" w:ascii="宋体" w:hAnsi="宋体" w:cs="宋体"/>
          <w:kern w:val="0"/>
          <w:sz w:val="24"/>
          <w:szCs w:val="24"/>
        </w:rPr>
        <w:t>竞价人名称：</w:t>
      </w:r>
      <w:r>
        <w:rPr>
          <w:rFonts w:hint="eastAsia" w:ascii="宋体" w:hAnsi="宋体" w:cs="宋体"/>
          <w:kern w:val="0"/>
          <w:sz w:val="24"/>
          <w:szCs w:val="24"/>
          <w:u w:val="single"/>
        </w:rPr>
        <w:t>（全称并加公章）</w:t>
      </w:r>
    </w:p>
    <w:p w14:paraId="00484806">
      <w:pPr>
        <w:spacing w:line="460" w:lineRule="exact"/>
        <w:rPr>
          <w:rFonts w:ascii="宋体" w:hAnsi="宋体" w:cs="宋体"/>
          <w:kern w:val="0"/>
          <w:sz w:val="24"/>
          <w:szCs w:val="24"/>
        </w:rPr>
      </w:pPr>
    </w:p>
    <w:p w14:paraId="1D8F9BC7">
      <w:pPr>
        <w:spacing w:line="460" w:lineRule="exact"/>
        <w:rPr>
          <w:rFonts w:ascii="宋体" w:hAnsi="宋体" w:cs="宋体"/>
          <w:kern w:val="0"/>
          <w:sz w:val="24"/>
          <w:szCs w:val="24"/>
        </w:rPr>
      </w:pPr>
      <w:r>
        <w:rPr>
          <w:rFonts w:hint="eastAsia" w:ascii="宋体" w:hAnsi="宋体" w:cs="宋体"/>
          <w:kern w:val="0"/>
          <w:sz w:val="24"/>
          <w:szCs w:val="24"/>
        </w:rPr>
        <w:t>竞价人法定代表人（或授权代表）签字：</w:t>
      </w:r>
      <w:r>
        <w:rPr>
          <w:rFonts w:hint="eastAsia" w:ascii="宋体" w:hAnsi="宋体" w:cs="宋体"/>
          <w:kern w:val="0"/>
          <w:sz w:val="24"/>
          <w:szCs w:val="24"/>
          <w:u w:val="single"/>
        </w:rPr>
        <w:t xml:space="preserve">                   </w:t>
      </w:r>
    </w:p>
    <w:p w14:paraId="05BA8A73">
      <w:pPr>
        <w:widowControl/>
        <w:spacing w:line="360" w:lineRule="auto"/>
        <w:jc w:val="left"/>
        <w:rPr>
          <w:rFonts w:ascii="宋体" w:hAnsi="宋体" w:cs="宋体"/>
          <w:kern w:val="0"/>
          <w:sz w:val="24"/>
          <w:szCs w:val="24"/>
        </w:rPr>
      </w:pPr>
    </w:p>
    <w:p w14:paraId="19DCD0CC">
      <w:pPr>
        <w:widowControl/>
        <w:spacing w:line="360" w:lineRule="auto"/>
        <w:jc w:val="left"/>
        <w:rPr>
          <w:rFonts w:ascii="宋体" w:hAnsi="宋体" w:cs="宋体"/>
          <w:kern w:val="0"/>
          <w:sz w:val="24"/>
          <w:szCs w:val="24"/>
          <w:u w:val="single"/>
        </w:rPr>
      </w:pPr>
      <w:r>
        <w:rPr>
          <w:rFonts w:hint="eastAsia" w:ascii="宋体" w:hAnsi="宋体" w:cs="宋体"/>
          <w:kern w:val="0"/>
          <w:sz w:val="24"/>
          <w:szCs w:val="24"/>
        </w:rPr>
        <w:t>日期：</w:t>
      </w:r>
      <w:r>
        <w:rPr>
          <w:rFonts w:hint="eastAsia" w:ascii="宋体" w:hAnsi="宋体" w:cs="宋体"/>
          <w:kern w:val="0"/>
          <w:sz w:val="24"/>
          <w:szCs w:val="24"/>
          <w:u w:val="single"/>
        </w:rPr>
        <w:t xml:space="preserve"> </w:t>
      </w:r>
      <w:r>
        <w:rPr>
          <w:rFonts w:hint="eastAsia" w:ascii="宋体" w:hAnsi="宋体" w:cs="宋体"/>
          <w:kern w:val="0"/>
          <w:sz w:val="24"/>
          <w:szCs w:val="24"/>
          <w:u w:val="single"/>
          <w:lang w:val="en-US" w:eastAsia="zh-CN"/>
        </w:rPr>
        <w:t xml:space="preserve"> </w:t>
      </w:r>
      <w:r>
        <w:rPr>
          <w:rFonts w:hint="eastAsia" w:ascii="宋体" w:hAnsi="宋体" w:cs="宋体"/>
          <w:kern w:val="0"/>
          <w:sz w:val="24"/>
          <w:szCs w:val="24"/>
          <w:u w:val="single"/>
        </w:rPr>
        <w:t xml:space="preserve">    </w:t>
      </w:r>
      <w:r>
        <w:rPr>
          <w:rFonts w:hint="eastAsia" w:ascii="宋体" w:hAnsi="宋体" w:cs="宋体"/>
          <w:kern w:val="0"/>
          <w:sz w:val="24"/>
          <w:szCs w:val="24"/>
        </w:rPr>
        <w:t>年</w:t>
      </w:r>
      <w:r>
        <w:rPr>
          <w:rFonts w:hint="eastAsia" w:ascii="宋体" w:hAnsi="宋体" w:cs="宋体"/>
          <w:kern w:val="0"/>
          <w:sz w:val="24"/>
          <w:szCs w:val="24"/>
          <w:u w:val="single"/>
        </w:rPr>
        <w:t xml:space="preserve"> </w:t>
      </w:r>
      <w:r>
        <w:rPr>
          <w:rFonts w:hint="eastAsia" w:ascii="宋体" w:hAnsi="宋体" w:cs="宋体"/>
          <w:kern w:val="0"/>
          <w:sz w:val="24"/>
          <w:szCs w:val="24"/>
          <w:u w:val="single"/>
          <w:lang w:val="en-US" w:eastAsia="zh-CN"/>
        </w:rPr>
        <w:t xml:space="preserve"> </w:t>
      </w:r>
      <w:r>
        <w:rPr>
          <w:rFonts w:hint="eastAsia" w:ascii="宋体" w:hAnsi="宋体" w:cs="宋体"/>
          <w:kern w:val="0"/>
          <w:sz w:val="24"/>
          <w:szCs w:val="24"/>
          <w:u w:val="single"/>
        </w:rPr>
        <w:t xml:space="preserve">  </w:t>
      </w:r>
      <w:r>
        <w:rPr>
          <w:rFonts w:hint="eastAsia" w:ascii="宋体" w:hAnsi="宋体" w:cs="宋体"/>
          <w:kern w:val="0"/>
          <w:sz w:val="24"/>
          <w:szCs w:val="24"/>
        </w:rPr>
        <w:t>月</w:t>
      </w:r>
      <w:r>
        <w:rPr>
          <w:rFonts w:hint="eastAsia" w:ascii="宋体" w:hAnsi="宋体" w:cs="宋体"/>
          <w:kern w:val="0"/>
          <w:sz w:val="24"/>
          <w:szCs w:val="24"/>
          <w:u w:val="single"/>
        </w:rPr>
        <w:t xml:space="preserve"> </w:t>
      </w:r>
      <w:r>
        <w:rPr>
          <w:rFonts w:hint="eastAsia" w:ascii="宋体" w:hAnsi="宋体" w:cs="宋体"/>
          <w:kern w:val="0"/>
          <w:sz w:val="24"/>
          <w:szCs w:val="24"/>
          <w:u w:val="single"/>
          <w:lang w:val="en-US" w:eastAsia="zh-CN"/>
        </w:rPr>
        <w:t xml:space="preserve"> </w:t>
      </w:r>
      <w:r>
        <w:rPr>
          <w:rFonts w:hint="eastAsia" w:ascii="宋体" w:hAnsi="宋体" w:cs="宋体"/>
          <w:kern w:val="0"/>
          <w:sz w:val="24"/>
          <w:szCs w:val="24"/>
          <w:u w:val="single"/>
        </w:rPr>
        <w:t xml:space="preserve">  </w:t>
      </w:r>
      <w:r>
        <w:rPr>
          <w:rFonts w:hint="eastAsia" w:ascii="宋体" w:hAnsi="宋体" w:cs="宋体"/>
          <w:kern w:val="0"/>
          <w:sz w:val="24"/>
          <w:szCs w:val="24"/>
        </w:rPr>
        <w:t>日</w:t>
      </w:r>
    </w:p>
    <w:p w14:paraId="0771B13D">
      <w:pPr>
        <w:spacing w:line="440" w:lineRule="exact"/>
        <w:rPr>
          <w:rFonts w:ascii="宋体" w:hAnsi="宋体" w:cs="宋体"/>
          <w:b/>
          <w:kern w:val="0"/>
          <w:sz w:val="24"/>
        </w:rPr>
      </w:pPr>
    </w:p>
    <w:p w14:paraId="1C7EB5DF">
      <w:pPr>
        <w:spacing w:line="480" w:lineRule="auto"/>
        <w:jc w:val="left"/>
        <w:rPr>
          <w:rFonts w:ascii="宋体" w:hAnsi="宋体"/>
          <w:b/>
          <w:sz w:val="24"/>
          <w:szCs w:val="24"/>
        </w:rPr>
      </w:pPr>
      <w:r>
        <w:rPr>
          <w:rFonts w:hint="eastAsia" w:ascii="宋体" w:hAnsi="宋体"/>
          <w:b/>
          <w:sz w:val="24"/>
          <w:szCs w:val="24"/>
        </w:rPr>
        <w:br w:type="page"/>
      </w:r>
    </w:p>
    <w:p w14:paraId="7268F6BB">
      <w:pPr>
        <w:tabs>
          <w:tab w:val="left" w:pos="900"/>
        </w:tabs>
        <w:spacing w:line="620" w:lineRule="exact"/>
        <w:jc w:val="center"/>
        <w:rPr>
          <w:rFonts w:ascii="宋体" w:hAnsi="宋体"/>
          <w:b/>
          <w:sz w:val="28"/>
          <w:szCs w:val="28"/>
        </w:rPr>
      </w:pPr>
      <w:r>
        <w:rPr>
          <w:rFonts w:hint="eastAsia" w:ascii="宋体" w:hAnsi="宋体"/>
          <w:b/>
          <w:sz w:val="28"/>
          <w:szCs w:val="28"/>
        </w:rPr>
        <w:t>代理服务费承诺书</w:t>
      </w:r>
    </w:p>
    <w:p w14:paraId="4EACFCEB">
      <w:pPr>
        <w:spacing w:line="360" w:lineRule="auto"/>
        <w:rPr>
          <w:rFonts w:hint="eastAsia" w:ascii="宋体" w:hAnsi="宋体"/>
          <w:sz w:val="24"/>
          <w:szCs w:val="24"/>
        </w:rPr>
      </w:pPr>
    </w:p>
    <w:p w14:paraId="7F797978">
      <w:pPr>
        <w:spacing w:line="360" w:lineRule="auto"/>
        <w:rPr>
          <w:rFonts w:hint="eastAsia" w:ascii="宋体" w:hAnsi="宋体"/>
          <w:sz w:val="24"/>
          <w:szCs w:val="24"/>
        </w:rPr>
      </w:pPr>
      <w:r>
        <w:rPr>
          <w:rFonts w:hint="eastAsia" w:ascii="宋体" w:hAnsi="宋体"/>
          <w:sz w:val="24"/>
          <w:szCs w:val="24"/>
        </w:rPr>
        <w:t>致：福建立勤项目管理有限公司</w:t>
      </w:r>
    </w:p>
    <w:p w14:paraId="5937AD4E">
      <w:pPr>
        <w:spacing w:line="360" w:lineRule="auto"/>
        <w:ind w:firstLine="480" w:firstLineChars="200"/>
        <w:rPr>
          <w:rFonts w:ascii="宋体" w:hAnsi="宋体"/>
          <w:sz w:val="24"/>
          <w:szCs w:val="24"/>
        </w:rPr>
      </w:pPr>
      <w:r>
        <w:rPr>
          <w:rFonts w:hint="eastAsia" w:ascii="宋体" w:hAnsi="宋体"/>
          <w:sz w:val="24"/>
          <w:szCs w:val="24"/>
        </w:rPr>
        <w:t>我们在贵公司组织的</w:t>
      </w:r>
      <w:r>
        <w:rPr>
          <w:rFonts w:ascii="宋体" w:hAnsi="宋体"/>
          <w:sz w:val="24"/>
          <w:szCs w:val="24"/>
          <w:u w:val="single"/>
        </w:rPr>
        <w:t xml:space="preserve">      </w:t>
      </w:r>
      <w:r>
        <w:rPr>
          <w:rFonts w:hint="eastAsia" w:ascii="宋体" w:hAnsi="宋体"/>
          <w:sz w:val="24"/>
          <w:szCs w:val="24"/>
          <w:u w:val="single"/>
        </w:rPr>
        <w:t xml:space="preserve"> </w:t>
      </w:r>
      <w:r>
        <w:rPr>
          <w:rFonts w:hint="eastAsia" w:ascii="宋体" w:hAnsi="宋体"/>
          <w:sz w:val="24"/>
          <w:szCs w:val="24"/>
          <w:u w:val="single"/>
          <w:lang w:val="en-US" w:eastAsia="zh-CN"/>
        </w:rPr>
        <w:t xml:space="preserve">  </w:t>
      </w:r>
      <w:r>
        <w:rPr>
          <w:rFonts w:hint="eastAsia" w:ascii="宋体" w:hAnsi="宋体"/>
          <w:sz w:val="24"/>
          <w:szCs w:val="24"/>
          <w:u w:val="single"/>
        </w:rPr>
        <w:t xml:space="preserve"> </w:t>
      </w:r>
      <w:r>
        <w:rPr>
          <w:rFonts w:ascii="宋体" w:hAnsi="宋体"/>
          <w:sz w:val="24"/>
          <w:szCs w:val="24"/>
          <w:u w:val="single"/>
        </w:rPr>
        <w:t xml:space="preserve">   </w:t>
      </w:r>
      <w:r>
        <w:rPr>
          <w:rFonts w:hint="eastAsia" w:ascii="宋体" w:hAnsi="宋体"/>
          <w:sz w:val="24"/>
          <w:szCs w:val="24"/>
        </w:rPr>
        <w:t>项目中竞价（项目编号：</w:t>
      </w:r>
      <w:r>
        <w:rPr>
          <w:rFonts w:ascii="宋体" w:hAnsi="宋体"/>
          <w:sz w:val="24"/>
          <w:szCs w:val="24"/>
          <w:u w:val="single"/>
        </w:rPr>
        <w:t xml:space="preserve">    </w:t>
      </w:r>
      <w:r>
        <w:rPr>
          <w:rFonts w:hint="eastAsia" w:ascii="宋体" w:hAnsi="宋体"/>
          <w:sz w:val="24"/>
          <w:szCs w:val="24"/>
          <w:u w:val="single"/>
        </w:rPr>
        <w:t xml:space="preserve"> </w:t>
      </w:r>
      <w:r>
        <w:rPr>
          <w:rFonts w:ascii="宋体" w:hAnsi="宋体"/>
          <w:sz w:val="24"/>
          <w:szCs w:val="24"/>
          <w:u w:val="single"/>
        </w:rPr>
        <w:t xml:space="preserve">    </w:t>
      </w:r>
      <w:r>
        <w:rPr>
          <w:rFonts w:hint="eastAsia" w:ascii="宋体" w:hAnsi="宋体"/>
          <w:sz w:val="24"/>
          <w:szCs w:val="24"/>
        </w:rPr>
        <w:t>），如获成交，我们保证按竞价文件的规定，以</w:t>
      </w:r>
      <w:r>
        <w:rPr>
          <w:rFonts w:hint="eastAsia" w:ascii="宋体" w:hAnsi="宋体"/>
          <w:sz w:val="24"/>
          <w:szCs w:val="24"/>
          <w:lang w:eastAsia="zh-CN"/>
        </w:rPr>
        <w:t>银行转账</w:t>
      </w:r>
      <w:r>
        <w:rPr>
          <w:rFonts w:hint="eastAsia" w:ascii="宋体" w:hAnsi="宋体"/>
          <w:sz w:val="24"/>
          <w:szCs w:val="24"/>
        </w:rPr>
        <w:t>方式向贵公司缴交代理服务费。</w:t>
      </w:r>
    </w:p>
    <w:p w14:paraId="03BC7268">
      <w:pPr>
        <w:spacing w:line="360" w:lineRule="auto"/>
        <w:ind w:firstLine="480" w:firstLineChars="200"/>
        <w:rPr>
          <w:rFonts w:hint="eastAsia" w:ascii="宋体" w:hAnsi="宋体"/>
          <w:sz w:val="24"/>
          <w:szCs w:val="24"/>
        </w:rPr>
      </w:pPr>
      <w:r>
        <w:rPr>
          <w:rFonts w:hint="eastAsia" w:ascii="宋体" w:hAnsi="宋体"/>
          <w:sz w:val="24"/>
          <w:szCs w:val="24"/>
        </w:rPr>
        <w:t>我方如违反上述承诺，所提交的上述项目的竞价保证金将不予退还我方，</w:t>
      </w:r>
      <w:r>
        <w:rPr>
          <w:rFonts w:hint="eastAsia" w:ascii="宋体" w:hAnsi="宋体"/>
          <w:sz w:val="24"/>
          <w:szCs w:val="24"/>
          <w:lang w:eastAsia="zh-CN"/>
        </w:rPr>
        <w:t>代理机构有权追偿由此造成的损失，</w:t>
      </w:r>
      <w:r>
        <w:rPr>
          <w:rFonts w:hint="eastAsia" w:ascii="宋体" w:hAnsi="宋体"/>
          <w:sz w:val="24"/>
          <w:szCs w:val="24"/>
        </w:rPr>
        <w:t>我方对此无异议。</w:t>
      </w:r>
    </w:p>
    <w:p w14:paraId="24981169">
      <w:pPr>
        <w:spacing w:line="360" w:lineRule="auto"/>
        <w:ind w:firstLine="480" w:firstLineChars="200"/>
        <w:rPr>
          <w:rFonts w:ascii="宋体" w:hAnsi="宋体"/>
          <w:sz w:val="24"/>
          <w:szCs w:val="24"/>
        </w:rPr>
      </w:pPr>
      <w:r>
        <w:rPr>
          <w:rFonts w:hint="eastAsia" w:ascii="宋体" w:hAnsi="宋体"/>
          <w:sz w:val="24"/>
          <w:szCs w:val="24"/>
        </w:rPr>
        <w:t>特此承诺！</w:t>
      </w:r>
    </w:p>
    <w:p w14:paraId="7E52F90C">
      <w:pPr>
        <w:spacing w:line="360" w:lineRule="auto"/>
        <w:rPr>
          <w:rFonts w:ascii="宋体" w:hAnsi="宋体"/>
          <w:sz w:val="24"/>
          <w:szCs w:val="24"/>
        </w:rPr>
      </w:pPr>
      <w:r>
        <w:rPr>
          <w:rFonts w:ascii="宋体" w:hAnsi="宋体"/>
          <w:sz w:val="24"/>
          <w:szCs w:val="24"/>
        </w:rPr>
        <w:t xml:space="preserve">   </w:t>
      </w:r>
      <w:r>
        <w:rPr>
          <w:rFonts w:hint="eastAsia" w:ascii="宋体" w:hAnsi="宋体"/>
          <w:sz w:val="24"/>
          <w:szCs w:val="24"/>
        </w:rPr>
        <w:t xml:space="preserve">                        </w:t>
      </w:r>
    </w:p>
    <w:p w14:paraId="38F8D644">
      <w:pPr>
        <w:pStyle w:val="3"/>
      </w:pPr>
    </w:p>
    <w:p w14:paraId="62F16653">
      <w:pPr>
        <w:spacing w:line="460" w:lineRule="exact"/>
        <w:rPr>
          <w:rFonts w:ascii="宋体" w:hAnsi="宋体" w:cs="宋体"/>
          <w:kern w:val="0"/>
          <w:sz w:val="24"/>
          <w:szCs w:val="24"/>
        </w:rPr>
      </w:pPr>
      <w:r>
        <w:rPr>
          <w:rFonts w:hint="eastAsia" w:ascii="宋体" w:hAnsi="宋体" w:cs="宋体"/>
          <w:kern w:val="0"/>
          <w:sz w:val="24"/>
          <w:szCs w:val="24"/>
        </w:rPr>
        <w:t>竞价人名称：</w:t>
      </w:r>
      <w:r>
        <w:rPr>
          <w:rFonts w:hint="eastAsia" w:ascii="宋体" w:hAnsi="宋体" w:cs="宋体"/>
          <w:kern w:val="0"/>
          <w:sz w:val="24"/>
          <w:szCs w:val="24"/>
          <w:u w:val="single"/>
        </w:rPr>
        <w:t>（全称并加公章）</w:t>
      </w:r>
    </w:p>
    <w:p w14:paraId="212AFEBE">
      <w:pPr>
        <w:spacing w:line="460" w:lineRule="exact"/>
        <w:rPr>
          <w:rFonts w:ascii="宋体" w:hAnsi="宋体" w:cs="宋体"/>
          <w:kern w:val="0"/>
          <w:sz w:val="24"/>
          <w:szCs w:val="24"/>
        </w:rPr>
      </w:pPr>
    </w:p>
    <w:p w14:paraId="6E6CD025">
      <w:pPr>
        <w:spacing w:line="460" w:lineRule="exact"/>
        <w:rPr>
          <w:rFonts w:ascii="宋体" w:hAnsi="宋体" w:cs="宋体"/>
          <w:kern w:val="0"/>
          <w:sz w:val="24"/>
          <w:szCs w:val="24"/>
        </w:rPr>
      </w:pPr>
      <w:r>
        <w:rPr>
          <w:rFonts w:hint="eastAsia" w:ascii="宋体" w:hAnsi="宋体" w:cs="宋体"/>
          <w:kern w:val="0"/>
          <w:sz w:val="24"/>
          <w:szCs w:val="24"/>
        </w:rPr>
        <w:t>竞价人法定代表人（或授权代表）签字：</w:t>
      </w:r>
      <w:r>
        <w:rPr>
          <w:rFonts w:hint="eastAsia" w:ascii="宋体" w:hAnsi="宋体" w:cs="宋体"/>
          <w:kern w:val="0"/>
          <w:sz w:val="24"/>
          <w:szCs w:val="24"/>
          <w:u w:val="single"/>
        </w:rPr>
        <w:t xml:space="preserve">                   </w:t>
      </w:r>
    </w:p>
    <w:p w14:paraId="3C786797">
      <w:pPr>
        <w:widowControl/>
        <w:spacing w:line="360" w:lineRule="auto"/>
        <w:jc w:val="left"/>
        <w:rPr>
          <w:rFonts w:ascii="宋体" w:hAnsi="宋体" w:cs="宋体"/>
          <w:kern w:val="0"/>
          <w:sz w:val="24"/>
          <w:szCs w:val="24"/>
        </w:rPr>
      </w:pPr>
    </w:p>
    <w:p w14:paraId="143B8B19">
      <w:pPr>
        <w:widowControl/>
        <w:spacing w:line="360" w:lineRule="auto"/>
        <w:jc w:val="left"/>
        <w:rPr>
          <w:rFonts w:ascii="宋体" w:hAnsi="宋体" w:cs="宋体"/>
          <w:kern w:val="0"/>
          <w:sz w:val="24"/>
          <w:szCs w:val="24"/>
          <w:u w:val="single"/>
        </w:rPr>
      </w:pPr>
      <w:r>
        <w:rPr>
          <w:rFonts w:hint="eastAsia" w:ascii="宋体" w:hAnsi="宋体" w:cs="宋体"/>
          <w:kern w:val="0"/>
          <w:sz w:val="24"/>
          <w:szCs w:val="24"/>
        </w:rPr>
        <w:t>日期：</w:t>
      </w:r>
      <w:r>
        <w:rPr>
          <w:rFonts w:hint="eastAsia" w:ascii="宋体" w:hAnsi="宋体" w:cs="宋体"/>
          <w:kern w:val="0"/>
          <w:sz w:val="24"/>
          <w:szCs w:val="24"/>
          <w:u w:val="single"/>
        </w:rPr>
        <w:t xml:space="preserve">  </w:t>
      </w:r>
      <w:r>
        <w:rPr>
          <w:rFonts w:hint="eastAsia" w:ascii="宋体" w:hAnsi="宋体" w:cs="宋体"/>
          <w:kern w:val="0"/>
          <w:sz w:val="24"/>
          <w:szCs w:val="24"/>
          <w:u w:val="single"/>
          <w:lang w:val="en-US" w:eastAsia="zh-CN"/>
        </w:rPr>
        <w:t xml:space="preserve"> </w:t>
      </w:r>
      <w:r>
        <w:rPr>
          <w:rFonts w:hint="eastAsia" w:ascii="宋体" w:hAnsi="宋体" w:cs="宋体"/>
          <w:kern w:val="0"/>
          <w:sz w:val="24"/>
          <w:szCs w:val="24"/>
          <w:u w:val="single"/>
        </w:rPr>
        <w:t xml:space="preserve">   </w:t>
      </w:r>
      <w:r>
        <w:rPr>
          <w:rFonts w:hint="eastAsia" w:ascii="宋体" w:hAnsi="宋体" w:cs="宋体"/>
          <w:kern w:val="0"/>
          <w:sz w:val="24"/>
          <w:szCs w:val="24"/>
        </w:rPr>
        <w:t>年</w:t>
      </w:r>
      <w:r>
        <w:rPr>
          <w:rFonts w:hint="eastAsia" w:ascii="宋体" w:hAnsi="宋体" w:cs="宋体"/>
          <w:kern w:val="0"/>
          <w:sz w:val="24"/>
          <w:szCs w:val="24"/>
          <w:u w:val="single"/>
        </w:rPr>
        <w:t xml:space="preserve"> </w:t>
      </w:r>
      <w:r>
        <w:rPr>
          <w:rFonts w:hint="eastAsia" w:ascii="宋体" w:hAnsi="宋体" w:cs="宋体"/>
          <w:kern w:val="0"/>
          <w:sz w:val="24"/>
          <w:szCs w:val="24"/>
          <w:u w:val="single"/>
          <w:lang w:val="en-US" w:eastAsia="zh-CN"/>
        </w:rPr>
        <w:t xml:space="preserve"> </w:t>
      </w:r>
      <w:r>
        <w:rPr>
          <w:rFonts w:hint="eastAsia" w:ascii="宋体" w:hAnsi="宋体" w:cs="宋体"/>
          <w:kern w:val="0"/>
          <w:sz w:val="24"/>
          <w:szCs w:val="24"/>
          <w:u w:val="single"/>
        </w:rPr>
        <w:t xml:space="preserve">  </w:t>
      </w:r>
      <w:r>
        <w:rPr>
          <w:rFonts w:hint="eastAsia" w:ascii="宋体" w:hAnsi="宋体" w:cs="宋体"/>
          <w:kern w:val="0"/>
          <w:sz w:val="24"/>
          <w:szCs w:val="24"/>
        </w:rPr>
        <w:t>月</w:t>
      </w:r>
      <w:r>
        <w:rPr>
          <w:rFonts w:hint="eastAsia" w:ascii="宋体" w:hAnsi="宋体" w:cs="宋体"/>
          <w:kern w:val="0"/>
          <w:sz w:val="24"/>
          <w:szCs w:val="24"/>
          <w:u w:val="single"/>
        </w:rPr>
        <w:t xml:space="preserve"> </w:t>
      </w:r>
      <w:r>
        <w:rPr>
          <w:rFonts w:hint="eastAsia" w:ascii="宋体" w:hAnsi="宋体" w:cs="宋体"/>
          <w:kern w:val="0"/>
          <w:sz w:val="24"/>
          <w:szCs w:val="24"/>
          <w:u w:val="single"/>
          <w:lang w:val="en-US" w:eastAsia="zh-CN"/>
        </w:rPr>
        <w:t xml:space="preserve"> </w:t>
      </w:r>
      <w:r>
        <w:rPr>
          <w:rFonts w:hint="eastAsia" w:ascii="宋体" w:hAnsi="宋体" w:cs="宋体"/>
          <w:kern w:val="0"/>
          <w:sz w:val="24"/>
          <w:szCs w:val="24"/>
          <w:u w:val="single"/>
        </w:rPr>
        <w:t xml:space="preserve">  </w:t>
      </w:r>
      <w:r>
        <w:rPr>
          <w:rFonts w:hint="eastAsia" w:ascii="宋体" w:hAnsi="宋体" w:cs="宋体"/>
          <w:kern w:val="0"/>
          <w:sz w:val="24"/>
          <w:szCs w:val="24"/>
        </w:rPr>
        <w:t>日</w:t>
      </w:r>
    </w:p>
    <w:p w14:paraId="17C75F0F">
      <w:pPr>
        <w:spacing w:line="440" w:lineRule="exact"/>
        <w:rPr>
          <w:rFonts w:ascii="宋体" w:hAnsi="宋体" w:cs="宋体"/>
          <w:b/>
          <w:kern w:val="0"/>
          <w:sz w:val="24"/>
        </w:rPr>
      </w:pPr>
    </w:p>
    <w:p w14:paraId="246E5135">
      <w:pPr>
        <w:spacing w:line="360" w:lineRule="exact"/>
        <w:rPr>
          <w:rFonts w:ascii="宋体" w:hAnsi="宋体"/>
          <w:b/>
          <w:sz w:val="24"/>
          <w:szCs w:val="24"/>
        </w:rPr>
      </w:pPr>
    </w:p>
    <w:p w14:paraId="6A5776EF">
      <w:pPr>
        <w:spacing w:line="360" w:lineRule="exact"/>
        <w:ind w:firstLine="472" w:firstLineChars="196"/>
        <w:rPr>
          <w:rFonts w:ascii="宋体" w:hAnsi="宋体"/>
          <w:b/>
          <w:sz w:val="24"/>
          <w:szCs w:val="24"/>
        </w:rPr>
      </w:pPr>
    </w:p>
    <w:p w14:paraId="265D7F40">
      <w:pPr>
        <w:rPr>
          <w:rFonts w:ascii="宋体" w:hAnsi="宋体"/>
          <w:b/>
          <w:sz w:val="24"/>
          <w:szCs w:val="24"/>
        </w:rPr>
      </w:pPr>
    </w:p>
    <w:p w14:paraId="5C2D9E07">
      <w:pPr>
        <w:rPr>
          <w:rFonts w:ascii="宋体" w:hAnsi="宋体"/>
          <w:b/>
          <w:sz w:val="24"/>
          <w:szCs w:val="24"/>
        </w:rPr>
      </w:pPr>
    </w:p>
    <w:p w14:paraId="10AC09EB">
      <w:pPr>
        <w:rPr>
          <w:rFonts w:ascii="宋体" w:hAnsi="宋体"/>
          <w:b/>
          <w:sz w:val="24"/>
          <w:szCs w:val="24"/>
        </w:rPr>
      </w:pPr>
    </w:p>
    <w:p w14:paraId="13414FB6">
      <w:pPr>
        <w:rPr>
          <w:rFonts w:ascii="宋体" w:hAnsi="宋体"/>
          <w:b/>
          <w:sz w:val="24"/>
          <w:szCs w:val="24"/>
        </w:rPr>
      </w:pPr>
    </w:p>
    <w:p w14:paraId="2ECCA0AB">
      <w:pPr>
        <w:pStyle w:val="4"/>
        <w:rPr>
          <w:rFonts w:ascii="宋体" w:hAnsi="宋体"/>
          <w:b/>
          <w:sz w:val="24"/>
          <w:szCs w:val="24"/>
        </w:rPr>
      </w:pPr>
    </w:p>
    <w:p w14:paraId="3320BB7C">
      <w:pPr>
        <w:pStyle w:val="4"/>
        <w:rPr>
          <w:rFonts w:ascii="宋体" w:hAnsi="宋体"/>
          <w:b/>
          <w:sz w:val="24"/>
          <w:szCs w:val="24"/>
        </w:rPr>
      </w:pPr>
    </w:p>
    <w:p w14:paraId="226D9F03">
      <w:pPr>
        <w:pStyle w:val="4"/>
        <w:rPr>
          <w:rFonts w:ascii="宋体" w:hAnsi="宋体"/>
          <w:b/>
          <w:sz w:val="24"/>
          <w:szCs w:val="24"/>
        </w:rPr>
      </w:pPr>
    </w:p>
    <w:p w14:paraId="6763D743">
      <w:pPr>
        <w:pStyle w:val="4"/>
        <w:rPr>
          <w:rFonts w:ascii="宋体" w:hAnsi="宋体"/>
          <w:b/>
          <w:sz w:val="24"/>
          <w:szCs w:val="24"/>
        </w:rPr>
      </w:pPr>
    </w:p>
    <w:p w14:paraId="52B5FD33">
      <w:pPr>
        <w:pStyle w:val="4"/>
        <w:rPr>
          <w:rFonts w:ascii="宋体" w:hAnsi="宋体"/>
          <w:b/>
          <w:sz w:val="24"/>
          <w:szCs w:val="24"/>
        </w:rPr>
      </w:pPr>
    </w:p>
    <w:p w14:paraId="1D47E1E1">
      <w:pPr>
        <w:pStyle w:val="4"/>
        <w:rPr>
          <w:rFonts w:ascii="宋体" w:hAnsi="宋体"/>
          <w:b/>
          <w:sz w:val="24"/>
          <w:szCs w:val="24"/>
        </w:rPr>
      </w:pPr>
    </w:p>
    <w:p w14:paraId="7825B53A">
      <w:pPr>
        <w:rPr>
          <w:rFonts w:ascii="宋体" w:hAnsi="宋体"/>
          <w:b/>
          <w:sz w:val="24"/>
          <w:szCs w:val="24"/>
        </w:rPr>
      </w:pPr>
    </w:p>
    <w:p w14:paraId="216B3AAD">
      <w:pPr>
        <w:tabs>
          <w:tab w:val="left" w:pos="900"/>
        </w:tabs>
        <w:spacing w:line="620" w:lineRule="exact"/>
        <w:jc w:val="center"/>
        <w:rPr>
          <w:rFonts w:hint="eastAsia" w:ascii="宋体" w:hAnsi="宋体"/>
          <w:b/>
          <w:sz w:val="28"/>
          <w:szCs w:val="28"/>
        </w:rPr>
      </w:pPr>
      <w:bookmarkStart w:id="5" w:name="_Toc119084904"/>
      <w:bookmarkStart w:id="6" w:name="_Toc120872807"/>
    </w:p>
    <w:p w14:paraId="0681B35D">
      <w:pPr>
        <w:tabs>
          <w:tab w:val="left" w:pos="900"/>
        </w:tabs>
        <w:spacing w:line="620" w:lineRule="exact"/>
        <w:jc w:val="center"/>
        <w:rPr>
          <w:rFonts w:hint="eastAsia" w:ascii="宋体" w:hAnsi="宋体"/>
          <w:b/>
          <w:sz w:val="28"/>
          <w:szCs w:val="28"/>
        </w:rPr>
      </w:pPr>
    </w:p>
    <w:p w14:paraId="6A7E43D9">
      <w:pPr>
        <w:tabs>
          <w:tab w:val="left" w:pos="900"/>
        </w:tabs>
        <w:spacing w:line="620" w:lineRule="exact"/>
        <w:jc w:val="center"/>
        <w:rPr>
          <w:rFonts w:hint="eastAsia" w:ascii="宋体" w:hAnsi="宋体"/>
          <w:b/>
          <w:sz w:val="28"/>
          <w:szCs w:val="28"/>
        </w:rPr>
      </w:pPr>
    </w:p>
    <w:p w14:paraId="061099E6">
      <w:pPr>
        <w:tabs>
          <w:tab w:val="left" w:pos="900"/>
        </w:tabs>
        <w:spacing w:line="620" w:lineRule="exact"/>
        <w:jc w:val="center"/>
        <w:rPr>
          <w:rFonts w:ascii="宋体" w:hAnsi="宋体"/>
          <w:b/>
          <w:sz w:val="28"/>
          <w:szCs w:val="28"/>
        </w:rPr>
      </w:pPr>
      <w:r>
        <w:rPr>
          <w:rFonts w:hint="eastAsia" w:ascii="宋体" w:hAnsi="宋体"/>
          <w:b/>
          <w:sz w:val="28"/>
          <w:szCs w:val="28"/>
        </w:rPr>
        <w:t>退回保证金说明函</w:t>
      </w:r>
      <w:bookmarkEnd w:id="5"/>
      <w:bookmarkEnd w:id="6"/>
    </w:p>
    <w:p w14:paraId="4401A783">
      <w:pPr>
        <w:pStyle w:val="12"/>
        <w:tabs>
          <w:tab w:val="left" w:pos="900"/>
        </w:tabs>
        <w:spacing w:line="360" w:lineRule="auto"/>
        <w:ind w:left="0" w:leftChars="0"/>
        <w:rPr>
          <w:rFonts w:hint="eastAsia"/>
          <w:szCs w:val="24"/>
        </w:rPr>
      </w:pPr>
    </w:p>
    <w:p w14:paraId="0F045F51">
      <w:pPr>
        <w:pStyle w:val="12"/>
        <w:tabs>
          <w:tab w:val="left" w:pos="900"/>
        </w:tabs>
        <w:spacing w:line="360" w:lineRule="auto"/>
        <w:ind w:left="0" w:leftChars="0"/>
        <w:rPr>
          <w:szCs w:val="24"/>
        </w:rPr>
      </w:pPr>
      <w:r>
        <w:rPr>
          <w:rFonts w:hint="eastAsia"/>
          <w:szCs w:val="24"/>
        </w:rPr>
        <w:t>致：</w:t>
      </w:r>
      <w:r>
        <w:rPr>
          <w:rFonts w:hint="eastAsia"/>
          <w:bCs/>
          <w:szCs w:val="24"/>
        </w:rPr>
        <w:t>福建立勤项目管理有限公司</w:t>
      </w:r>
    </w:p>
    <w:p w14:paraId="6668C4E3">
      <w:pPr>
        <w:spacing w:line="360" w:lineRule="auto"/>
        <w:ind w:firstLine="597" w:firstLineChars="249"/>
        <w:rPr>
          <w:rFonts w:ascii="宋体" w:hAnsi="宋体" w:cs="Arial"/>
          <w:bCs/>
          <w:sz w:val="24"/>
        </w:rPr>
      </w:pPr>
      <w:r>
        <w:rPr>
          <w:rFonts w:hint="eastAsia" w:ascii="宋体" w:hAnsi="宋体"/>
          <w:sz w:val="24"/>
          <w:szCs w:val="24"/>
        </w:rPr>
        <w:t>我们在贵公司组织的</w:t>
      </w:r>
      <w:r>
        <w:rPr>
          <w:rFonts w:ascii="宋体" w:hAnsi="宋体"/>
          <w:sz w:val="24"/>
          <w:szCs w:val="24"/>
          <w:u w:val="single"/>
        </w:rPr>
        <w:t xml:space="preserve">      </w:t>
      </w:r>
      <w:r>
        <w:rPr>
          <w:rFonts w:hint="eastAsia" w:ascii="宋体" w:hAnsi="宋体"/>
          <w:sz w:val="24"/>
          <w:szCs w:val="24"/>
          <w:u w:val="single"/>
        </w:rPr>
        <w:t xml:space="preserve">  </w:t>
      </w:r>
      <w:r>
        <w:rPr>
          <w:rFonts w:ascii="宋体" w:hAnsi="宋体"/>
          <w:sz w:val="24"/>
          <w:szCs w:val="24"/>
          <w:u w:val="single"/>
        </w:rPr>
        <w:t xml:space="preserve">   </w:t>
      </w:r>
      <w:r>
        <w:rPr>
          <w:rFonts w:hint="eastAsia" w:ascii="宋体" w:hAnsi="宋体"/>
          <w:sz w:val="24"/>
          <w:szCs w:val="24"/>
        </w:rPr>
        <w:t>项目中竞价（项目编号：</w:t>
      </w:r>
      <w:r>
        <w:rPr>
          <w:rFonts w:ascii="宋体" w:hAnsi="宋体"/>
          <w:sz w:val="24"/>
          <w:szCs w:val="24"/>
          <w:u w:val="single"/>
        </w:rPr>
        <w:t xml:space="preserve">    </w:t>
      </w:r>
      <w:r>
        <w:rPr>
          <w:rFonts w:hint="eastAsia" w:ascii="宋体" w:hAnsi="宋体"/>
          <w:sz w:val="24"/>
          <w:szCs w:val="24"/>
          <w:u w:val="single"/>
        </w:rPr>
        <w:t xml:space="preserve"> </w:t>
      </w:r>
      <w:r>
        <w:rPr>
          <w:rFonts w:ascii="宋体" w:hAnsi="宋体"/>
          <w:sz w:val="24"/>
          <w:szCs w:val="24"/>
          <w:u w:val="single"/>
        </w:rPr>
        <w:t xml:space="preserve">    </w:t>
      </w:r>
      <w:r>
        <w:rPr>
          <w:rFonts w:hint="eastAsia" w:ascii="宋体" w:hAnsi="宋体"/>
          <w:sz w:val="24"/>
          <w:szCs w:val="24"/>
        </w:rPr>
        <w:t>）</w:t>
      </w:r>
      <w:r>
        <w:rPr>
          <w:rFonts w:hint="eastAsia" w:ascii="宋体" w:hAnsi="宋体" w:cs="Arial"/>
          <w:bCs/>
          <w:sz w:val="24"/>
        </w:rPr>
        <w:t>，</w:t>
      </w:r>
      <w:r>
        <w:rPr>
          <w:rFonts w:hint="eastAsia" w:ascii="宋体" w:hAnsi="宋体"/>
          <w:sz w:val="24"/>
        </w:rPr>
        <w:t>以</w:t>
      </w:r>
      <w:r>
        <w:rPr>
          <w:rFonts w:hint="eastAsia" w:ascii="宋体" w:hAnsi="宋体"/>
          <w:sz w:val="24"/>
          <w:u w:val="single"/>
        </w:rPr>
        <w:t xml:space="preserve"> 转</w:t>
      </w:r>
      <w:r>
        <w:rPr>
          <w:rFonts w:hint="eastAsia" w:ascii="宋体" w:hAnsi="宋体"/>
          <w:sz w:val="24"/>
          <w:u w:val="single"/>
          <w:lang w:eastAsia="zh-CN"/>
        </w:rPr>
        <w:t>账</w:t>
      </w:r>
      <w:r>
        <w:rPr>
          <w:rFonts w:hint="eastAsia" w:ascii="宋体" w:hAnsi="宋体"/>
          <w:sz w:val="24"/>
          <w:u w:val="single"/>
        </w:rPr>
        <w:t xml:space="preserve"> </w:t>
      </w:r>
      <w:r>
        <w:rPr>
          <w:rFonts w:hint="eastAsia" w:ascii="宋体" w:hAnsi="宋体"/>
          <w:sz w:val="24"/>
        </w:rPr>
        <w:t>形式</w:t>
      </w:r>
      <w:r>
        <w:rPr>
          <w:rFonts w:hint="eastAsia" w:ascii="宋体" w:hAnsi="宋体" w:cs="宋体"/>
          <w:sz w:val="24"/>
        </w:rPr>
        <w:t>于</w:t>
      </w:r>
      <w:r>
        <w:rPr>
          <w:rFonts w:hint="eastAsia" w:ascii="宋体" w:hAnsi="宋体" w:cs="宋体"/>
          <w:sz w:val="24"/>
          <w:u w:val="single"/>
        </w:rPr>
        <w:t xml:space="preserve">    </w:t>
      </w:r>
      <w:r>
        <w:rPr>
          <w:rFonts w:hint="eastAsia" w:ascii="宋体" w:hAnsi="宋体" w:cs="宋体"/>
          <w:sz w:val="24"/>
        </w:rPr>
        <w:t>年</w:t>
      </w:r>
      <w:r>
        <w:rPr>
          <w:rFonts w:hint="eastAsia" w:ascii="宋体" w:hAnsi="宋体" w:cs="宋体"/>
          <w:sz w:val="24"/>
          <w:u w:val="single"/>
        </w:rPr>
        <w:t xml:space="preserve">    </w:t>
      </w:r>
      <w:r>
        <w:rPr>
          <w:rFonts w:hint="eastAsia" w:ascii="宋体" w:hAnsi="宋体" w:cs="宋体"/>
          <w:sz w:val="24"/>
        </w:rPr>
        <w:t>月</w:t>
      </w:r>
      <w:r>
        <w:rPr>
          <w:rFonts w:hint="eastAsia" w:ascii="宋体" w:hAnsi="宋体" w:cs="宋体"/>
          <w:sz w:val="24"/>
          <w:u w:val="single"/>
        </w:rPr>
        <w:t xml:space="preserve">    </w:t>
      </w:r>
      <w:r>
        <w:rPr>
          <w:rFonts w:hint="eastAsia" w:ascii="宋体" w:hAnsi="宋体" w:cs="宋体"/>
          <w:sz w:val="24"/>
        </w:rPr>
        <w:t>日</w:t>
      </w:r>
      <w:r>
        <w:rPr>
          <w:rFonts w:hint="eastAsia" w:ascii="宋体" w:hAnsi="宋体" w:cs="Arial"/>
          <w:bCs/>
          <w:sz w:val="24"/>
        </w:rPr>
        <w:t>提供人民币</w:t>
      </w:r>
      <w:r>
        <w:rPr>
          <w:rFonts w:hint="eastAsia" w:ascii="宋体" w:hAnsi="宋体" w:cs="Arial"/>
          <w:bCs/>
          <w:sz w:val="24"/>
          <w:u w:val="single"/>
        </w:rPr>
        <w:t xml:space="preserve">         </w:t>
      </w:r>
      <w:r>
        <w:rPr>
          <w:rFonts w:hint="eastAsia" w:ascii="宋体" w:hAnsi="宋体" w:cs="Arial"/>
          <w:bCs/>
          <w:sz w:val="24"/>
        </w:rPr>
        <w:t>元竞价保证金，当可以退回时，请退回到我公司以下</w:t>
      </w:r>
      <w:r>
        <w:rPr>
          <w:rFonts w:hint="eastAsia" w:ascii="宋体" w:hAnsi="宋体" w:cs="Arial"/>
          <w:bCs/>
          <w:sz w:val="24"/>
          <w:lang w:eastAsia="zh-CN"/>
        </w:rPr>
        <w:t>账</w:t>
      </w:r>
      <w:r>
        <w:rPr>
          <w:rFonts w:hint="eastAsia" w:ascii="宋体" w:hAnsi="宋体" w:cs="Arial"/>
          <w:bCs/>
          <w:sz w:val="24"/>
        </w:rPr>
        <w:t>户：</w:t>
      </w:r>
    </w:p>
    <w:p w14:paraId="728E22ED">
      <w:pPr>
        <w:spacing w:line="360" w:lineRule="auto"/>
        <w:ind w:firstLine="477" w:firstLineChars="199"/>
        <w:rPr>
          <w:rFonts w:ascii="宋体" w:hAnsi="宋体"/>
          <w:sz w:val="24"/>
        </w:rPr>
      </w:pPr>
      <w:r>
        <w:rPr>
          <w:rFonts w:hint="eastAsia" w:ascii="宋体" w:hAnsi="宋体" w:cs="Arial"/>
          <w:bCs/>
          <w:sz w:val="24"/>
        </w:rPr>
        <w:t>1.</w:t>
      </w:r>
      <w:r>
        <w:rPr>
          <w:rFonts w:hint="eastAsia" w:ascii="宋体" w:hAnsi="宋体"/>
          <w:sz w:val="24"/>
        </w:rPr>
        <w:t>开户名：</w:t>
      </w:r>
    </w:p>
    <w:p w14:paraId="5794E34B">
      <w:pPr>
        <w:spacing w:line="360" w:lineRule="auto"/>
        <w:ind w:firstLine="477" w:firstLineChars="199"/>
        <w:rPr>
          <w:rFonts w:ascii="宋体" w:hAnsi="宋体"/>
          <w:sz w:val="24"/>
        </w:rPr>
      </w:pPr>
      <w:r>
        <w:rPr>
          <w:rFonts w:hint="eastAsia" w:ascii="宋体" w:hAnsi="宋体"/>
          <w:sz w:val="24"/>
        </w:rPr>
        <w:t>2.开户行：</w:t>
      </w:r>
    </w:p>
    <w:p w14:paraId="7B088859">
      <w:pPr>
        <w:spacing w:line="360" w:lineRule="auto"/>
        <w:ind w:firstLine="477" w:firstLineChars="199"/>
        <w:rPr>
          <w:rFonts w:hint="eastAsia" w:ascii="宋体" w:hAnsi="宋体"/>
          <w:sz w:val="24"/>
        </w:rPr>
      </w:pPr>
      <w:r>
        <w:rPr>
          <w:rFonts w:hint="eastAsia" w:ascii="宋体" w:hAnsi="宋体"/>
          <w:sz w:val="24"/>
        </w:rPr>
        <w:t>3.</w:t>
      </w:r>
      <w:r>
        <w:rPr>
          <w:rFonts w:hint="eastAsia" w:ascii="宋体" w:hAnsi="宋体"/>
          <w:sz w:val="24"/>
          <w:lang w:eastAsia="zh-CN"/>
        </w:rPr>
        <w:t>账</w:t>
      </w:r>
      <w:r>
        <w:rPr>
          <w:rFonts w:hint="eastAsia" w:ascii="宋体" w:hAnsi="宋体"/>
          <w:sz w:val="24"/>
        </w:rPr>
        <w:t xml:space="preserve">  号：</w:t>
      </w:r>
    </w:p>
    <w:p w14:paraId="07D8F4B1">
      <w:pPr>
        <w:spacing w:line="360" w:lineRule="auto"/>
        <w:ind w:firstLine="479" w:firstLineChars="199"/>
        <w:rPr>
          <w:rFonts w:ascii="宋体" w:hAnsi="宋体"/>
          <w:b/>
          <w:bCs/>
          <w:sz w:val="24"/>
        </w:rPr>
      </w:pPr>
      <w:r>
        <w:rPr>
          <w:rFonts w:hint="eastAsia" w:ascii="宋体" w:hAnsi="宋体"/>
          <w:b/>
          <w:bCs/>
          <w:sz w:val="24"/>
        </w:rPr>
        <w:t>（若提交保证金的账户发生变更，还须提供变更证明。）</w:t>
      </w:r>
    </w:p>
    <w:p w14:paraId="59B6F944">
      <w:pPr>
        <w:spacing w:line="360" w:lineRule="exact"/>
        <w:ind w:firstLine="480" w:firstLineChars="200"/>
        <w:rPr>
          <w:rFonts w:ascii="宋体" w:hAnsi="宋体"/>
          <w:sz w:val="24"/>
          <w:szCs w:val="24"/>
        </w:rPr>
      </w:pPr>
    </w:p>
    <w:p w14:paraId="08835CD5">
      <w:pPr>
        <w:spacing w:line="360" w:lineRule="exact"/>
        <w:rPr>
          <w:rFonts w:ascii="宋体" w:hAnsi="宋体"/>
          <w:sz w:val="24"/>
          <w:szCs w:val="24"/>
          <w:u w:val="single"/>
        </w:rPr>
      </w:pPr>
      <w:r>
        <w:rPr>
          <w:rFonts w:ascii="宋体" w:hAnsi="宋体"/>
          <w:sz w:val="24"/>
          <w:szCs w:val="24"/>
        </w:rPr>
        <w:t xml:space="preserve">   </w:t>
      </w:r>
      <w:r>
        <w:rPr>
          <w:rFonts w:hint="eastAsia" w:ascii="宋体" w:hAnsi="宋体"/>
          <w:sz w:val="24"/>
          <w:szCs w:val="24"/>
        </w:rPr>
        <w:t xml:space="preserve">                        </w:t>
      </w:r>
      <w:r>
        <w:rPr>
          <w:rFonts w:ascii="宋体" w:hAnsi="宋体"/>
          <w:sz w:val="24"/>
          <w:szCs w:val="24"/>
        </w:rPr>
        <w:t xml:space="preserve"> </w:t>
      </w:r>
      <w:r>
        <w:rPr>
          <w:rFonts w:hint="eastAsia" w:ascii="宋体" w:hAnsi="宋体"/>
          <w:sz w:val="24"/>
          <w:szCs w:val="24"/>
        </w:rPr>
        <w:t xml:space="preserve">竞价人（全称并加盖公章）： </w:t>
      </w:r>
      <w:r>
        <w:rPr>
          <w:rFonts w:hint="eastAsia" w:ascii="宋体" w:hAnsi="宋体"/>
          <w:sz w:val="24"/>
          <w:szCs w:val="24"/>
          <w:u w:val="single"/>
        </w:rPr>
        <w:t xml:space="preserve">                </w:t>
      </w:r>
    </w:p>
    <w:p w14:paraId="535C9D31">
      <w:pPr>
        <w:spacing w:line="360" w:lineRule="exact"/>
        <w:rPr>
          <w:rFonts w:ascii="宋体" w:hAnsi="宋体"/>
          <w:sz w:val="24"/>
          <w:szCs w:val="24"/>
        </w:rPr>
      </w:pPr>
      <w:r>
        <w:rPr>
          <w:rFonts w:ascii="宋体" w:hAnsi="宋体"/>
          <w:sz w:val="24"/>
          <w:szCs w:val="24"/>
        </w:rPr>
        <w:t xml:space="preserve"> </w:t>
      </w:r>
      <w:r>
        <w:rPr>
          <w:rFonts w:hint="eastAsia" w:ascii="宋体" w:hAnsi="宋体"/>
          <w:sz w:val="24"/>
          <w:szCs w:val="24"/>
        </w:rPr>
        <w:t xml:space="preserve">                          </w:t>
      </w:r>
      <w:r>
        <w:rPr>
          <w:rFonts w:ascii="宋体" w:hAnsi="宋体"/>
          <w:sz w:val="24"/>
          <w:szCs w:val="24"/>
        </w:rPr>
        <w:t xml:space="preserve"> </w:t>
      </w:r>
      <w:r>
        <w:rPr>
          <w:rFonts w:hint="eastAsia" w:ascii="宋体" w:hAnsi="宋体"/>
          <w:sz w:val="24"/>
          <w:szCs w:val="24"/>
        </w:rPr>
        <w:t>竞价人授权代表签字：</w:t>
      </w:r>
      <w:r>
        <w:rPr>
          <w:rFonts w:hint="eastAsia" w:ascii="宋体" w:hAnsi="宋体"/>
          <w:sz w:val="24"/>
          <w:szCs w:val="24"/>
          <w:u w:val="single"/>
        </w:rPr>
        <w:t xml:space="preserve">                         </w:t>
      </w:r>
    </w:p>
    <w:p w14:paraId="63665C2B">
      <w:pPr>
        <w:spacing w:line="360" w:lineRule="exact"/>
        <w:ind w:firstLine="3360" w:firstLineChars="1400"/>
        <w:rPr>
          <w:rFonts w:ascii="宋体" w:hAnsi="宋体"/>
          <w:sz w:val="24"/>
          <w:szCs w:val="24"/>
          <w:u w:val="single"/>
        </w:rPr>
      </w:pPr>
      <w:r>
        <w:rPr>
          <w:rFonts w:hint="eastAsia" w:ascii="宋体" w:hAnsi="宋体"/>
          <w:sz w:val="24"/>
          <w:szCs w:val="24"/>
        </w:rPr>
        <w:t>电 话：</w:t>
      </w:r>
      <w:r>
        <w:rPr>
          <w:rFonts w:hint="eastAsia" w:ascii="宋体" w:hAnsi="宋体"/>
          <w:sz w:val="24"/>
          <w:szCs w:val="24"/>
          <w:u w:val="single"/>
        </w:rPr>
        <w:t xml:space="preserve">              </w:t>
      </w:r>
      <w:r>
        <w:rPr>
          <w:rFonts w:hint="eastAsia" w:ascii="宋体" w:hAnsi="宋体"/>
          <w:sz w:val="24"/>
          <w:szCs w:val="24"/>
        </w:rPr>
        <w:t xml:space="preserve">  日 期： </w:t>
      </w:r>
      <w:r>
        <w:rPr>
          <w:rFonts w:hint="eastAsia" w:ascii="宋体" w:hAnsi="宋体"/>
          <w:sz w:val="24"/>
          <w:szCs w:val="24"/>
          <w:u w:val="single"/>
        </w:rPr>
        <w:t xml:space="preserve">         </w:t>
      </w:r>
    </w:p>
    <w:p w14:paraId="611F0E5A">
      <w:pPr>
        <w:spacing w:line="360" w:lineRule="exact"/>
        <w:ind w:firstLine="472" w:firstLineChars="196"/>
        <w:rPr>
          <w:rFonts w:ascii="宋体" w:hAnsi="宋体"/>
          <w:b/>
          <w:sz w:val="24"/>
          <w:szCs w:val="24"/>
        </w:rPr>
      </w:pPr>
    </w:p>
    <w:p w14:paraId="4DE6AF08">
      <w:pPr>
        <w:tabs>
          <w:tab w:val="left" w:pos="795"/>
        </w:tabs>
        <w:spacing w:line="360" w:lineRule="auto"/>
        <w:rPr>
          <w:rFonts w:ascii="宋体" w:hAnsi="宋体"/>
          <w:b/>
          <w:bCs/>
          <w:sz w:val="24"/>
        </w:rPr>
      </w:pPr>
    </w:p>
    <w:p w14:paraId="5E5A01D9">
      <w:pPr>
        <w:tabs>
          <w:tab w:val="left" w:pos="795"/>
        </w:tabs>
        <w:spacing w:line="360" w:lineRule="auto"/>
        <w:rPr>
          <w:rFonts w:ascii="宋体" w:hAnsi="宋体"/>
          <w:b/>
          <w:sz w:val="24"/>
        </w:rPr>
      </w:pPr>
      <w:r>
        <w:rPr>
          <w:rFonts w:hint="eastAsia" w:ascii="宋体" w:hAnsi="宋体"/>
          <w:b/>
          <w:bCs/>
          <w:sz w:val="24"/>
        </w:rPr>
        <w:t>附：</w:t>
      </w:r>
      <w:r>
        <w:rPr>
          <w:rFonts w:hint="eastAsia" w:ascii="宋体" w:hAnsi="宋体"/>
          <w:b/>
          <w:sz w:val="24"/>
        </w:rPr>
        <w:t>竞价保证金缴交凭证</w:t>
      </w:r>
    </w:p>
    <w:p w14:paraId="3FC72915">
      <w:pPr>
        <w:pStyle w:val="57"/>
      </w:pPr>
    </w:p>
    <w:p w14:paraId="092DEE13">
      <w:pPr>
        <w:pStyle w:val="8"/>
      </w:pPr>
    </w:p>
    <w:tbl>
      <w:tblPr>
        <w:tblStyle w:val="2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720"/>
      </w:tblGrid>
      <w:tr w14:paraId="479B2C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39" w:hRule="atLeast"/>
        </w:trPr>
        <w:tc>
          <w:tcPr>
            <w:tcW w:w="8720" w:type="dxa"/>
            <w:shd w:val="clear" w:color="auto" w:fill="auto"/>
          </w:tcPr>
          <w:p w14:paraId="0BB3D8F9">
            <w:pPr>
              <w:pStyle w:val="57"/>
              <w:keepNext w:val="0"/>
              <w:keepLines w:val="0"/>
              <w:suppressLineNumbers w:val="0"/>
              <w:spacing w:before="0" w:beforeAutospacing="0" w:after="0" w:afterAutospacing="0" w:line="360" w:lineRule="auto"/>
              <w:ind w:left="0" w:right="0"/>
              <w:rPr>
                <w:rFonts w:hint="eastAsia" w:ascii="宋体" w:hAnsi="宋体"/>
                <w:b/>
                <w:sz w:val="24"/>
              </w:rPr>
            </w:pPr>
          </w:p>
          <w:p w14:paraId="2D719A04">
            <w:pPr>
              <w:pStyle w:val="57"/>
              <w:keepNext w:val="0"/>
              <w:keepLines w:val="0"/>
              <w:suppressLineNumbers w:val="0"/>
              <w:spacing w:before="0" w:beforeAutospacing="0" w:after="0" w:afterAutospacing="0" w:line="360" w:lineRule="auto"/>
              <w:ind w:left="0" w:right="0"/>
              <w:rPr>
                <w:rFonts w:ascii="宋体" w:hAnsi="宋体"/>
                <w:b/>
                <w:sz w:val="24"/>
              </w:rPr>
            </w:pPr>
            <w:r>
              <w:rPr>
                <w:rFonts w:hint="eastAsia" w:ascii="宋体" w:hAnsi="宋体"/>
                <w:b/>
                <w:sz w:val="24"/>
              </w:rPr>
              <w:t>竞价保证金退还事宜：（编制报价文件时本段可删除）</w:t>
            </w:r>
          </w:p>
          <w:p w14:paraId="444EB8C3">
            <w:pPr>
              <w:pStyle w:val="57"/>
              <w:keepNext w:val="0"/>
              <w:keepLines w:val="0"/>
              <w:suppressLineNumbers w:val="0"/>
              <w:spacing w:before="0" w:beforeAutospacing="0" w:after="0" w:afterAutospacing="0" w:line="360" w:lineRule="auto"/>
              <w:ind w:left="0" w:right="0" w:firstLine="480" w:firstLineChars="200"/>
              <w:rPr>
                <w:rFonts w:ascii="宋体" w:hAnsi="宋体"/>
                <w:sz w:val="24"/>
              </w:rPr>
            </w:pPr>
            <w:r>
              <w:rPr>
                <w:rFonts w:hint="eastAsia" w:ascii="宋体" w:hAnsi="宋体"/>
                <w:sz w:val="24"/>
              </w:rPr>
              <w:t>1、未成交的供应商，竞价保证金在</w:t>
            </w:r>
            <w:r>
              <w:rPr>
                <w:rFonts w:hint="eastAsia" w:ascii="宋体" w:hAnsi="宋体"/>
                <w:color w:val="000000"/>
                <w:sz w:val="24"/>
                <w:lang w:eastAsia="zh-CN"/>
              </w:rPr>
              <w:t>成交公告</w:t>
            </w:r>
            <w:r>
              <w:rPr>
                <w:rFonts w:hint="eastAsia" w:ascii="宋体" w:hAnsi="宋体"/>
                <w:color w:val="000000"/>
                <w:sz w:val="24"/>
              </w:rPr>
              <w:t>发</w:t>
            </w:r>
            <w:r>
              <w:rPr>
                <w:rFonts w:hint="eastAsia" w:ascii="宋体" w:hAnsi="宋体"/>
                <w:color w:val="000000"/>
                <w:sz w:val="24"/>
                <w:lang w:eastAsia="zh-CN"/>
              </w:rPr>
              <w:t>布</w:t>
            </w:r>
            <w:r>
              <w:rPr>
                <w:rFonts w:hint="eastAsia" w:ascii="宋体" w:hAnsi="宋体"/>
                <w:color w:val="000000"/>
                <w:sz w:val="24"/>
              </w:rPr>
              <w:t>之日起五个工作日内予以原额无息退还</w:t>
            </w:r>
            <w:r>
              <w:rPr>
                <w:rFonts w:hint="eastAsia" w:ascii="宋体" w:hAnsi="宋体"/>
                <w:sz w:val="24"/>
              </w:rPr>
              <w:t>。</w:t>
            </w:r>
          </w:p>
          <w:p w14:paraId="42FCCBB4">
            <w:pPr>
              <w:pStyle w:val="57"/>
              <w:keepNext w:val="0"/>
              <w:keepLines w:val="0"/>
              <w:suppressLineNumbers w:val="0"/>
              <w:spacing w:before="0" w:beforeAutospacing="0" w:after="0" w:afterAutospacing="0" w:line="360" w:lineRule="auto"/>
              <w:ind w:left="0" w:right="0" w:firstLine="480" w:firstLineChars="200"/>
            </w:pPr>
            <w:r>
              <w:rPr>
                <w:rFonts w:hint="eastAsia" w:ascii="宋体" w:hAnsi="宋体"/>
                <w:sz w:val="24"/>
              </w:rPr>
              <w:t>2、成交人签订合同后将合同原件扫描件及《退回保证金说明函》（含清晰准确的缴款凭证）发送至我司邮箱（</w:t>
            </w:r>
            <w:r>
              <w:fldChar w:fldCharType="begin"/>
            </w:r>
            <w:r>
              <w:instrText xml:space="preserve"> HYPERLINK "mailto:fjlqzb888@126.com" </w:instrText>
            </w:r>
            <w:r>
              <w:fldChar w:fldCharType="separate"/>
            </w:r>
            <w:r>
              <w:rPr>
                <w:rFonts w:hint="eastAsia" w:ascii="宋体" w:hAnsi="宋体"/>
                <w:sz w:val="24"/>
              </w:rPr>
              <w:t>fjlqzb888@126.com</w:t>
            </w:r>
            <w:r>
              <w:rPr>
                <w:rFonts w:hint="eastAsia" w:ascii="宋体" w:hAnsi="宋体"/>
                <w:sz w:val="24"/>
              </w:rPr>
              <w:fldChar w:fldCharType="end"/>
            </w:r>
            <w:r>
              <w:rPr>
                <w:rFonts w:hint="eastAsia" w:ascii="宋体" w:hAnsi="宋体"/>
                <w:sz w:val="24"/>
              </w:rPr>
              <w:t>）。否则由此造成竞价保证金无法及时退还的，我司概不承担责任。</w:t>
            </w:r>
          </w:p>
        </w:tc>
      </w:tr>
    </w:tbl>
    <w:p w14:paraId="36733C46">
      <w:pPr>
        <w:pStyle w:val="57"/>
      </w:pPr>
    </w:p>
    <w:p w14:paraId="23F024F3"/>
    <w:p w14:paraId="612BFE71"/>
    <w:p w14:paraId="3B785773">
      <w:pPr>
        <w:pStyle w:val="3"/>
      </w:pPr>
    </w:p>
    <w:p w14:paraId="7F70AA0A"/>
    <w:p w14:paraId="46009DD2">
      <w:pPr>
        <w:spacing w:line="500" w:lineRule="atLeast"/>
        <w:rPr>
          <w:rFonts w:ascii="宋体" w:hAnsi="宋体"/>
          <w:b/>
          <w:sz w:val="52"/>
          <w:szCs w:val="52"/>
        </w:rPr>
      </w:pPr>
    </w:p>
    <w:p w14:paraId="0B3E835E">
      <w:pPr>
        <w:spacing w:line="500" w:lineRule="atLeast"/>
        <w:jc w:val="center"/>
        <w:rPr>
          <w:rFonts w:ascii="宋体" w:hAnsi="宋体"/>
          <w:b/>
          <w:sz w:val="52"/>
          <w:szCs w:val="52"/>
        </w:rPr>
      </w:pPr>
      <w:r>
        <w:rPr>
          <w:rFonts w:hint="eastAsia" w:ascii="宋体" w:hAnsi="宋体"/>
          <w:b/>
          <w:sz w:val="52"/>
          <w:szCs w:val="52"/>
        </w:rPr>
        <w:t>网上竞价报价文件</w:t>
      </w:r>
    </w:p>
    <w:p w14:paraId="30057FC8">
      <w:pPr>
        <w:spacing w:line="500" w:lineRule="atLeast"/>
        <w:jc w:val="center"/>
        <w:rPr>
          <w:rFonts w:ascii="宋体" w:hAnsi="宋体"/>
          <w:b/>
          <w:bCs/>
          <w:sz w:val="24"/>
        </w:rPr>
      </w:pPr>
      <w:r>
        <w:rPr>
          <w:rFonts w:hint="eastAsia" w:ascii="宋体" w:hAnsi="宋体"/>
          <w:b/>
          <w:sz w:val="52"/>
          <w:szCs w:val="52"/>
        </w:rPr>
        <w:t>（</w:t>
      </w:r>
      <w:r>
        <w:rPr>
          <w:rFonts w:hint="eastAsia" w:ascii="宋体" w:hAnsi="宋体"/>
          <w:b/>
          <w:sz w:val="52"/>
          <w:szCs w:val="52"/>
          <w:lang w:eastAsia="zh-CN"/>
        </w:rPr>
        <w:t>第一册</w:t>
      </w:r>
      <w:r>
        <w:rPr>
          <w:rFonts w:hint="eastAsia" w:ascii="宋体" w:hAnsi="宋体"/>
          <w:b/>
          <w:sz w:val="52"/>
          <w:szCs w:val="52"/>
        </w:rPr>
        <w:t>：报价）</w:t>
      </w:r>
    </w:p>
    <w:p w14:paraId="2235FE7F">
      <w:pPr>
        <w:spacing w:line="500" w:lineRule="atLeast"/>
        <w:rPr>
          <w:rFonts w:ascii="宋体" w:hAnsi="宋体"/>
          <w:b/>
          <w:bCs/>
          <w:sz w:val="24"/>
        </w:rPr>
      </w:pPr>
    </w:p>
    <w:p w14:paraId="7A91E258">
      <w:pPr>
        <w:spacing w:line="500" w:lineRule="atLeast"/>
        <w:rPr>
          <w:rFonts w:ascii="宋体" w:hAnsi="宋体"/>
          <w:b/>
          <w:bCs/>
          <w:sz w:val="24"/>
        </w:rPr>
      </w:pPr>
    </w:p>
    <w:p w14:paraId="64BB4B9C">
      <w:pPr>
        <w:spacing w:line="500" w:lineRule="atLeast"/>
        <w:rPr>
          <w:rFonts w:ascii="宋体" w:hAnsi="宋体"/>
          <w:b/>
          <w:bCs/>
          <w:sz w:val="24"/>
        </w:rPr>
      </w:pPr>
    </w:p>
    <w:p w14:paraId="2716E447">
      <w:pPr>
        <w:spacing w:line="500" w:lineRule="atLeast"/>
        <w:rPr>
          <w:rFonts w:ascii="宋体" w:hAnsi="宋体"/>
          <w:b/>
          <w:bCs/>
          <w:sz w:val="24"/>
        </w:rPr>
      </w:pPr>
    </w:p>
    <w:p w14:paraId="1E222F96">
      <w:pPr>
        <w:spacing w:line="500" w:lineRule="atLeast"/>
        <w:rPr>
          <w:rFonts w:ascii="宋体" w:hAnsi="宋体"/>
          <w:b/>
          <w:bCs/>
          <w:sz w:val="24"/>
        </w:rPr>
      </w:pPr>
    </w:p>
    <w:p w14:paraId="4404A8FD">
      <w:pPr>
        <w:spacing w:line="500" w:lineRule="atLeast"/>
        <w:rPr>
          <w:rFonts w:ascii="宋体" w:hAnsi="宋体"/>
          <w:b/>
          <w:bCs/>
          <w:sz w:val="24"/>
        </w:rPr>
      </w:pPr>
    </w:p>
    <w:p w14:paraId="0EB036C9">
      <w:pPr>
        <w:spacing w:line="500" w:lineRule="atLeast"/>
        <w:rPr>
          <w:rFonts w:ascii="宋体" w:hAnsi="宋体"/>
          <w:b/>
          <w:bCs/>
          <w:sz w:val="24"/>
        </w:rPr>
      </w:pPr>
    </w:p>
    <w:p w14:paraId="29B114A3">
      <w:pPr>
        <w:spacing w:line="500" w:lineRule="atLeast"/>
        <w:rPr>
          <w:rFonts w:ascii="宋体" w:hAnsi="宋体"/>
          <w:b/>
          <w:bCs/>
          <w:sz w:val="24"/>
        </w:rPr>
      </w:pPr>
    </w:p>
    <w:p w14:paraId="7CE2484A">
      <w:pPr>
        <w:spacing w:line="500" w:lineRule="atLeast"/>
        <w:rPr>
          <w:rFonts w:ascii="宋体" w:hAnsi="宋体"/>
          <w:b/>
          <w:bCs/>
          <w:sz w:val="24"/>
        </w:rPr>
      </w:pPr>
    </w:p>
    <w:p w14:paraId="356409FD">
      <w:pPr>
        <w:spacing w:line="500" w:lineRule="atLeast"/>
        <w:rPr>
          <w:rFonts w:ascii="宋体" w:hAnsi="宋体"/>
          <w:sz w:val="24"/>
        </w:rPr>
      </w:pPr>
    </w:p>
    <w:p w14:paraId="0F80FDD7">
      <w:pPr>
        <w:snapToGrid w:val="0"/>
        <w:spacing w:line="360" w:lineRule="auto"/>
        <w:ind w:left="709" w:firstLine="420"/>
        <w:rPr>
          <w:rFonts w:ascii="宋体" w:hAnsi="宋体"/>
          <w:b/>
          <w:bCs/>
          <w:sz w:val="28"/>
          <w:szCs w:val="21"/>
          <w:u w:val="single"/>
        </w:rPr>
      </w:pPr>
      <w:r>
        <w:rPr>
          <w:rFonts w:hint="eastAsia" w:ascii="宋体" w:hAnsi="宋体"/>
          <w:b/>
          <w:bCs/>
          <w:sz w:val="28"/>
          <w:szCs w:val="21"/>
        </w:rPr>
        <w:t>项 目 编 号：</w:t>
      </w:r>
      <w:r>
        <w:rPr>
          <w:rFonts w:hint="eastAsia" w:ascii="宋体" w:hAnsi="宋体"/>
          <w:b/>
          <w:bCs/>
          <w:sz w:val="28"/>
          <w:szCs w:val="21"/>
          <w:u w:val="single"/>
        </w:rPr>
        <w:t xml:space="preserve">                           </w:t>
      </w:r>
    </w:p>
    <w:p w14:paraId="5F037C54">
      <w:pPr>
        <w:snapToGrid w:val="0"/>
        <w:spacing w:line="360" w:lineRule="auto"/>
        <w:ind w:left="709" w:firstLine="420"/>
        <w:rPr>
          <w:rFonts w:ascii="宋体" w:hAnsi="宋体"/>
          <w:b/>
          <w:bCs/>
          <w:sz w:val="28"/>
          <w:szCs w:val="21"/>
          <w:u w:val="single"/>
        </w:rPr>
      </w:pPr>
      <w:r>
        <w:rPr>
          <w:rFonts w:hint="eastAsia" w:ascii="宋体" w:hAnsi="宋体"/>
          <w:b/>
          <w:bCs/>
          <w:sz w:val="28"/>
          <w:szCs w:val="21"/>
        </w:rPr>
        <w:t>项 目 名 称：</w:t>
      </w:r>
      <w:r>
        <w:rPr>
          <w:rFonts w:hint="eastAsia" w:ascii="宋体" w:hAnsi="宋体"/>
          <w:b/>
          <w:bCs/>
          <w:sz w:val="28"/>
          <w:szCs w:val="21"/>
          <w:u w:val="single"/>
        </w:rPr>
        <w:t xml:space="preserve">                            </w:t>
      </w:r>
    </w:p>
    <w:p w14:paraId="375E3A12">
      <w:pPr>
        <w:snapToGrid w:val="0"/>
        <w:spacing w:line="360" w:lineRule="auto"/>
        <w:ind w:left="709" w:firstLine="420"/>
        <w:rPr>
          <w:rFonts w:ascii="宋体" w:hAnsi="宋体"/>
          <w:b/>
          <w:bCs/>
          <w:sz w:val="28"/>
          <w:szCs w:val="21"/>
          <w:u w:val="single"/>
        </w:rPr>
      </w:pPr>
      <w:r>
        <w:rPr>
          <w:rFonts w:hint="eastAsia" w:ascii="宋体" w:hAnsi="宋体"/>
          <w:b/>
          <w:bCs/>
          <w:sz w:val="28"/>
          <w:szCs w:val="21"/>
        </w:rPr>
        <w:t>竞价人名 称：</w:t>
      </w:r>
      <w:r>
        <w:rPr>
          <w:rFonts w:hint="eastAsia" w:ascii="宋体" w:hAnsi="宋体"/>
          <w:b/>
          <w:bCs/>
          <w:sz w:val="28"/>
          <w:szCs w:val="21"/>
          <w:u w:val="single"/>
        </w:rPr>
        <w:t xml:space="preserve">                            </w:t>
      </w:r>
    </w:p>
    <w:p w14:paraId="2F709177">
      <w:pPr>
        <w:snapToGrid w:val="0"/>
        <w:spacing w:line="360" w:lineRule="auto"/>
        <w:ind w:left="709" w:firstLine="420"/>
        <w:rPr>
          <w:rFonts w:hint="eastAsia" w:ascii="宋体" w:hAnsi="宋体"/>
          <w:b/>
          <w:bCs/>
          <w:sz w:val="28"/>
          <w:szCs w:val="21"/>
          <w:u w:val="single"/>
        </w:rPr>
      </w:pPr>
      <w:r>
        <w:rPr>
          <w:rFonts w:hint="eastAsia" w:ascii="宋体" w:hAnsi="宋体"/>
          <w:b/>
          <w:bCs/>
          <w:sz w:val="28"/>
          <w:szCs w:val="21"/>
        </w:rPr>
        <w:t>联系人及电话：</w:t>
      </w:r>
      <w:r>
        <w:rPr>
          <w:rFonts w:hint="eastAsia" w:ascii="宋体" w:hAnsi="宋体"/>
          <w:b/>
          <w:bCs/>
          <w:sz w:val="28"/>
          <w:szCs w:val="21"/>
          <w:u w:val="single"/>
        </w:rPr>
        <w:t xml:space="preserve">                           </w:t>
      </w:r>
    </w:p>
    <w:p w14:paraId="39A42770">
      <w:pPr>
        <w:snapToGrid w:val="0"/>
        <w:spacing w:line="360" w:lineRule="auto"/>
        <w:ind w:left="709" w:firstLine="420"/>
        <w:rPr>
          <w:rFonts w:ascii="宋体" w:hAnsi="宋体"/>
          <w:b/>
          <w:bCs/>
          <w:sz w:val="28"/>
          <w:szCs w:val="21"/>
          <w:u w:val="single"/>
        </w:rPr>
      </w:pPr>
      <w:r>
        <w:rPr>
          <w:rFonts w:hint="eastAsia" w:ascii="宋体" w:hAnsi="宋体"/>
          <w:b/>
          <w:bCs/>
          <w:sz w:val="28"/>
          <w:szCs w:val="21"/>
        </w:rPr>
        <w:t xml:space="preserve">日     </w:t>
      </w:r>
      <w:r>
        <w:rPr>
          <w:rFonts w:hint="eastAsia" w:ascii="宋体" w:hAnsi="宋体"/>
          <w:b/>
          <w:bCs/>
          <w:sz w:val="28"/>
          <w:szCs w:val="21"/>
          <w:lang w:val="en-US" w:eastAsia="zh-CN"/>
        </w:rPr>
        <w:t xml:space="preserve">  </w:t>
      </w:r>
      <w:r>
        <w:rPr>
          <w:rFonts w:hint="eastAsia" w:ascii="宋体" w:hAnsi="宋体"/>
          <w:b/>
          <w:bCs/>
          <w:sz w:val="28"/>
          <w:szCs w:val="21"/>
        </w:rPr>
        <w:t xml:space="preserve"> 期：</w:t>
      </w:r>
      <w:r>
        <w:rPr>
          <w:rFonts w:hint="eastAsia" w:ascii="宋体" w:hAnsi="宋体"/>
          <w:b/>
          <w:bCs/>
          <w:sz w:val="28"/>
          <w:szCs w:val="21"/>
          <w:u w:val="single"/>
        </w:rPr>
        <w:t xml:space="preserve">                           </w:t>
      </w:r>
    </w:p>
    <w:p w14:paraId="1E2BEBBD">
      <w:pPr>
        <w:pStyle w:val="3"/>
      </w:pPr>
    </w:p>
    <w:p w14:paraId="3A8DD068"/>
    <w:p w14:paraId="74F3162C">
      <w:pPr>
        <w:pStyle w:val="3"/>
      </w:pPr>
    </w:p>
    <w:p w14:paraId="02EF389C"/>
    <w:p w14:paraId="4B54CDB7"/>
    <w:p w14:paraId="37E68ABF">
      <w:pPr>
        <w:jc w:val="center"/>
        <w:rPr>
          <w:rFonts w:hint="eastAsia" w:ascii="宋体" w:hAnsi="宋体"/>
          <w:b/>
          <w:sz w:val="28"/>
          <w:szCs w:val="28"/>
        </w:rPr>
      </w:pPr>
    </w:p>
    <w:p w14:paraId="1F29EA02">
      <w:pPr>
        <w:jc w:val="center"/>
        <w:rPr>
          <w:rFonts w:hint="eastAsia" w:ascii="宋体" w:hAnsi="宋体"/>
          <w:b/>
          <w:sz w:val="28"/>
          <w:szCs w:val="28"/>
        </w:rPr>
      </w:pPr>
    </w:p>
    <w:p w14:paraId="1282A55E">
      <w:pPr>
        <w:jc w:val="center"/>
        <w:rPr>
          <w:rFonts w:hint="eastAsia" w:ascii="宋体" w:hAnsi="宋体"/>
          <w:b/>
          <w:sz w:val="28"/>
          <w:szCs w:val="28"/>
        </w:rPr>
      </w:pPr>
    </w:p>
    <w:p w14:paraId="6A4B9130">
      <w:pPr>
        <w:jc w:val="center"/>
        <w:rPr>
          <w:rFonts w:hint="eastAsia" w:ascii="宋体" w:hAnsi="宋体"/>
          <w:b/>
          <w:sz w:val="28"/>
          <w:szCs w:val="28"/>
        </w:rPr>
      </w:pPr>
    </w:p>
    <w:p w14:paraId="55062E2E">
      <w:pPr>
        <w:jc w:val="center"/>
        <w:rPr>
          <w:rFonts w:hint="eastAsia" w:ascii="宋体" w:hAnsi="宋体"/>
          <w:b/>
          <w:sz w:val="28"/>
          <w:szCs w:val="28"/>
        </w:rPr>
      </w:pPr>
    </w:p>
    <w:p w14:paraId="2A596B7E">
      <w:pPr>
        <w:jc w:val="center"/>
        <w:rPr>
          <w:rFonts w:ascii="宋体" w:hAnsi="宋体"/>
          <w:b/>
          <w:sz w:val="28"/>
          <w:szCs w:val="28"/>
        </w:rPr>
      </w:pPr>
      <w:r>
        <w:rPr>
          <w:rFonts w:hint="eastAsia" w:ascii="宋体" w:hAnsi="宋体"/>
          <w:b/>
          <w:sz w:val="28"/>
          <w:szCs w:val="28"/>
        </w:rPr>
        <w:t>竞价一览表</w:t>
      </w:r>
    </w:p>
    <w:p w14:paraId="296D6B6B">
      <w:pPr>
        <w:pStyle w:val="47"/>
        <w:spacing w:line="420" w:lineRule="exact"/>
        <w:ind w:left="900" w:hanging="480"/>
        <w:jc w:val="left"/>
        <w:outlineLvl w:val="9"/>
        <w:rPr>
          <w:rFonts w:hAnsi="宋体"/>
          <w:sz w:val="24"/>
          <w:szCs w:val="24"/>
        </w:rPr>
      </w:pPr>
      <w:r>
        <w:rPr>
          <w:rFonts w:hint="eastAsia" w:hAnsi="宋体"/>
          <w:sz w:val="24"/>
          <w:szCs w:val="24"/>
        </w:rPr>
        <w:t>项目编号：</w:t>
      </w:r>
    </w:p>
    <w:p w14:paraId="0BCE43BD">
      <w:pPr>
        <w:pStyle w:val="47"/>
        <w:spacing w:line="420" w:lineRule="exact"/>
        <w:ind w:left="900" w:hanging="480"/>
        <w:jc w:val="left"/>
        <w:outlineLvl w:val="9"/>
        <w:rPr>
          <w:rFonts w:hAnsi="宋体"/>
          <w:sz w:val="24"/>
          <w:szCs w:val="24"/>
        </w:rPr>
      </w:pPr>
      <w:r>
        <w:rPr>
          <w:rFonts w:hint="eastAsia" w:hAnsi="宋体"/>
          <w:sz w:val="24"/>
          <w:szCs w:val="24"/>
        </w:rPr>
        <w:t>项目名称：</w:t>
      </w:r>
    </w:p>
    <w:p w14:paraId="734C8FB3">
      <w:pPr>
        <w:jc w:val="right"/>
        <w:rPr>
          <w:rFonts w:ascii="宋体" w:hAnsi="宋体"/>
          <w:sz w:val="24"/>
          <w:szCs w:val="24"/>
        </w:rPr>
      </w:pPr>
      <w:r>
        <w:rPr>
          <w:rFonts w:hint="eastAsia" w:ascii="宋体" w:hAnsi="宋体"/>
          <w:sz w:val="24"/>
          <w:szCs w:val="24"/>
        </w:rPr>
        <w:t>金额单位：元人民币</w:t>
      </w:r>
    </w:p>
    <w:tbl>
      <w:tblPr>
        <w:tblStyle w:val="22"/>
        <w:tblW w:w="852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763"/>
        <w:gridCol w:w="1282"/>
        <w:gridCol w:w="1312"/>
        <w:gridCol w:w="994"/>
        <w:gridCol w:w="1386"/>
        <w:gridCol w:w="992"/>
        <w:gridCol w:w="1083"/>
      </w:tblGrid>
      <w:tr w14:paraId="65A419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13" w:hRule="atLeast"/>
          <w:jc w:val="center"/>
        </w:trPr>
        <w:tc>
          <w:tcPr>
            <w:tcW w:w="709" w:type="dxa"/>
            <w:vAlign w:val="center"/>
          </w:tcPr>
          <w:p w14:paraId="38297365">
            <w:pPr>
              <w:keepNext w:val="0"/>
              <w:keepLines w:val="0"/>
              <w:suppressLineNumbers w:val="0"/>
              <w:spacing w:before="0" w:beforeAutospacing="0" w:after="0" w:afterAutospacing="0"/>
              <w:ind w:left="0" w:right="0"/>
              <w:jc w:val="center"/>
              <w:rPr>
                <w:rFonts w:ascii="宋体" w:hAnsi="宋体"/>
                <w:sz w:val="24"/>
              </w:rPr>
            </w:pPr>
            <w:r>
              <w:rPr>
                <w:rFonts w:hint="eastAsia" w:ascii="宋体" w:hAnsi="宋体"/>
                <w:sz w:val="24"/>
              </w:rPr>
              <w:t>合同包</w:t>
            </w:r>
          </w:p>
        </w:tc>
        <w:tc>
          <w:tcPr>
            <w:tcW w:w="763" w:type="dxa"/>
            <w:vAlign w:val="center"/>
          </w:tcPr>
          <w:p w14:paraId="1F32EF15">
            <w:pPr>
              <w:keepNext w:val="0"/>
              <w:keepLines w:val="0"/>
              <w:suppressLineNumbers w:val="0"/>
              <w:spacing w:before="0" w:beforeAutospacing="0" w:after="0" w:afterAutospacing="0"/>
              <w:ind w:left="0" w:right="0"/>
              <w:jc w:val="center"/>
              <w:rPr>
                <w:rFonts w:ascii="宋体" w:hAnsi="宋体"/>
                <w:sz w:val="24"/>
              </w:rPr>
            </w:pPr>
            <w:r>
              <w:rPr>
                <w:rFonts w:hint="eastAsia" w:ascii="宋体" w:hAnsi="宋体"/>
                <w:sz w:val="24"/>
              </w:rPr>
              <w:t>品目号</w:t>
            </w:r>
          </w:p>
        </w:tc>
        <w:tc>
          <w:tcPr>
            <w:tcW w:w="1282" w:type="dxa"/>
            <w:vAlign w:val="center"/>
          </w:tcPr>
          <w:p w14:paraId="7148F56D">
            <w:pPr>
              <w:keepNext w:val="0"/>
              <w:keepLines w:val="0"/>
              <w:suppressLineNumbers w:val="0"/>
              <w:spacing w:before="0" w:beforeAutospacing="0" w:after="0" w:afterAutospacing="0"/>
              <w:ind w:left="0" w:right="0"/>
              <w:jc w:val="center"/>
              <w:rPr>
                <w:rFonts w:ascii="宋体" w:hAnsi="宋体"/>
                <w:sz w:val="24"/>
              </w:rPr>
            </w:pPr>
            <w:r>
              <w:rPr>
                <w:rFonts w:hint="eastAsia" w:ascii="宋体" w:hAnsi="宋体"/>
                <w:sz w:val="24"/>
              </w:rPr>
              <w:t>品目名称</w:t>
            </w:r>
          </w:p>
        </w:tc>
        <w:tc>
          <w:tcPr>
            <w:tcW w:w="1312" w:type="dxa"/>
            <w:vAlign w:val="center"/>
          </w:tcPr>
          <w:p w14:paraId="57B86DEF">
            <w:pPr>
              <w:keepNext w:val="0"/>
              <w:keepLines w:val="0"/>
              <w:suppressLineNumbers w:val="0"/>
              <w:spacing w:before="0" w:beforeAutospacing="0" w:after="0" w:afterAutospacing="0"/>
              <w:ind w:left="0" w:right="0"/>
              <w:jc w:val="center"/>
              <w:rPr>
                <w:rFonts w:ascii="宋体" w:hAnsi="宋体"/>
                <w:sz w:val="24"/>
                <w:highlight w:val="yellow"/>
              </w:rPr>
            </w:pPr>
            <w:r>
              <w:rPr>
                <w:rFonts w:hint="eastAsia" w:ascii="宋体" w:hAnsi="宋体"/>
                <w:sz w:val="24"/>
              </w:rPr>
              <w:t>品牌型号（若有）</w:t>
            </w:r>
          </w:p>
        </w:tc>
        <w:tc>
          <w:tcPr>
            <w:tcW w:w="994" w:type="dxa"/>
            <w:vAlign w:val="center"/>
          </w:tcPr>
          <w:p w14:paraId="68AC3878">
            <w:pPr>
              <w:keepNext w:val="0"/>
              <w:keepLines w:val="0"/>
              <w:suppressLineNumbers w:val="0"/>
              <w:spacing w:before="0" w:beforeAutospacing="0" w:after="0" w:afterAutospacing="0"/>
              <w:ind w:left="0" w:right="0"/>
              <w:jc w:val="center"/>
              <w:rPr>
                <w:rFonts w:ascii="宋体" w:hAnsi="宋体"/>
                <w:sz w:val="24"/>
              </w:rPr>
            </w:pPr>
            <w:r>
              <w:rPr>
                <w:rFonts w:hint="eastAsia" w:ascii="宋体" w:hAnsi="宋体"/>
                <w:sz w:val="24"/>
              </w:rPr>
              <w:t>数量</w:t>
            </w:r>
          </w:p>
        </w:tc>
        <w:tc>
          <w:tcPr>
            <w:tcW w:w="1386" w:type="dxa"/>
            <w:vAlign w:val="center"/>
          </w:tcPr>
          <w:p w14:paraId="6EDD3347">
            <w:pPr>
              <w:keepNext w:val="0"/>
              <w:keepLines w:val="0"/>
              <w:suppressLineNumbers w:val="0"/>
              <w:spacing w:before="0" w:beforeAutospacing="0" w:after="0" w:afterAutospacing="0"/>
              <w:ind w:left="0" w:right="0"/>
              <w:jc w:val="center"/>
              <w:rPr>
                <w:rFonts w:ascii="宋体" w:hAnsi="宋体"/>
                <w:sz w:val="24"/>
              </w:rPr>
            </w:pPr>
            <w:r>
              <w:rPr>
                <w:rFonts w:hint="eastAsia" w:ascii="宋体" w:hAnsi="宋体"/>
                <w:sz w:val="24"/>
              </w:rPr>
              <w:t>总价最高限价(元)</w:t>
            </w:r>
          </w:p>
        </w:tc>
        <w:tc>
          <w:tcPr>
            <w:tcW w:w="992" w:type="dxa"/>
            <w:vAlign w:val="center"/>
          </w:tcPr>
          <w:p w14:paraId="14E3D70F">
            <w:pPr>
              <w:keepNext w:val="0"/>
              <w:keepLines w:val="0"/>
              <w:suppressLineNumbers w:val="0"/>
              <w:spacing w:before="0" w:beforeAutospacing="0" w:after="0" w:afterAutospacing="0"/>
              <w:ind w:left="0" w:right="0"/>
              <w:jc w:val="center"/>
              <w:rPr>
                <w:rFonts w:ascii="宋体" w:hAnsi="宋体"/>
                <w:sz w:val="24"/>
              </w:rPr>
            </w:pPr>
            <w:r>
              <w:rPr>
                <w:rFonts w:hint="eastAsia" w:ascii="宋体" w:hAnsi="宋体"/>
                <w:sz w:val="24"/>
              </w:rPr>
              <w:t>单价(元)</w:t>
            </w:r>
          </w:p>
        </w:tc>
        <w:tc>
          <w:tcPr>
            <w:tcW w:w="1083" w:type="dxa"/>
            <w:vAlign w:val="center"/>
          </w:tcPr>
          <w:p w14:paraId="15516015">
            <w:pPr>
              <w:keepNext w:val="0"/>
              <w:keepLines w:val="0"/>
              <w:suppressLineNumbers w:val="0"/>
              <w:spacing w:before="0" w:beforeAutospacing="0" w:after="0" w:afterAutospacing="0"/>
              <w:ind w:left="0" w:right="0"/>
              <w:jc w:val="center"/>
              <w:rPr>
                <w:rFonts w:ascii="宋体" w:hAnsi="宋体"/>
                <w:sz w:val="24"/>
              </w:rPr>
            </w:pPr>
            <w:r>
              <w:rPr>
                <w:rFonts w:hint="eastAsia" w:ascii="宋体" w:hAnsi="宋体"/>
                <w:sz w:val="24"/>
              </w:rPr>
              <w:t>总价(元)</w:t>
            </w:r>
          </w:p>
        </w:tc>
      </w:tr>
      <w:tr w14:paraId="356D0B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6" w:hRule="atLeast"/>
          <w:jc w:val="center"/>
        </w:trPr>
        <w:tc>
          <w:tcPr>
            <w:tcW w:w="709" w:type="dxa"/>
            <w:vAlign w:val="center"/>
          </w:tcPr>
          <w:p w14:paraId="0C469F87">
            <w:pPr>
              <w:keepNext w:val="0"/>
              <w:keepLines w:val="0"/>
              <w:suppressLineNumbers w:val="0"/>
              <w:spacing w:before="0" w:beforeAutospacing="0" w:after="0" w:afterAutospacing="0" w:line="500" w:lineRule="exact"/>
              <w:ind w:left="0" w:right="0"/>
              <w:jc w:val="center"/>
              <w:rPr>
                <w:rFonts w:ascii="宋体" w:hAnsi="宋体"/>
                <w:sz w:val="24"/>
              </w:rPr>
            </w:pPr>
            <w:r>
              <w:rPr>
                <w:rFonts w:hint="eastAsia" w:ascii="宋体" w:hAnsi="宋体"/>
                <w:sz w:val="24"/>
              </w:rPr>
              <w:t>1</w:t>
            </w:r>
          </w:p>
        </w:tc>
        <w:tc>
          <w:tcPr>
            <w:tcW w:w="763" w:type="dxa"/>
            <w:vAlign w:val="center"/>
          </w:tcPr>
          <w:p w14:paraId="0F0E3562">
            <w:pPr>
              <w:keepNext w:val="0"/>
              <w:keepLines w:val="0"/>
              <w:suppressLineNumbers w:val="0"/>
              <w:spacing w:before="0" w:beforeAutospacing="0" w:after="0" w:afterAutospacing="0" w:line="400" w:lineRule="exact"/>
              <w:ind w:left="0" w:right="0"/>
              <w:jc w:val="center"/>
              <w:rPr>
                <w:rFonts w:hint="default" w:ascii="宋体" w:hAnsi="宋体" w:eastAsia="宋体"/>
                <w:sz w:val="24"/>
                <w:lang w:val="en-US" w:eastAsia="zh-CN"/>
              </w:rPr>
            </w:pPr>
            <w:r>
              <w:rPr>
                <w:rFonts w:hint="eastAsia" w:ascii="宋体" w:hAnsi="宋体"/>
                <w:sz w:val="24"/>
                <w:lang w:val="en-US" w:eastAsia="zh-CN"/>
              </w:rPr>
              <w:t>1-1</w:t>
            </w:r>
          </w:p>
        </w:tc>
        <w:tc>
          <w:tcPr>
            <w:tcW w:w="1282" w:type="dxa"/>
            <w:vAlign w:val="center"/>
          </w:tcPr>
          <w:p w14:paraId="3ACEB68A">
            <w:pPr>
              <w:keepNext w:val="0"/>
              <w:keepLines w:val="0"/>
              <w:widowControl/>
              <w:suppressLineNumbers w:val="0"/>
              <w:spacing w:before="0" w:beforeAutospacing="0" w:after="0" w:afterAutospacing="0"/>
              <w:ind w:left="0" w:right="0"/>
              <w:jc w:val="center"/>
              <w:textAlignment w:val="center"/>
              <w:rPr>
                <w:rFonts w:ascii="宋体" w:hAnsi="宋体"/>
                <w:sz w:val="24"/>
              </w:rPr>
            </w:pPr>
          </w:p>
        </w:tc>
        <w:tc>
          <w:tcPr>
            <w:tcW w:w="1312" w:type="dxa"/>
            <w:vAlign w:val="center"/>
          </w:tcPr>
          <w:p w14:paraId="0C8A1B8A">
            <w:pPr>
              <w:keepNext w:val="0"/>
              <w:keepLines w:val="0"/>
              <w:suppressLineNumbers w:val="0"/>
              <w:spacing w:before="0" w:beforeAutospacing="0" w:after="0" w:afterAutospacing="0"/>
              <w:ind w:left="0" w:right="0"/>
              <w:jc w:val="center"/>
              <w:rPr>
                <w:rFonts w:ascii="宋体" w:hAnsi="宋体"/>
                <w:sz w:val="24"/>
              </w:rPr>
            </w:pPr>
          </w:p>
        </w:tc>
        <w:tc>
          <w:tcPr>
            <w:tcW w:w="994" w:type="dxa"/>
            <w:vAlign w:val="center"/>
          </w:tcPr>
          <w:p w14:paraId="3BBC994F">
            <w:pPr>
              <w:keepNext w:val="0"/>
              <w:keepLines w:val="0"/>
              <w:widowControl/>
              <w:suppressLineNumbers w:val="0"/>
              <w:spacing w:before="0" w:beforeAutospacing="0" w:after="0" w:afterAutospacing="0"/>
              <w:ind w:left="0" w:right="0"/>
              <w:jc w:val="center"/>
              <w:textAlignment w:val="center"/>
              <w:rPr>
                <w:rFonts w:ascii="宋体" w:hAnsi="宋体"/>
                <w:sz w:val="24"/>
              </w:rPr>
            </w:pPr>
          </w:p>
        </w:tc>
        <w:tc>
          <w:tcPr>
            <w:tcW w:w="1386" w:type="dxa"/>
            <w:vAlign w:val="center"/>
          </w:tcPr>
          <w:p w14:paraId="5F269126">
            <w:pPr>
              <w:keepNext w:val="0"/>
              <w:keepLines w:val="0"/>
              <w:widowControl/>
              <w:suppressLineNumbers w:val="0"/>
              <w:spacing w:before="0" w:beforeAutospacing="0" w:after="0" w:afterAutospacing="0"/>
              <w:ind w:left="0" w:right="0"/>
              <w:jc w:val="center"/>
              <w:textAlignment w:val="center"/>
              <w:rPr>
                <w:rFonts w:ascii="宋体" w:hAnsi="宋体"/>
                <w:sz w:val="24"/>
              </w:rPr>
            </w:pPr>
          </w:p>
        </w:tc>
        <w:tc>
          <w:tcPr>
            <w:tcW w:w="992" w:type="dxa"/>
            <w:tcBorders>
              <w:bottom w:val="single" w:color="auto" w:sz="4" w:space="0"/>
            </w:tcBorders>
            <w:vAlign w:val="center"/>
          </w:tcPr>
          <w:p w14:paraId="16481C4D">
            <w:pPr>
              <w:keepNext w:val="0"/>
              <w:keepLines w:val="0"/>
              <w:widowControl/>
              <w:suppressLineNumbers w:val="0"/>
              <w:spacing w:before="0" w:beforeAutospacing="0" w:after="0" w:afterAutospacing="0"/>
              <w:ind w:left="0" w:right="0"/>
              <w:jc w:val="center"/>
              <w:textAlignment w:val="center"/>
              <w:rPr>
                <w:rFonts w:ascii="宋体" w:hAnsi="宋体"/>
                <w:sz w:val="24"/>
              </w:rPr>
            </w:pPr>
          </w:p>
        </w:tc>
        <w:tc>
          <w:tcPr>
            <w:tcW w:w="1083" w:type="dxa"/>
            <w:tcBorders>
              <w:bottom w:val="single" w:color="auto" w:sz="4" w:space="0"/>
            </w:tcBorders>
            <w:vAlign w:val="center"/>
          </w:tcPr>
          <w:p w14:paraId="10F54F70">
            <w:pPr>
              <w:keepNext w:val="0"/>
              <w:keepLines w:val="0"/>
              <w:suppressLineNumbers w:val="0"/>
              <w:spacing w:before="0" w:beforeAutospacing="0" w:after="0" w:afterAutospacing="0" w:line="500" w:lineRule="exact"/>
              <w:ind w:left="0" w:right="0"/>
              <w:rPr>
                <w:rFonts w:ascii="宋体" w:hAnsi="宋体"/>
                <w:sz w:val="24"/>
              </w:rPr>
            </w:pPr>
          </w:p>
        </w:tc>
      </w:tr>
      <w:tr w14:paraId="244661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6" w:hRule="atLeast"/>
          <w:jc w:val="center"/>
        </w:trPr>
        <w:tc>
          <w:tcPr>
            <w:tcW w:w="709" w:type="dxa"/>
            <w:vAlign w:val="center"/>
          </w:tcPr>
          <w:p w14:paraId="709CBBE9">
            <w:pPr>
              <w:keepNext w:val="0"/>
              <w:keepLines w:val="0"/>
              <w:suppressLineNumbers w:val="0"/>
              <w:spacing w:before="0" w:beforeAutospacing="0" w:after="0" w:afterAutospacing="0" w:line="500" w:lineRule="exact"/>
              <w:ind w:left="0" w:right="0"/>
              <w:jc w:val="center"/>
              <w:rPr>
                <w:rFonts w:hint="eastAsia" w:ascii="宋体" w:hAnsi="宋体" w:eastAsia="宋体"/>
                <w:sz w:val="24"/>
                <w:lang w:val="en-US" w:eastAsia="zh-CN"/>
              </w:rPr>
            </w:pPr>
            <w:r>
              <w:rPr>
                <w:rFonts w:hint="eastAsia" w:ascii="宋体" w:hAnsi="宋体"/>
                <w:sz w:val="24"/>
                <w:lang w:val="en-US" w:eastAsia="zh-CN"/>
              </w:rPr>
              <w:t>2</w:t>
            </w:r>
          </w:p>
        </w:tc>
        <w:tc>
          <w:tcPr>
            <w:tcW w:w="763" w:type="dxa"/>
            <w:vAlign w:val="center"/>
          </w:tcPr>
          <w:p w14:paraId="7E745743">
            <w:pPr>
              <w:keepNext w:val="0"/>
              <w:keepLines w:val="0"/>
              <w:suppressLineNumbers w:val="0"/>
              <w:spacing w:before="0" w:beforeAutospacing="0" w:after="0" w:afterAutospacing="0" w:line="400" w:lineRule="exact"/>
              <w:ind w:left="0" w:right="0"/>
              <w:jc w:val="center"/>
              <w:rPr>
                <w:rFonts w:hint="default" w:ascii="宋体" w:hAnsi="宋体" w:eastAsia="宋体"/>
                <w:sz w:val="24"/>
                <w:lang w:val="en-US" w:eastAsia="zh-CN"/>
              </w:rPr>
            </w:pPr>
            <w:r>
              <w:rPr>
                <w:rFonts w:hint="eastAsia" w:ascii="宋体" w:hAnsi="宋体"/>
                <w:sz w:val="24"/>
                <w:lang w:val="en-US" w:eastAsia="zh-CN"/>
              </w:rPr>
              <w:t>2-1</w:t>
            </w:r>
          </w:p>
        </w:tc>
        <w:tc>
          <w:tcPr>
            <w:tcW w:w="1282" w:type="dxa"/>
            <w:vAlign w:val="center"/>
          </w:tcPr>
          <w:p w14:paraId="2ED78328">
            <w:pPr>
              <w:keepNext w:val="0"/>
              <w:keepLines w:val="0"/>
              <w:widowControl/>
              <w:suppressLineNumbers w:val="0"/>
              <w:spacing w:before="0" w:beforeAutospacing="0" w:after="0" w:afterAutospacing="0"/>
              <w:ind w:left="0" w:right="0"/>
              <w:jc w:val="center"/>
              <w:textAlignment w:val="center"/>
              <w:rPr>
                <w:rFonts w:ascii="宋体" w:hAnsi="宋体"/>
                <w:sz w:val="24"/>
              </w:rPr>
            </w:pPr>
          </w:p>
        </w:tc>
        <w:tc>
          <w:tcPr>
            <w:tcW w:w="1312" w:type="dxa"/>
            <w:vAlign w:val="center"/>
          </w:tcPr>
          <w:p w14:paraId="5C2A806A">
            <w:pPr>
              <w:keepNext w:val="0"/>
              <w:keepLines w:val="0"/>
              <w:suppressLineNumbers w:val="0"/>
              <w:spacing w:before="0" w:beforeAutospacing="0" w:after="0" w:afterAutospacing="0"/>
              <w:ind w:left="0" w:right="0"/>
              <w:jc w:val="center"/>
              <w:rPr>
                <w:rFonts w:ascii="宋体" w:hAnsi="宋体"/>
                <w:sz w:val="24"/>
              </w:rPr>
            </w:pPr>
          </w:p>
        </w:tc>
        <w:tc>
          <w:tcPr>
            <w:tcW w:w="994" w:type="dxa"/>
            <w:vAlign w:val="center"/>
          </w:tcPr>
          <w:p w14:paraId="1C990D0F">
            <w:pPr>
              <w:keepNext w:val="0"/>
              <w:keepLines w:val="0"/>
              <w:widowControl/>
              <w:suppressLineNumbers w:val="0"/>
              <w:spacing w:before="0" w:beforeAutospacing="0" w:after="0" w:afterAutospacing="0"/>
              <w:ind w:left="0" w:right="0"/>
              <w:jc w:val="center"/>
              <w:textAlignment w:val="center"/>
              <w:rPr>
                <w:rFonts w:ascii="宋体" w:hAnsi="宋体"/>
                <w:sz w:val="24"/>
              </w:rPr>
            </w:pPr>
          </w:p>
        </w:tc>
        <w:tc>
          <w:tcPr>
            <w:tcW w:w="1386" w:type="dxa"/>
            <w:vAlign w:val="center"/>
          </w:tcPr>
          <w:p w14:paraId="2FD5471C">
            <w:pPr>
              <w:keepNext w:val="0"/>
              <w:keepLines w:val="0"/>
              <w:widowControl/>
              <w:suppressLineNumbers w:val="0"/>
              <w:spacing w:before="0" w:beforeAutospacing="0" w:after="0" w:afterAutospacing="0"/>
              <w:ind w:left="0" w:right="0"/>
              <w:jc w:val="center"/>
              <w:textAlignment w:val="center"/>
              <w:rPr>
                <w:rFonts w:ascii="宋体" w:hAnsi="宋体"/>
                <w:sz w:val="24"/>
              </w:rPr>
            </w:pPr>
          </w:p>
        </w:tc>
        <w:tc>
          <w:tcPr>
            <w:tcW w:w="992" w:type="dxa"/>
            <w:tcBorders>
              <w:bottom w:val="single" w:color="auto" w:sz="4" w:space="0"/>
            </w:tcBorders>
            <w:vAlign w:val="center"/>
          </w:tcPr>
          <w:p w14:paraId="31F4712E">
            <w:pPr>
              <w:keepNext w:val="0"/>
              <w:keepLines w:val="0"/>
              <w:widowControl/>
              <w:suppressLineNumbers w:val="0"/>
              <w:spacing w:before="0" w:beforeAutospacing="0" w:after="0" w:afterAutospacing="0"/>
              <w:ind w:left="0" w:right="0"/>
              <w:jc w:val="center"/>
              <w:textAlignment w:val="center"/>
              <w:rPr>
                <w:rFonts w:ascii="宋体" w:hAnsi="宋体"/>
                <w:sz w:val="24"/>
              </w:rPr>
            </w:pPr>
          </w:p>
        </w:tc>
        <w:tc>
          <w:tcPr>
            <w:tcW w:w="1083" w:type="dxa"/>
            <w:tcBorders>
              <w:bottom w:val="single" w:color="auto" w:sz="4" w:space="0"/>
            </w:tcBorders>
            <w:vAlign w:val="center"/>
          </w:tcPr>
          <w:p w14:paraId="4A75232E">
            <w:pPr>
              <w:keepNext w:val="0"/>
              <w:keepLines w:val="0"/>
              <w:suppressLineNumbers w:val="0"/>
              <w:spacing w:before="0" w:beforeAutospacing="0" w:after="0" w:afterAutospacing="0" w:line="500" w:lineRule="exact"/>
              <w:ind w:left="0" w:right="0"/>
              <w:rPr>
                <w:rFonts w:ascii="宋体" w:hAnsi="宋体"/>
                <w:sz w:val="24"/>
              </w:rPr>
            </w:pPr>
          </w:p>
        </w:tc>
      </w:tr>
    </w:tbl>
    <w:p w14:paraId="04DE2B8D">
      <w:pPr>
        <w:rPr>
          <w:rFonts w:ascii="宋体" w:hAnsi="宋体"/>
          <w:b/>
          <w:sz w:val="24"/>
          <w:szCs w:val="24"/>
          <w:u w:val="single"/>
        </w:rPr>
      </w:pPr>
    </w:p>
    <w:p w14:paraId="4F8D87F5">
      <w:pPr>
        <w:ind w:firstLine="482" w:firstLineChars="200"/>
        <w:rPr>
          <w:rFonts w:ascii="宋体" w:hAnsi="宋体"/>
          <w:b/>
          <w:color w:val="auto"/>
          <w:sz w:val="24"/>
          <w:szCs w:val="24"/>
        </w:rPr>
      </w:pPr>
      <w:r>
        <w:rPr>
          <w:rFonts w:hint="eastAsia" w:ascii="宋体" w:hAnsi="宋体"/>
          <w:b/>
          <w:sz w:val="24"/>
          <w:szCs w:val="24"/>
        </w:rPr>
        <w:t>注：（1）</w:t>
      </w:r>
      <w:r>
        <w:rPr>
          <w:rFonts w:ascii="宋体" w:hAnsi="宋体"/>
          <w:b/>
          <w:sz w:val="24"/>
          <w:szCs w:val="24"/>
          <w:highlight w:val="none"/>
          <w:u w:val="single"/>
        </w:rPr>
        <w:t>竞价人提交的</w:t>
      </w:r>
      <w:r>
        <w:rPr>
          <w:rFonts w:ascii="宋体" w:hAnsi="宋体"/>
          <w:b/>
          <w:color w:val="auto"/>
          <w:sz w:val="24"/>
          <w:szCs w:val="24"/>
          <w:highlight w:val="none"/>
          <w:u w:val="single"/>
        </w:rPr>
        <w:t>报价总价</w:t>
      </w:r>
      <w:r>
        <w:rPr>
          <w:rFonts w:hint="eastAsia" w:ascii="宋体" w:hAnsi="宋体"/>
          <w:b/>
          <w:color w:val="auto"/>
          <w:sz w:val="24"/>
          <w:szCs w:val="24"/>
          <w:highlight w:val="none"/>
          <w:u w:val="single"/>
          <w:lang w:eastAsia="zh-CN"/>
        </w:rPr>
        <w:t>不能高于</w:t>
      </w:r>
      <w:r>
        <w:rPr>
          <w:rFonts w:ascii="宋体" w:hAnsi="宋体"/>
          <w:b/>
          <w:color w:val="auto"/>
          <w:sz w:val="24"/>
          <w:szCs w:val="24"/>
          <w:highlight w:val="none"/>
          <w:u w:val="single"/>
        </w:rPr>
        <w:t>最高限价，报价单价不能超过单价最高限价</w:t>
      </w:r>
      <w:r>
        <w:rPr>
          <w:rFonts w:hint="eastAsia" w:ascii="宋体" w:hAnsi="宋体"/>
          <w:b/>
          <w:color w:val="auto"/>
          <w:sz w:val="24"/>
          <w:szCs w:val="24"/>
          <w:highlight w:val="none"/>
          <w:u w:val="single"/>
          <w:lang w:eastAsia="zh-CN"/>
        </w:rPr>
        <w:t>（若有）</w:t>
      </w:r>
      <w:r>
        <w:rPr>
          <w:rFonts w:ascii="宋体" w:hAnsi="宋体"/>
          <w:b/>
          <w:color w:val="auto"/>
          <w:sz w:val="24"/>
          <w:szCs w:val="24"/>
          <w:highlight w:val="none"/>
          <w:u w:val="single"/>
        </w:rPr>
        <w:t>，否则视为无效报价</w:t>
      </w:r>
      <w:r>
        <w:rPr>
          <w:rFonts w:hint="eastAsia" w:ascii="宋体" w:hAnsi="宋体"/>
          <w:b/>
          <w:color w:val="auto"/>
          <w:sz w:val="24"/>
          <w:szCs w:val="24"/>
        </w:rPr>
        <w:t>。</w:t>
      </w:r>
    </w:p>
    <w:p w14:paraId="03BF8CF7">
      <w:pPr>
        <w:ind w:firstLine="482" w:firstLineChars="200"/>
        <w:rPr>
          <w:rFonts w:ascii="宋体" w:hAnsi="宋体"/>
        </w:rPr>
      </w:pPr>
      <w:r>
        <w:rPr>
          <w:rFonts w:hint="eastAsia" w:ascii="宋体" w:hAnsi="宋体"/>
          <w:b/>
          <w:color w:val="auto"/>
          <w:sz w:val="24"/>
        </w:rPr>
        <w:t>（2）竞价人应以包括本项</w:t>
      </w:r>
      <w:r>
        <w:rPr>
          <w:rFonts w:hint="eastAsia" w:ascii="宋体" w:hAnsi="宋体"/>
          <w:b/>
          <w:sz w:val="24"/>
        </w:rPr>
        <w:t>目所涉及的有关项目的所有费用进行报价。</w:t>
      </w:r>
    </w:p>
    <w:p w14:paraId="22D28A47">
      <w:pPr>
        <w:rPr>
          <w:rFonts w:ascii="宋体" w:hAnsi="宋体"/>
          <w:b/>
          <w:sz w:val="24"/>
          <w:szCs w:val="24"/>
        </w:rPr>
      </w:pPr>
    </w:p>
    <w:p w14:paraId="6DE15C19"/>
    <w:p w14:paraId="17E169EC">
      <w:pPr>
        <w:widowControl/>
        <w:shd w:val="clear" w:color="auto" w:fill="FFFFFF"/>
        <w:spacing w:line="440" w:lineRule="exact"/>
        <w:rPr>
          <w:rFonts w:ascii="宋体" w:hAnsi="宋体" w:cs="宋体"/>
          <w:bCs/>
          <w:kern w:val="0"/>
          <w:sz w:val="24"/>
          <w:u w:val="single"/>
          <w:shd w:val="clear" w:color="auto" w:fill="FFFFFF"/>
        </w:rPr>
      </w:pPr>
      <w:r>
        <w:rPr>
          <w:rFonts w:hint="eastAsia" w:ascii="宋体" w:hAnsi="宋体"/>
          <w:sz w:val="24"/>
        </w:rPr>
        <w:t>竞价人（全称并加盖公章）</w:t>
      </w:r>
      <w:r>
        <w:rPr>
          <w:rFonts w:hint="eastAsia" w:ascii="宋体" w:hAnsi="宋体" w:cs="宋体"/>
          <w:bCs/>
          <w:kern w:val="0"/>
          <w:sz w:val="24"/>
          <w:shd w:val="clear" w:color="auto" w:fill="FFFFFF"/>
        </w:rPr>
        <w:t>：</w:t>
      </w:r>
      <w:r>
        <w:rPr>
          <w:rFonts w:hint="eastAsia" w:ascii="宋体" w:hAnsi="宋体" w:cs="宋体"/>
          <w:bCs/>
          <w:kern w:val="0"/>
          <w:sz w:val="24"/>
          <w:u w:val="single"/>
          <w:shd w:val="clear" w:color="auto" w:fill="FFFFFF"/>
        </w:rPr>
        <w:t xml:space="preserve">                </w:t>
      </w:r>
    </w:p>
    <w:p w14:paraId="7FE93FC9">
      <w:pPr>
        <w:widowControl/>
        <w:shd w:val="clear" w:color="auto" w:fill="FFFFFF"/>
        <w:spacing w:line="440" w:lineRule="exact"/>
        <w:rPr>
          <w:rFonts w:ascii="宋体" w:hAnsi="宋体" w:cs="宋体"/>
          <w:bCs/>
          <w:kern w:val="0"/>
          <w:sz w:val="24"/>
          <w:u w:val="single"/>
          <w:shd w:val="clear" w:color="auto" w:fill="FFFFFF"/>
        </w:rPr>
      </w:pPr>
      <w:r>
        <w:rPr>
          <w:rFonts w:hint="eastAsia" w:ascii="宋体" w:hAnsi="宋体"/>
          <w:sz w:val="24"/>
        </w:rPr>
        <w:t>竞价人授权代表签字</w:t>
      </w:r>
      <w:r>
        <w:rPr>
          <w:rFonts w:hint="eastAsia" w:ascii="宋体" w:hAnsi="宋体" w:cs="宋体"/>
          <w:bCs/>
          <w:kern w:val="0"/>
          <w:sz w:val="24"/>
          <w:shd w:val="clear" w:color="auto" w:fill="FFFFFF"/>
        </w:rPr>
        <w:t>：</w:t>
      </w:r>
      <w:r>
        <w:rPr>
          <w:rFonts w:hint="eastAsia" w:ascii="宋体" w:hAnsi="宋体" w:cs="宋体"/>
          <w:bCs/>
          <w:kern w:val="0"/>
          <w:sz w:val="24"/>
          <w:u w:val="single"/>
          <w:shd w:val="clear" w:color="auto" w:fill="FFFFFF"/>
        </w:rPr>
        <w:t xml:space="preserve">           </w:t>
      </w:r>
    </w:p>
    <w:p w14:paraId="2AD8D141">
      <w:pPr>
        <w:spacing w:line="440" w:lineRule="exact"/>
        <w:rPr>
          <w:rFonts w:ascii="宋体" w:hAnsi="宋体"/>
          <w:sz w:val="24"/>
        </w:rPr>
      </w:pPr>
      <w:r>
        <w:rPr>
          <w:rFonts w:hint="eastAsia" w:ascii="宋体" w:hAnsi="宋体"/>
          <w:sz w:val="24"/>
        </w:rPr>
        <w:t xml:space="preserve">日  期： </w:t>
      </w:r>
      <w:r>
        <w:rPr>
          <w:rFonts w:hint="eastAsia" w:ascii="宋体" w:hAnsi="宋体"/>
          <w:sz w:val="24"/>
          <w:u w:val="single"/>
        </w:rPr>
        <w:t xml:space="preserve">        </w:t>
      </w:r>
      <w:r>
        <w:rPr>
          <w:rFonts w:hint="eastAsia" w:ascii="宋体" w:hAnsi="宋体"/>
          <w:sz w:val="24"/>
        </w:rPr>
        <w:t>年</w:t>
      </w:r>
      <w:r>
        <w:rPr>
          <w:rFonts w:hint="eastAsia" w:ascii="宋体" w:hAnsi="宋体"/>
          <w:sz w:val="24"/>
          <w:u w:val="single"/>
        </w:rPr>
        <w:t xml:space="preserve">     </w:t>
      </w:r>
      <w:r>
        <w:rPr>
          <w:rFonts w:hint="eastAsia" w:ascii="宋体" w:hAnsi="宋体"/>
          <w:sz w:val="24"/>
        </w:rPr>
        <w:t>月</w:t>
      </w:r>
      <w:r>
        <w:rPr>
          <w:rFonts w:hint="eastAsia" w:ascii="宋体" w:hAnsi="宋体"/>
          <w:sz w:val="24"/>
          <w:u w:val="single"/>
        </w:rPr>
        <w:t xml:space="preserve">     </w:t>
      </w:r>
      <w:r>
        <w:rPr>
          <w:rFonts w:hint="eastAsia" w:ascii="宋体" w:hAnsi="宋体"/>
          <w:sz w:val="24"/>
        </w:rPr>
        <w:t>日</w:t>
      </w:r>
    </w:p>
    <w:p w14:paraId="34300EAE"/>
    <w:p w14:paraId="5DA05363">
      <w:pPr>
        <w:pStyle w:val="57"/>
        <w:spacing w:line="240" w:lineRule="auto"/>
        <w:jc w:val="both"/>
        <w:rPr>
          <w:rFonts w:ascii="宋体" w:hAnsi="宋体"/>
          <w:b/>
          <w:sz w:val="24"/>
        </w:rPr>
      </w:pPr>
    </w:p>
    <w:p w14:paraId="3E816F56">
      <w:pPr>
        <w:pStyle w:val="8"/>
      </w:pPr>
    </w:p>
    <w:p w14:paraId="5B6206F2">
      <w:pPr>
        <w:pStyle w:val="8"/>
      </w:pPr>
    </w:p>
    <w:tbl>
      <w:tblPr>
        <w:tblStyle w:val="2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287"/>
      </w:tblGrid>
      <w:tr w14:paraId="713740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62" w:type="dxa"/>
          </w:tcPr>
          <w:p w14:paraId="2B67F019">
            <w:pPr>
              <w:pStyle w:val="57"/>
              <w:keepNext w:val="0"/>
              <w:keepLines w:val="0"/>
              <w:suppressLineNumbers w:val="0"/>
              <w:spacing w:before="0" w:beforeAutospacing="0" w:after="0" w:afterAutospacing="0" w:line="240" w:lineRule="auto"/>
              <w:ind w:left="0" w:right="0"/>
              <w:jc w:val="both"/>
              <w:rPr>
                <w:rFonts w:hint="eastAsia" w:asciiTheme="minorEastAsia" w:hAnsiTheme="minorEastAsia" w:eastAsiaTheme="minorEastAsia"/>
                <w:b/>
                <w:sz w:val="24"/>
              </w:rPr>
            </w:pPr>
          </w:p>
          <w:p w14:paraId="6FAB5EF2">
            <w:pPr>
              <w:pStyle w:val="57"/>
              <w:keepNext w:val="0"/>
              <w:keepLines w:val="0"/>
              <w:suppressLineNumbers w:val="0"/>
              <w:spacing w:before="0" w:beforeAutospacing="0" w:after="0" w:afterAutospacing="0" w:line="240" w:lineRule="auto"/>
              <w:ind w:left="0" w:right="0"/>
              <w:jc w:val="both"/>
              <w:rPr>
                <w:rFonts w:asciiTheme="minorEastAsia" w:hAnsiTheme="minorEastAsia" w:eastAsiaTheme="minorEastAsia"/>
                <w:b/>
                <w:sz w:val="24"/>
              </w:rPr>
            </w:pPr>
            <w:r>
              <w:rPr>
                <w:rFonts w:hint="eastAsia" w:asciiTheme="minorEastAsia" w:hAnsiTheme="minorEastAsia" w:eastAsiaTheme="minorEastAsia"/>
                <w:b/>
                <w:sz w:val="24"/>
              </w:rPr>
              <w:t>竞价系统报价须知：（编制报价文件时本段须删除）</w:t>
            </w:r>
          </w:p>
          <w:p w14:paraId="60403F42">
            <w:pPr>
              <w:pStyle w:val="18"/>
              <w:keepNext w:val="0"/>
              <w:keepLines w:val="0"/>
              <w:suppressLineNumbers w:val="0"/>
              <w:spacing w:before="0" w:beforeAutospacing="0" w:after="0" w:afterAutospacing="0"/>
              <w:ind w:left="0" w:right="0" w:firstLine="480" w:firstLineChars="200"/>
              <w:jc w:val="both"/>
              <w:rPr>
                <w:rFonts w:asciiTheme="minorEastAsia" w:hAnsiTheme="minorEastAsia" w:eastAsiaTheme="minorEastAsia"/>
              </w:rPr>
            </w:pPr>
            <w:r>
              <w:rPr>
                <w:rFonts w:hint="eastAsia" w:asciiTheme="minorEastAsia" w:hAnsiTheme="minorEastAsia" w:eastAsiaTheme="minorEastAsia"/>
              </w:rPr>
              <w:t>1、项目报名</w:t>
            </w:r>
            <w:r>
              <w:rPr>
                <w:rFonts w:hint="eastAsia" w:asciiTheme="minorEastAsia" w:hAnsiTheme="minorEastAsia" w:eastAsiaTheme="minorEastAsia"/>
                <w:b/>
              </w:rPr>
              <w:t>审核通过</w:t>
            </w:r>
            <w:r>
              <w:rPr>
                <w:rFonts w:hint="eastAsia" w:asciiTheme="minorEastAsia" w:hAnsiTheme="minorEastAsia" w:eastAsiaTheme="minorEastAsia"/>
              </w:rPr>
              <w:t>的供应商，在规定的</w:t>
            </w:r>
            <w:r>
              <w:rPr>
                <w:rFonts w:hint="eastAsia" w:asciiTheme="minorEastAsia" w:hAnsiTheme="minorEastAsia" w:eastAsiaTheme="minorEastAsia"/>
                <w:b/>
              </w:rPr>
              <w:t>竞价时间</w:t>
            </w:r>
            <w:r>
              <w:rPr>
                <w:rFonts w:hint="eastAsia" w:asciiTheme="minorEastAsia" w:hAnsiTheme="minorEastAsia" w:eastAsiaTheme="minorEastAsia"/>
              </w:rPr>
              <w:t>内登录</w:t>
            </w:r>
            <w:r>
              <w:rPr>
                <w:rFonts w:hint="eastAsia" w:asciiTheme="minorEastAsia" w:hAnsiTheme="minorEastAsia" w:eastAsiaTheme="minorEastAsia"/>
                <w:b/>
              </w:rPr>
              <w:t>竞价大厅</w:t>
            </w:r>
            <w:r>
              <w:rPr>
                <w:rFonts w:hint="eastAsia" w:asciiTheme="minorEastAsia" w:hAnsiTheme="minorEastAsia" w:eastAsiaTheme="minorEastAsia"/>
              </w:rPr>
              <w:t>，报价时</w:t>
            </w:r>
            <w:r>
              <w:rPr>
                <w:rFonts w:hint="eastAsia" w:asciiTheme="minorEastAsia" w:hAnsiTheme="minorEastAsia" w:eastAsiaTheme="minorEastAsia"/>
                <w:b/>
              </w:rPr>
              <w:t>无需上传</w:t>
            </w:r>
            <w:r>
              <w:rPr>
                <w:rFonts w:hint="eastAsia" w:asciiTheme="minorEastAsia" w:hAnsiTheme="minorEastAsia" w:eastAsiaTheme="minorEastAsia"/>
              </w:rPr>
              <w:t>任何文件，仅需在竞价系统相关栏目（</w:t>
            </w:r>
            <w:r>
              <w:rPr>
                <w:rFonts w:hint="eastAsia" w:asciiTheme="minorEastAsia" w:hAnsiTheme="minorEastAsia" w:eastAsiaTheme="minorEastAsia"/>
                <w:b/>
              </w:rPr>
              <w:t>报价、品牌、备注</w:t>
            </w:r>
            <w:r>
              <w:rPr>
                <w:rFonts w:hint="eastAsia" w:asciiTheme="minorEastAsia" w:hAnsiTheme="minorEastAsia" w:eastAsiaTheme="minorEastAsia"/>
              </w:rPr>
              <w:t>）中输入相关内容。</w:t>
            </w:r>
          </w:p>
          <w:p w14:paraId="091F32A5">
            <w:pPr>
              <w:pStyle w:val="18"/>
              <w:keepNext w:val="0"/>
              <w:keepLines w:val="0"/>
              <w:suppressLineNumbers w:val="0"/>
              <w:spacing w:before="0" w:beforeAutospacing="0" w:after="0" w:afterAutospacing="0"/>
              <w:ind w:left="0" w:right="0" w:firstLine="482" w:firstLineChars="200"/>
              <w:jc w:val="both"/>
              <w:rPr>
                <w:rFonts w:asciiTheme="minorEastAsia" w:hAnsiTheme="minorEastAsia" w:eastAsiaTheme="minorEastAsia"/>
                <w:b/>
              </w:rPr>
            </w:pPr>
            <w:r>
              <w:rPr>
                <w:rFonts w:hint="eastAsia" w:asciiTheme="minorEastAsia" w:hAnsiTheme="minorEastAsia" w:eastAsiaTheme="minorEastAsia"/>
                <w:b/>
              </w:rPr>
              <w:t>2、“报价、品牌、备注”栏填写要求：</w:t>
            </w:r>
          </w:p>
          <w:p w14:paraId="31A886FC">
            <w:pPr>
              <w:pStyle w:val="18"/>
              <w:keepNext w:val="0"/>
              <w:keepLines w:val="0"/>
              <w:suppressLineNumbers w:val="0"/>
              <w:spacing w:before="0" w:beforeAutospacing="0" w:after="0" w:afterAutospacing="0"/>
              <w:ind w:left="0" w:right="0" w:firstLine="480" w:firstLineChars="200"/>
              <w:jc w:val="both"/>
              <w:rPr>
                <w:rFonts w:asciiTheme="minorEastAsia" w:hAnsiTheme="minorEastAsia" w:eastAsiaTheme="minorEastAsia"/>
              </w:rPr>
            </w:pPr>
            <w:r>
              <w:rPr>
                <w:rFonts w:hint="eastAsia" w:asciiTheme="minorEastAsia" w:hAnsiTheme="minorEastAsia" w:eastAsiaTheme="minorEastAsia"/>
              </w:rPr>
              <w:t>（1）“报价”栏：按照竞价大厅所示的合同包或品目号内容填写合同包或品目号内容的</w:t>
            </w:r>
            <w:r>
              <w:rPr>
                <w:rFonts w:hint="eastAsia" w:asciiTheme="minorEastAsia" w:hAnsiTheme="minorEastAsia" w:eastAsiaTheme="minorEastAsia"/>
                <w:b/>
              </w:rPr>
              <w:t>总价；</w:t>
            </w:r>
          </w:p>
          <w:p w14:paraId="45E85D08">
            <w:pPr>
              <w:pStyle w:val="18"/>
              <w:keepNext w:val="0"/>
              <w:keepLines w:val="0"/>
              <w:suppressLineNumbers w:val="0"/>
              <w:spacing w:before="0" w:beforeAutospacing="0" w:after="0" w:afterAutospacing="0"/>
              <w:ind w:left="0" w:right="0" w:firstLine="480" w:firstLineChars="200"/>
              <w:jc w:val="both"/>
              <w:rPr>
                <w:rFonts w:asciiTheme="minorEastAsia" w:hAnsiTheme="minorEastAsia" w:eastAsiaTheme="minorEastAsia"/>
              </w:rPr>
            </w:pPr>
            <w:r>
              <w:rPr>
                <w:rFonts w:hint="eastAsia" w:asciiTheme="minorEastAsia" w:hAnsiTheme="minorEastAsia" w:eastAsiaTheme="minorEastAsia"/>
              </w:rPr>
              <w:t>（2）“品牌”栏：按实填写品牌名称，若有多项，可填写主要几个品牌等。</w:t>
            </w:r>
          </w:p>
          <w:p w14:paraId="3FBF3B21">
            <w:pPr>
              <w:pStyle w:val="18"/>
              <w:keepNext w:val="0"/>
              <w:keepLines w:val="0"/>
              <w:suppressLineNumbers w:val="0"/>
              <w:spacing w:before="0" w:beforeAutospacing="0" w:after="0" w:afterAutospacing="0"/>
              <w:ind w:left="0" w:right="0" w:firstLine="480" w:firstLineChars="200"/>
              <w:jc w:val="both"/>
              <w:rPr>
                <w:rFonts w:asciiTheme="minorEastAsia" w:hAnsiTheme="minorEastAsia" w:eastAsiaTheme="minorEastAsia"/>
              </w:rPr>
            </w:pPr>
            <w:r>
              <w:rPr>
                <w:rFonts w:hint="eastAsia" w:asciiTheme="minorEastAsia" w:hAnsiTheme="minorEastAsia" w:eastAsiaTheme="minorEastAsia"/>
              </w:rPr>
              <w:t>（3）“备注”栏：按实填写产品型号；无品牌型号的，填写主要的技术服务内容。</w:t>
            </w:r>
          </w:p>
          <w:p w14:paraId="665AAF52">
            <w:pPr>
              <w:pStyle w:val="18"/>
              <w:keepNext w:val="0"/>
              <w:keepLines w:val="0"/>
              <w:suppressLineNumbers w:val="0"/>
              <w:spacing w:before="0" w:beforeAutospacing="0" w:after="0" w:afterAutospacing="0"/>
              <w:ind w:left="0" w:right="0" w:firstLine="240" w:firstLineChars="100"/>
              <w:jc w:val="both"/>
              <w:rPr>
                <w:rFonts w:ascii="宋体" w:hAnsi="宋体"/>
                <w:b/>
              </w:rPr>
            </w:pPr>
            <w:r>
              <w:rPr>
                <w:rFonts w:hint="eastAsia" w:asciiTheme="minorEastAsia" w:hAnsiTheme="minorEastAsia" w:eastAsiaTheme="minorEastAsia"/>
              </w:rPr>
              <w:t>★3、竞价大厅中填写的内容即为成交内容，应与报价文件（</w:t>
            </w:r>
            <w:r>
              <w:rPr>
                <w:rFonts w:hint="eastAsia" w:asciiTheme="minorEastAsia" w:hAnsiTheme="minorEastAsia" w:eastAsiaTheme="minorEastAsia"/>
                <w:lang w:eastAsia="zh-CN"/>
              </w:rPr>
              <w:t>第二册：资格、技术、商务册</w:t>
            </w:r>
            <w:r>
              <w:rPr>
                <w:rFonts w:hint="eastAsia" w:asciiTheme="minorEastAsia" w:hAnsiTheme="minorEastAsia" w:eastAsiaTheme="minorEastAsia"/>
              </w:rPr>
              <w:t>）的品牌、型号、主要技术服务内容一致，与报价文件（</w:t>
            </w:r>
            <w:r>
              <w:rPr>
                <w:rFonts w:hint="eastAsia" w:asciiTheme="minorEastAsia" w:hAnsiTheme="minorEastAsia" w:eastAsiaTheme="minorEastAsia"/>
                <w:lang w:eastAsia="zh-CN"/>
              </w:rPr>
              <w:t>第一册：报价册</w:t>
            </w:r>
            <w:r>
              <w:rPr>
                <w:rFonts w:hint="eastAsia" w:asciiTheme="minorEastAsia" w:hAnsiTheme="minorEastAsia" w:eastAsiaTheme="minorEastAsia"/>
              </w:rPr>
              <w:t>）的总价及分项内容（如有）一致，否则</w:t>
            </w:r>
            <w:r>
              <w:rPr>
                <w:rFonts w:hint="eastAsia" w:asciiTheme="minorEastAsia" w:hAnsiTheme="minorEastAsia" w:eastAsiaTheme="minorEastAsia"/>
                <w:b/>
              </w:rPr>
              <w:t>竞价无效</w:t>
            </w:r>
            <w:r>
              <w:rPr>
                <w:rFonts w:hint="eastAsia" w:asciiTheme="minorEastAsia" w:hAnsiTheme="minorEastAsia" w:eastAsiaTheme="minorEastAsia"/>
              </w:rPr>
              <w:t>。</w:t>
            </w:r>
          </w:p>
        </w:tc>
      </w:tr>
    </w:tbl>
    <w:p w14:paraId="385455CE">
      <w:pPr>
        <w:jc w:val="center"/>
        <w:rPr>
          <w:rFonts w:ascii="宋体" w:hAnsi="宋体"/>
          <w:b/>
          <w:sz w:val="28"/>
          <w:szCs w:val="28"/>
        </w:rPr>
      </w:pPr>
      <w:bookmarkStart w:id="7" w:name="_Toc120872811"/>
    </w:p>
    <w:p w14:paraId="12CCE5A6">
      <w:pPr>
        <w:pStyle w:val="4"/>
        <w:rPr>
          <w:rFonts w:ascii="宋体" w:hAnsi="宋体"/>
          <w:b/>
          <w:sz w:val="28"/>
          <w:szCs w:val="28"/>
        </w:rPr>
      </w:pPr>
    </w:p>
    <w:p w14:paraId="3438E3C7">
      <w:pPr>
        <w:pStyle w:val="4"/>
        <w:rPr>
          <w:rFonts w:ascii="宋体" w:hAnsi="宋体"/>
          <w:b/>
          <w:sz w:val="28"/>
          <w:szCs w:val="28"/>
        </w:rPr>
      </w:pPr>
    </w:p>
    <w:p w14:paraId="7D869C0C">
      <w:pPr>
        <w:pStyle w:val="4"/>
        <w:rPr>
          <w:rFonts w:ascii="宋体" w:hAnsi="宋体"/>
          <w:b/>
          <w:sz w:val="28"/>
          <w:szCs w:val="28"/>
        </w:rPr>
      </w:pPr>
    </w:p>
    <w:p w14:paraId="581D5526">
      <w:pPr>
        <w:jc w:val="center"/>
        <w:rPr>
          <w:rFonts w:hint="eastAsia" w:ascii="宋体" w:hAnsi="宋体"/>
          <w:b/>
          <w:sz w:val="28"/>
          <w:szCs w:val="28"/>
        </w:rPr>
      </w:pPr>
    </w:p>
    <w:p w14:paraId="00D21CA0">
      <w:pPr>
        <w:jc w:val="center"/>
        <w:rPr>
          <w:rFonts w:hint="eastAsia" w:ascii="宋体" w:hAnsi="宋体"/>
          <w:b/>
          <w:sz w:val="28"/>
          <w:szCs w:val="28"/>
        </w:rPr>
      </w:pPr>
    </w:p>
    <w:p w14:paraId="03098DAF">
      <w:pPr>
        <w:jc w:val="center"/>
        <w:rPr>
          <w:rFonts w:hint="eastAsia" w:ascii="宋体" w:hAnsi="宋体"/>
          <w:b/>
          <w:sz w:val="28"/>
          <w:szCs w:val="28"/>
        </w:rPr>
      </w:pPr>
    </w:p>
    <w:p w14:paraId="306A379B">
      <w:pPr>
        <w:jc w:val="center"/>
        <w:rPr>
          <w:rFonts w:ascii="宋体" w:hAnsi="宋体"/>
          <w:b/>
          <w:sz w:val="28"/>
          <w:szCs w:val="28"/>
        </w:rPr>
      </w:pPr>
      <w:r>
        <w:rPr>
          <w:rFonts w:hint="eastAsia" w:ascii="宋体" w:hAnsi="宋体"/>
          <w:b/>
          <w:sz w:val="28"/>
          <w:szCs w:val="28"/>
        </w:rPr>
        <w:t>分项报价表（若有）</w:t>
      </w:r>
      <w:bookmarkEnd w:id="7"/>
    </w:p>
    <w:p w14:paraId="03B4349E">
      <w:pPr>
        <w:pStyle w:val="47"/>
        <w:spacing w:line="420" w:lineRule="exact"/>
        <w:ind w:left="900" w:hanging="480"/>
        <w:jc w:val="left"/>
        <w:outlineLvl w:val="9"/>
        <w:rPr>
          <w:rFonts w:hAnsi="宋体"/>
          <w:sz w:val="24"/>
          <w:szCs w:val="24"/>
        </w:rPr>
      </w:pPr>
      <w:bookmarkStart w:id="8" w:name="_Toc84671119"/>
      <w:bookmarkStart w:id="9" w:name="_Toc120872812"/>
      <w:bookmarkStart w:id="10" w:name="_Toc119084909"/>
      <w:bookmarkStart w:id="11" w:name="_Toc72922789"/>
      <w:bookmarkStart w:id="12" w:name="_Toc98405833"/>
      <w:r>
        <w:rPr>
          <w:rFonts w:hint="eastAsia" w:hAnsi="宋体"/>
          <w:sz w:val="24"/>
          <w:szCs w:val="24"/>
        </w:rPr>
        <w:t>项目编号：</w:t>
      </w:r>
      <w:bookmarkEnd w:id="8"/>
      <w:bookmarkEnd w:id="9"/>
      <w:bookmarkEnd w:id="10"/>
      <w:bookmarkEnd w:id="11"/>
      <w:bookmarkEnd w:id="12"/>
    </w:p>
    <w:p w14:paraId="6D8C6BE0">
      <w:pPr>
        <w:pStyle w:val="47"/>
        <w:spacing w:line="420" w:lineRule="exact"/>
        <w:ind w:left="900" w:hanging="480"/>
        <w:jc w:val="left"/>
        <w:outlineLvl w:val="9"/>
        <w:rPr>
          <w:rFonts w:hAnsi="宋体"/>
          <w:sz w:val="24"/>
          <w:szCs w:val="24"/>
        </w:rPr>
      </w:pPr>
      <w:bookmarkStart w:id="13" w:name="_Toc98405834"/>
      <w:bookmarkStart w:id="14" w:name="_Toc120872813"/>
      <w:bookmarkStart w:id="15" w:name="_Toc119084910"/>
      <w:bookmarkStart w:id="16" w:name="_Toc72922790"/>
      <w:bookmarkStart w:id="17" w:name="_Toc84671120"/>
      <w:r>
        <w:rPr>
          <w:rFonts w:hint="eastAsia" w:hAnsi="宋体"/>
          <w:sz w:val="24"/>
          <w:szCs w:val="24"/>
        </w:rPr>
        <w:t>项目名称：</w:t>
      </w:r>
      <w:bookmarkEnd w:id="13"/>
      <w:bookmarkEnd w:id="14"/>
      <w:bookmarkEnd w:id="15"/>
      <w:bookmarkEnd w:id="16"/>
      <w:bookmarkEnd w:id="17"/>
    </w:p>
    <w:tbl>
      <w:tblPr>
        <w:tblStyle w:val="22"/>
        <w:tblW w:w="863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8"/>
        <w:gridCol w:w="1951"/>
        <w:gridCol w:w="1308"/>
        <w:gridCol w:w="748"/>
        <w:gridCol w:w="1350"/>
        <w:gridCol w:w="1158"/>
        <w:gridCol w:w="1158"/>
      </w:tblGrid>
      <w:tr w14:paraId="184C99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8" w:type="dxa"/>
            <w:vAlign w:val="center"/>
          </w:tcPr>
          <w:p w14:paraId="4B4A7C79">
            <w:pPr>
              <w:keepNext w:val="0"/>
              <w:keepLines w:val="0"/>
              <w:suppressLineNumbers w:val="0"/>
              <w:spacing w:before="0" w:beforeAutospacing="0" w:after="0" w:afterAutospacing="0" w:line="240" w:lineRule="auto"/>
              <w:ind w:left="0" w:right="0"/>
              <w:jc w:val="center"/>
              <w:rPr>
                <w:rFonts w:ascii="宋体" w:hAnsi="宋体"/>
                <w:b w:val="0"/>
                <w:bCs/>
                <w:szCs w:val="21"/>
              </w:rPr>
            </w:pPr>
            <w:r>
              <w:rPr>
                <w:rFonts w:hint="eastAsia" w:ascii="宋体" w:hAnsi="宋体"/>
                <w:b w:val="0"/>
                <w:bCs/>
                <w:szCs w:val="21"/>
              </w:rPr>
              <w:t>品目号</w:t>
            </w:r>
          </w:p>
        </w:tc>
        <w:tc>
          <w:tcPr>
            <w:tcW w:w="1951" w:type="dxa"/>
            <w:vAlign w:val="center"/>
          </w:tcPr>
          <w:p w14:paraId="3A5E2E83">
            <w:pPr>
              <w:keepNext w:val="0"/>
              <w:keepLines w:val="0"/>
              <w:suppressLineNumbers w:val="0"/>
              <w:spacing w:before="0" w:beforeAutospacing="0" w:after="0" w:afterAutospacing="0" w:line="240" w:lineRule="auto"/>
              <w:ind w:left="0" w:right="0"/>
              <w:jc w:val="center"/>
              <w:rPr>
                <w:rFonts w:hint="eastAsia" w:ascii="宋体" w:hAnsi="宋体"/>
                <w:b w:val="0"/>
                <w:bCs/>
                <w:szCs w:val="21"/>
              </w:rPr>
            </w:pPr>
            <w:r>
              <w:rPr>
                <w:rFonts w:hint="eastAsia" w:ascii="宋体" w:hAnsi="宋体"/>
                <w:b w:val="0"/>
                <w:bCs/>
                <w:szCs w:val="21"/>
              </w:rPr>
              <w:t>品目名称</w:t>
            </w:r>
          </w:p>
        </w:tc>
        <w:tc>
          <w:tcPr>
            <w:tcW w:w="1308" w:type="dxa"/>
            <w:vAlign w:val="center"/>
          </w:tcPr>
          <w:p w14:paraId="75587FF2">
            <w:pPr>
              <w:keepNext w:val="0"/>
              <w:keepLines w:val="0"/>
              <w:suppressLineNumbers w:val="0"/>
              <w:spacing w:before="0" w:beforeAutospacing="0" w:after="0" w:afterAutospacing="0" w:line="240" w:lineRule="auto"/>
              <w:ind w:left="0" w:right="0"/>
              <w:jc w:val="center"/>
              <w:rPr>
                <w:rFonts w:hint="eastAsia" w:ascii="宋体" w:hAnsi="宋体"/>
                <w:b w:val="0"/>
                <w:bCs/>
                <w:szCs w:val="21"/>
              </w:rPr>
            </w:pPr>
            <w:r>
              <w:rPr>
                <w:rFonts w:hint="eastAsia" w:ascii="宋体" w:hAnsi="宋体"/>
                <w:b w:val="0"/>
                <w:bCs/>
                <w:szCs w:val="21"/>
              </w:rPr>
              <w:t>品牌型号规格（若有）</w:t>
            </w:r>
          </w:p>
        </w:tc>
        <w:tc>
          <w:tcPr>
            <w:tcW w:w="748" w:type="dxa"/>
            <w:vAlign w:val="center"/>
          </w:tcPr>
          <w:p w14:paraId="1CD2D18F">
            <w:pPr>
              <w:keepNext w:val="0"/>
              <w:keepLines w:val="0"/>
              <w:suppressLineNumbers w:val="0"/>
              <w:spacing w:before="0" w:beforeAutospacing="0" w:after="0" w:afterAutospacing="0" w:line="240" w:lineRule="auto"/>
              <w:ind w:left="0" w:right="0"/>
              <w:jc w:val="center"/>
              <w:rPr>
                <w:rFonts w:hint="eastAsia" w:ascii="宋体" w:hAnsi="宋体"/>
                <w:b w:val="0"/>
                <w:bCs/>
                <w:szCs w:val="21"/>
              </w:rPr>
            </w:pPr>
            <w:r>
              <w:rPr>
                <w:rFonts w:hint="eastAsia" w:ascii="宋体" w:hAnsi="宋体"/>
                <w:b w:val="0"/>
                <w:bCs/>
                <w:szCs w:val="21"/>
              </w:rPr>
              <w:t>数量</w:t>
            </w:r>
          </w:p>
        </w:tc>
        <w:tc>
          <w:tcPr>
            <w:tcW w:w="1350" w:type="dxa"/>
            <w:vAlign w:val="center"/>
          </w:tcPr>
          <w:p w14:paraId="19596B47">
            <w:pPr>
              <w:keepNext w:val="0"/>
              <w:keepLines w:val="0"/>
              <w:suppressLineNumbers w:val="0"/>
              <w:spacing w:before="0" w:beforeAutospacing="0" w:after="0" w:afterAutospacing="0" w:line="240" w:lineRule="auto"/>
              <w:ind w:left="0" w:right="0"/>
              <w:jc w:val="center"/>
              <w:rPr>
                <w:rFonts w:hint="eastAsia" w:ascii="宋体" w:hAnsi="宋体"/>
                <w:b w:val="0"/>
                <w:bCs/>
                <w:szCs w:val="21"/>
              </w:rPr>
            </w:pPr>
            <w:r>
              <w:rPr>
                <w:rFonts w:hint="eastAsia" w:ascii="宋体" w:hAnsi="宋体"/>
                <w:b w:val="0"/>
                <w:bCs/>
                <w:szCs w:val="21"/>
              </w:rPr>
              <w:t>品目单价（元）</w:t>
            </w:r>
          </w:p>
        </w:tc>
        <w:tc>
          <w:tcPr>
            <w:tcW w:w="1158" w:type="dxa"/>
            <w:vAlign w:val="center"/>
          </w:tcPr>
          <w:p w14:paraId="0A96B38D">
            <w:pPr>
              <w:keepNext w:val="0"/>
              <w:keepLines w:val="0"/>
              <w:suppressLineNumbers w:val="0"/>
              <w:spacing w:before="0" w:beforeAutospacing="0" w:after="0" w:afterAutospacing="0" w:line="240" w:lineRule="auto"/>
              <w:ind w:left="0" w:right="0"/>
              <w:jc w:val="center"/>
              <w:rPr>
                <w:rFonts w:hint="eastAsia" w:ascii="宋体" w:hAnsi="宋体"/>
                <w:b w:val="0"/>
                <w:bCs/>
                <w:szCs w:val="21"/>
              </w:rPr>
            </w:pPr>
            <w:r>
              <w:rPr>
                <w:rFonts w:hint="eastAsia" w:ascii="宋体" w:hAnsi="宋体"/>
                <w:b w:val="0"/>
                <w:bCs/>
                <w:szCs w:val="21"/>
              </w:rPr>
              <w:t>品目合计（元）</w:t>
            </w:r>
          </w:p>
        </w:tc>
        <w:tc>
          <w:tcPr>
            <w:tcW w:w="1158" w:type="dxa"/>
            <w:vAlign w:val="center"/>
          </w:tcPr>
          <w:p w14:paraId="078E7964">
            <w:pPr>
              <w:keepNext w:val="0"/>
              <w:keepLines w:val="0"/>
              <w:suppressLineNumbers w:val="0"/>
              <w:spacing w:before="0" w:beforeAutospacing="0" w:after="0" w:afterAutospacing="0" w:line="240" w:lineRule="auto"/>
              <w:ind w:left="0" w:right="0"/>
              <w:jc w:val="center"/>
              <w:rPr>
                <w:rFonts w:hint="eastAsia" w:ascii="宋体" w:hAnsi="宋体"/>
                <w:b w:val="0"/>
                <w:bCs/>
                <w:szCs w:val="21"/>
              </w:rPr>
            </w:pPr>
            <w:r>
              <w:rPr>
                <w:rFonts w:hint="eastAsia" w:ascii="宋体" w:hAnsi="宋体"/>
                <w:b w:val="0"/>
                <w:bCs/>
                <w:szCs w:val="21"/>
              </w:rPr>
              <w:t>备注</w:t>
            </w:r>
          </w:p>
        </w:tc>
      </w:tr>
      <w:tr w14:paraId="0BB844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8" w:type="dxa"/>
            <w:vAlign w:val="center"/>
          </w:tcPr>
          <w:p w14:paraId="32E5EEC8">
            <w:pPr>
              <w:keepNext w:val="0"/>
              <w:keepLines w:val="0"/>
              <w:suppressLineNumbers w:val="0"/>
              <w:autoSpaceDN w:val="0"/>
              <w:spacing w:before="0" w:beforeAutospacing="0" w:after="0" w:afterAutospacing="0" w:line="240" w:lineRule="auto"/>
              <w:ind w:left="0" w:right="0"/>
              <w:jc w:val="center"/>
              <w:textAlignment w:val="center"/>
              <w:rPr>
                <w:rFonts w:ascii="宋体" w:hAnsi="宋体" w:cs="Arial"/>
                <w:b w:val="0"/>
                <w:bCs/>
                <w:szCs w:val="21"/>
              </w:rPr>
            </w:pPr>
          </w:p>
        </w:tc>
        <w:tc>
          <w:tcPr>
            <w:tcW w:w="1951" w:type="dxa"/>
            <w:vAlign w:val="center"/>
          </w:tcPr>
          <w:p w14:paraId="0BF3F017">
            <w:pPr>
              <w:keepNext w:val="0"/>
              <w:keepLines w:val="0"/>
              <w:suppressLineNumbers w:val="0"/>
              <w:autoSpaceDN w:val="0"/>
              <w:spacing w:before="0" w:beforeAutospacing="0" w:after="0" w:afterAutospacing="0" w:line="240" w:lineRule="auto"/>
              <w:ind w:left="0" w:right="0"/>
              <w:jc w:val="center"/>
              <w:textAlignment w:val="center"/>
              <w:rPr>
                <w:rFonts w:ascii="宋体" w:hAnsi="宋体" w:cs="Arial"/>
                <w:b w:val="0"/>
                <w:bCs/>
                <w:szCs w:val="21"/>
              </w:rPr>
            </w:pPr>
          </w:p>
        </w:tc>
        <w:tc>
          <w:tcPr>
            <w:tcW w:w="1308" w:type="dxa"/>
            <w:vAlign w:val="center"/>
          </w:tcPr>
          <w:p w14:paraId="51D88D45">
            <w:pPr>
              <w:keepNext w:val="0"/>
              <w:keepLines w:val="0"/>
              <w:suppressLineNumbers w:val="0"/>
              <w:autoSpaceDN w:val="0"/>
              <w:spacing w:before="0" w:beforeAutospacing="0" w:after="0" w:afterAutospacing="0" w:line="240" w:lineRule="auto"/>
              <w:ind w:left="0" w:right="0"/>
              <w:jc w:val="center"/>
              <w:textAlignment w:val="center"/>
              <w:rPr>
                <w:rFonts w:ascii="宋体" w:hAnsi="宋体" w:cs="Arial"/>
                <w:b w:val="0"/>
                <w:bCs/>
                <w:szCs w:val="21"/>
              </w:rPr>
            </w:pPr>
          </w:p>
        </w:tc>
        <w:tc>
          <w:tcPr>
            <w:tcW w:w="748" w:type="dxa"/>
            <w:vAlign w:val="center"/>
          </w:tcPr>
          <w:p w14:paraId="70D104E6">
            <w:pPr>
              <w:keepNext w:val="0"/>
              <w:keepLines w:val="0"/>
              <w:suppressLineNumbers w:val="0"/>
              <w:autoSpaceDN w:val="0"/>
              <w:spacing w:before="0" w:beforeAutospacing="0" w:after="0" w:afterAutospacing="0" w:line="240" w:lineRule="auto"/>
              <w:ind w:left="0" w:right="0"/>
              <w:jc w:val="center"/>
              <w:textAlignment w:val="center"/>
              <w:rPr>
                <w:rFonts w:ascii="宋体" w:hAnsi="宋体" w:cs="Arial"/>
                <w:b w:val="0"/>
                <w:bCs/>
                <w:szCs w:val="21"/>
              </w:rPr>
            </w:pPr>
          </w:p>
        </w:tc>
        <w:tc>
          <w:tcPr>
            <w:tcW w:w="1350" w:type="dxa"/>
            <w:vAlign w:val="center"/>
          </w:tcPr>
          <w:p w14:paraId="1E09DED3">
            <w:pPr>
              <w:keepNext w:val="0"/>
              <w:keepLines w:val="0"/>
              <w:suppressLineNumbers w:val="0"/>
              <w:autoSpaceDN w:val="0"/>
              <w:spacing w:before="0" w:beforeAutospacing="0" w:after="0" w:afterAutospacing="0" w:line="240" w:lineRule="auto"/>
              <w:ind w:left="0" w:right="0"/>
              <w:jc w:val="center"/>
              <w:textAlignment w:val="center"/>
              <w:rPr>
                <w:rFonts w:ascii="宋体" w:hAnsi="宋体" w:cs="Arial"/>
                <w:b w:val="0"/>
                <w:bCs/>
                <w:szCs w:val="21"/>
              </w:rPr>
            </w:pPr>
          </w:p>
        </w:tc>
        <w:tc>
          <w:tcPr>
            <w:tcW w:w="1158" w:type="dxa"/>
            <w:vAlign w:val="center"/>
          </w:tcPr>
          <w:p w14:paraId="668E3A6D">
            <w:pPr>
              <w:keepNext w:val="0"/>
              <w:keepLines w:val="0"/>
              <w:suppressLineNumbers w:val="0"/>
              <w:autoSpaceDN w:val="0"/>
              <w:spacing w:before="0" w:beforeAutospacing="0" w:after="0" w:afterAutospacing="0" w:line="240" w:lineRule="auto"/>
              <w:ind w:left="0" w:right="0"/>
              <w:jc w:val="center"/>
              <w:textAlignment w:val="center"/>
              <w:rPr>
                <w:rFonts w:ascii="宋体" w:hAnsi="宋体" w:cs="Arial"/>
                <w:b w:val="0"/>
                <w:bCs/>
                <w:szCs w:val="21"/>
              </w:rPr>
            </w:pPr>
          </w:p>
        </w:tc>
        <w:tc>
          <w:tcPr>
            <w:tcW w:w="1158" w:type="dxa"/>
            <w:vAlign w:val="center"/>
          </w:tcPr>
          <w:p w14:paraId="582DEEE7">
            <w:pPr>
              <w:keepNext w:val="0"/>
              <w:keepLines w:val="0"/>
              <w:suppressLineNumbers w:val="0"/>
              <w:autoSpaceDN w:val="0"/>
              <w:spacing w:before="0" w:beforeAutospacing="0" w:after="0" w:afterAutospacing="0" w:line="240" w:lineRule="auto"/>
              <w:ind w:left="0" w:right="0"/>
              <w:jc w:val="center"/>
              <w:textAlignment w:val="center"/>
              <w:rPr>
                <w:rFonts w:ascii="宋体" w:hAnsi="宋体" w:cs="Arial"/>
                <w:b w:val="0"/>
                <w:bCs/>
                <w:szCs w:val="21"/>
              </w:rPr>
            </w:pPr>
          </w:p>
        </w:tc>
      </w:tr>
      <w:tr w14:paraId="115158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8" w:type="dxa"/>
            <w:vAlign w:val="center"/>
          </w:tcPr>
          <w:p w14:paraId="0AD60C58">
            <w:pPr>
              <w:keepNext w:val="0"/>
              <w:keepLines w:val="0"/>
              <w:suppressLineNumbers w:val="0"/>
              <w:autoSpaceDN w:val="0"/>
              <w:spacing w:before="0" w:beforeAutospacing="0" w:after="0" w:afterAutospacing="0" w:line="240" w:lineRule="auto"/>
              <w:ind w:left="0" w:right="0"/>
              <w:jc w:val="center"/>
              <w:textAlignment w:val="center"/>
              <w:rPr>
                <w:rFonts w:ascii="宋体" w:hAnsi="宋体" w:cs="Arial"/>
                <w:b w:val="0"/>
                <w:bCs/>
                <w:szCs w:val="21"/>
              </w:rPr>
            </w:pPr>
          </w:p>
        </w:tc>
        <w:tc>
          <w:tcPr>
            <w:tcW w:w="1951" w:type="dxa"/>
            <w:vAlign w:val="center"/>
          </w:tcPr>
          <w:p w14:paraId="1032F26E">
            <w:pPr>
              <w:keepNext w:val="0"/>
              <w:keepLines w:val="0"/>
              <w:suppressLineNumbers w:val="0"/>
              <w:autoSpaceDN w:val="0"/>
              <w:spacing w:before="0" w:beforeAutospacing="0" w:after="0" w:afterAutospacing="0" w:line="240" w:lineRule="auto"/>
              <w:ind w:left="0" w:right="0"/>
              <w:jc w:val="center"/>
              <w:textAlignment w:val="center"/>
              <w:rPr>
                <w:rFonts w:ascii="宋体" w:hAnsi="宋体" w:cs="Arial"/>
                <w:b w:val="0"/>
                <w:bCs/>
                <w:szCs w:val="21"/>
              </w:rPr>
            </w:pPr>
          </w:p>
        </w:tc>
        <w:tc>
          <w:tcPr>
            <w:tcW w:w="1308" w:type="dxa"/>
            <w:vAlign w:val="center"/>
          </w:tcPr>
          <w:p w14:paraId="6034F2AA">
            <w:pPr>
              <w:keepNext w:val="0"/>
              <w:keepLines w:val="0"/>
              <w:suppressLineNumbers w:val="0"/>
              <w:autoSpaceDN w:val="0"/>
              <w:spacing w:before="0" w:beforeAutospacing="0" w:after="0" w:afterAutospacing="0" w:line="240" w:lineRule="auto"/>
              <w:ind w:left="0" w:right="0"/>
              <w:jc w:val="center"/>
              <w:textAlignment w:val="center"/>
              <w:rPr>
                <w:rFonts w:ascii="宋体" w:hAnsi="宋体" w:cs="Arial"/>
                <w:b w:val="0"/>
                <w:bCs/>
                <w:szCs w:val="21"/>
              </w:rPr>
            </w:pPr>
          </w:p>
        </w:tc>
        <w:tc>
          <w:tcPr>
            <w:tcW w:w="748" w:type="dxa"/>
            <w:vAlign w:val="center"/>
          </w:tcPr>
          <w:p w14:paraId="42622D08">
            <w:pPr>
              <w:keepNext w:val="0"/>
              <w:keepLines w:val="0"/>
              <w:suppressLineNumbers w:val="0"/>
              <w:autoSpaceDN w:val="0"/>
              <w:spacing w:before="0" w:beforeAutospacing="0" w:after="0" w:afterAutospacing="0" w:line="240" w:lineRule="auto"/>
              <w:ind w:left="0" w:right="0"/>
              <w:jc w:val="center"/>
              <w:textAlignment w:val="center"/>
              <w:rPr>
                <w:rFonts w:ascii="宋体" w:hAnsi="宋体" w:cs="Arial"/>
                <w:b w:val="0"/>
                <w:bCs/>
                <w:szCs w:val="21"/>
              </w:rPr>
            </w:pPr>
          </w:p>
        </w:tc>
        <w:tc>
          <w:tcPr>
            <w:tcW w:w="1350" w:type="dxa"/>
            <w:vAlign w:val="center"/>
          </w:tcPr>
          <w:p w14:paraId="0567F85D">
            <w:pPr>
              <w:keepNext w:val="0"/>
              <w:keepLines w:val="0"/>
              <w:suppressLineNumbers w:val="0"/>
              <w:autoSpaceDN w:val="0"/>
              <w:spacing w:before="0" w:beforeAutospacing="0" w:after="0" w:afterAutospacing="0" w:line="240" w:lineRule="auto"/>
              <w:ind w:left="0" w:right="0"/>
              <w:jc w:val="center"/>
              <w:textAlignment w:val="center"/>
              <w:rPr>
                <w:rFonts w:ascii="宋体" w:hAnsi="宋体" w:cs="Arial"/>
                <w:b w:val="0"/>
                <w:bCs/>
                <w:szCs w:val="21"/>
              </w:rPr>
            </w:pPr>
          </w:p>
        </w:tc>
        <w:tc>
          <w:tcPr>
            <w:tcW w:w="1158" w:type="dxa"/>
            <w:vAlign w:val="center"/>
          </w:tcPr>
          <w:p w14:paraId="2339232B">
            <w:pPr>
              <w:keepNext w:val="0"/>
              <w:keepLines w:val="0"/>
              <w:suppressLineNumbers w:val="0"/>
              <w:autoSpaceDN w:val="0"/>
              <w:spacing w:before="0" w:beforeAutospacing="0" w:after="0" w:afterAutospacing="0" w:line="240" w:lineRule="auto"/>
              <w:ind w:left="0" w:right="0"/>
              <w:jc w:val="center"/>
              <w:textAlignment w:val="center"/>
              <w:rPr>
                <w:rFonts w:ascii="宋体" w:hAnsi="宋体" w:cs="Arial"/>
                <w:b w:val="0"/>
                <w:bCs/>
                <w:szCs w:val="21"/>
              </w:rPr>
            </w:pPr>
          </w:p>
        </w:tc>
        <w:tc>
          <w:tcPr>
            <w:tcW w:w="1158" w:type="dxa"/>
            <w:vAlign w:val="center"/>
          </w:tcPr>
          <w:p w14:paraId="59519AF0">
            <w:pPr>
              <w:keepNext w:val="0"/>
              <w:keepLines w:val="0"/>
              <w:suppressLineNumbers w:val="0"/>
              <w:autoSpaceDN w:val="0"/>
              <w:spacing w:before="0" w:beforeAutospacing="0" w:after="0" w:afterAutospacing="0" w:line="240" w:lineRule="auto"/>
              <w:ind w:left="0" w:right="0"/>
              <w:jc w:val="center"/>
              <w:textAlignment w:val="center"/>
              <w:rPr>
                <w:rFonts w:ascii="宋体" w:hAnsi="宋体" w:cs="Arial"/>
                <w:b w:val="0"/>
                <w:bCs/>
                <w:szCs w:val="21"/>
              </w:rPr>
            </w:pPr>
          </w:p>
        </w:tc>
      </w:tr>
      <w:tr w14:paraId="5DC07C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8" w:type="dxa"/>
            <w:vAlign w:val="center"/>
          </w:tcPr>
          <w:p w14:paraId="33307B7A">
            <w:pPr>
              <w:keepNext w:val="0"/>
              <w:keepLines w:val="0"/>
              <w:suppressLineNumbers w:val="0"/>
              <w:autoSpaceDN w:val="0"/>
              <w:spacing w:before="0" w:beforeAutospacing="0" w:after="0" w:afterAutospacing="0" w:line="240" w:lineRule="auto"/>
              <w:ind w:left="0" w:right="0"/>
              <w:jc w:val="center"/>
              <w:textAlignment w:val="center"/>
              <w:rPr>
                <w:rFonts w:ascii="宋体" w:hAnsi="宋体" w:cs="Arial"/>
                <w:b w:val="0"/>
                <w:bCs/>
                <w:szCs w:val="21"/>
              </w:rPr>
            </w:pPr>
          </w:p>
        </w:tc>
        <w:tc>
          <w:tcPr>
            <w:tcW w:w="1951" w:type="dxa"/>
            <w:vAlign w:val="center"/>
          </w:tcPr>
          <w:p w14:paraId="21FF9B35">
            <w:pPr>
              <w:keepNext w:val="0"/>
              <w:keepLines w:val="0"/>
              <w:suppressLineNumbers w:val="0"/>
              <w:autoSpaceDN w:val="0"/>
              <w:spacing w:before="0" w:beforeAutospacing="0" w:after="0" w:afterAutospacing="0" w:line="240" w:lineRule="auto"/>
              <w:ind w:left="0" w:right="0"/>
              <w:jc w:val="center"/>
              <w:textAlignment w:val="center"/>
              <w:rPr>
                <w:rFonts w:ascii="宋体" w:hAnsi="宋体" w:cs="Arial"/>
                <w:b w:val="0"/>
                <w:bCs/>
                <w:szCs w:val="21"/>
              </w:rPr>
            </w:pPr>
          </w:p>
        </w:tc>
        <w:tc>
          <w:tcPr>
            <w:tcW w:w="1308" w:type="dxa"/>
            <w:vAlign w:val="center"/>
          </w:tcPr>
          <w:p w14:paraId="52683083">
            <w:pPr>
              <w:keepNext w:val="0"/>
              <w:keepLines w:val="0"/>
              <w:suppressLineNumbers w:val="0"/>
              <w:autoSpaceDN w:val="0"/>
              <w:spacing w:before="0" w:beforeAutospacing="0" w:after="0" w:afterAutospacing="0" w:line="240" w:lineRule="auto"/>
              <w:ind w:left="0" w:right="0"/>
              <w:jc w:val="center"/>
              <w:textAlignment w:val="center"/>
              <w:rPr>
                <w:rFonts w:ascii="宋体" w:hAnsi="宋体" w:cs="Arial"/>
                <w:b w:val="0"/>
                <w:bCs/>
                <w:szCs w:val="21"/>
              </w:rPr>
            </w:pPr>
          </w:p>
        </w:tc>
        <w:tc>
          <w:tcPr>
            <w:tcW w:w="748" w:type="dxa"/>
            <w:vAlign w:val="center"/>
          </w:tcPr>
          <w:p w14:paraId="1676E14F">
            <w:pPr>
              <w:keepNext w:val="0"/>
              <w:keepLines w:val="0"/>
              <w:suppressLineNumbers w:val="0"/>
              <w:autoSpaceDN w:val="0"/>
              <w:spacing w:before="0" w:beforeAutospacing="0" w:after="0" w:afterAutospacing="0" w:line="240" w:lineRule="auto"/>
              <w:ind w:left="0" w:right="0"/>
              <w:jc w:val="center"/>
              <w:textAlignment w:val="center"/>
              <w:rPr>
                <w:rFonts w:ascii="宋体" w:hAnsi="宋体" w:cs="Arial"/>
                <w:b w:val="0"/>
                <w:bCs/>
                <w:szCs w:val="21"/>
              </w:rPr>
            </w:pPr>
          </w:p>
        </w:tc>
        <w:tc>
          <w:tcPr>
            <w:tcW w:w="1350" w:type="dxa"/>
            <w:vAlign w:val="center"/>
          </w:tcPr>
          <w:p w14:paraId="1B493EE3">
            <w:pPr>
              <w:keepNext w:val="0"/>
              <w:keepLines w:val="0"/>
              <w:suppressLineNumbers w:val="0"/>
              <w:autoSpaceDN w:val="0"/>
              <w:spacing w:before="0" w:beforeAutospacing="0" w:after="0" w:afterAutospacing="0" w:line="240" w:lineRule="auto"/>
              <w:ind w:left="0" w:right="0"/>
              <w:jc w:val="center"/>
              <w:textAlignment w:val="center"/>
              <w:rPr>
                <w:rFonts w:ascii="宋体" w:hAnsi="宋体" w:cs="Arial"/>
                <w:b w:val="0"/>
                <w:bCs/>
                <w:szCs w:val="21"/>
              </w:rPr>
            </w:pPr>
          </w:p>
        </w:tc>
        <w:tc>
          <w:tcPr>
            <w:tcW w:w="1158" w:type="dxa"/>
            <w:vAlign w:val="center"/>
          </w:tcPr>
          <w:p w14:paraId="55728B4B">
            <w:pPr>
              <w:keepNext w:val="0"/>
              <w:keepLines w:val="0"/>
              <w:suppressLineNumbers w:val="0"/>
              <w:autoSpaceDN w:val="0"/>
              <w:spacing w:before="0" w:beforeAutospacing="0" w:after="0" w:afterAutospacing="0" w:line="240" w:lineRule="auto"/>
              <w:ind w:left="0" w:right="0"/>
              <w:jc w:val="center"/>
              <w:textAlignment w:val="center"/>
              <w:rPr>
                <w:rFonts w:ascii="宋体" w:hAnsi="宋体" w:cs="Arial"/>
                <w:b w:val="0"/>
                <w:bCs/>
                <w:szCs w:val="21"/>
              </w:rPr>
            </w:pPr>
          </w:p>
        </w:tc>
        <w:tc>
          <w:tcPr>
            <w:tcW w:w="1158" w:type="dxa"/>
            <w:vAlign w:val="center"/>
          </w:tcPr>
          <w:p w14:paraId="678D056D">
            <w:pPr>
              <w:keepNext w:val="0"/>
              <w:keepLines w:val="0"/>
              <w:suppressLineNumbers w:val="0"/>
              <w:autoSpaceDN w:val="0"/>
              <w:spacing w:before="0" w:beforeAutospacing="0" w:after="0" w:afterAutospacing="0" w:line="240" w:lineRule="auto"/>
              <w:ind w:left="0" w:right="0"/>
              <w:jc w:val="center"/>
              <w:textAlignment w:val="center"/>
              <w:rPr>
                <w:rFonts w:ascii="宋体" w:hAnsi="宋体" w:cs="Arial"/>
                <w:b w:val="0"/>
                <w:bCs/>
                <w:szCs w:val="21"/>
              </w:rPr>
            </w:pPr>
          </w:p>
        </w:tc>
      </w:tr>
      <w:tr w14:paraId="0CFC75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8" w:type="dxa"/>
            <w:vAlign w:val="center"/>
          </w:tcPr>
          <w:p w14:paraId="3F2A5C15">
            <w:pPr>
              <w:keepNext w:val="0"/>
              <w:keepLines w:val="0"/>
              <w:suppressLineNumbers w:val="0"/>
              <w:autoSpaceDN w:val="0"/>
              <w:spacing w:before="0" w:beforeAutospacing="0" w:after="0" w:afterAutospacing="0" w:line="240" w:lineRule="auto"/>
              <w:ind w:left="0" w:right="0"/>
              <w:jc w:val="center"/>
              <w:textAlignment w:val="center"/>
              <w:rPr>
                <w:rFonts w:ascii="宋体" w:hAnsi="宋体" w:cs="Arial"/>
                <w:b w:val="0"/>
                <w:bCs/>
                <w:szCs w:val="21"/>
              </w:rPr>
            </w:pPr>
          </w:p>
        </w:tc>
        <w:tc>
          <w:tcPr>
            <w:tcW w:w="1951" w:type="dxa"/>
            <w:vAlign w:val="center"/>
          </w:tcPr>
          <w:p w14:paraId="07BD04CE">
            <w:pPr>
              <w:keepNext w:val="0"/>
              <w:keepLines w:val="0"/>
              <w:suppressLineNumbers w:val="0"/>
              <w:autoSpaceDN w:val="0"/>
              <w:spacing w:before="0" w:beforeAutospacing="0" w:after="0" w:afterAutospacing="0" w:line="240" w:lineRule="auto"/>
              <w:ind w:left="0" w:right="0"/>
              <w:jc w:val="center"/>
              <w:textAlignment w:val="center"/>
              <w:rPr>
                <w:rFonts w:ascii="宋体" w:hAnsi="宋体" w:cs="Arial"/>
                <w:b w:val="0"/>
                <w:bCs/>
                <w:szCs w:val="21"/>
              </w:rPr>
            </w:pPr>
          </w:p>
        </w:tc>
        <w:tc>
          <w:tcPr>
            <w:tcW w:w="1308" w:type="dxa"/>
            <w:vAlign w:val="center"/>
          </w:tcPr>
          <w:p w14:paraId="6A3A41E9">
            <w:pPr>
              <w:keepNext w:val="0"/>
              <w:keepLines w:val="0"/>
              <w:suppressLineNumbers w:val="0"/>
              <w:autoSpaceDN w:val="0"/>
              <w:spacing w:before="0" w:beforeAutospacing="0" w:after="0" w:afterAutospacing="0" w:line="240" w:lineRule="auto"/>
              <w:ind w:left="0" w:right="0"/>
              <w:jc w:val="center"/>
              <w:textAlignment w:val="center"/>
              <w:rPr>
                <w:rFonts w:ascii="宋体" w:hAnsi="宋体" w:cs="Arial"/>
                <w:b w:val="0"/>
                <w:bCs/>
                <w:szCs w:val="21"/>
              </w:rPr>
            </w:pPr>
          </w:p>
        </w:tc>
        <w:tc>
          <w:tcPr>
            <w:tcW w:w="748" w:type="dxa"/>
            <w:vAlign w:val="center"/>
          </w:tcPr>
          <w:p w14:paraId="73F820AC">
            <w:pPr>
              <w:keepNext w:val="0"/>
              <w:keepLines w:val="0"/>
              <w:suppressLineNumbers w:val="0"/>
              <w:autoSpaceDN w:val="0"/>
              <w:spacing w:before="0" w:beforeAutospacing="0" w:after="0" w:afterAutospacing="0" w:line="240" w:lineRule="auto"/>
              <w:ind w:left="0" w:right="0"/>
              <w:jc w:val="center"/>
              <w:textAlignment w:val="center"/>
              <w:rPr>
                <w:rFonts w:ascii="宋体" w:hAnsi="宋体" w:cs="Arial"/>
                <w:b w:val="0"/>
                <w:bCs/>
                <w:szCs w:val="21"/>
              </w:rPr>
            </w:pPr>
          </w:p>
        </w:tc>
        <w:tc>
          <w:tcPr>
            <w:tcW w:w="1350" w:type="dxa"/>
            <w:vAlign w:val="center"/>
          </w:tcPr>
          <w:p w14:paraId="1E7FC353">
            <w:pPr>
              <w:keepNext w:val="0"/>
              <w:keepLines w:val="0"/>
              <w:suppressLineNumbers w:val="0"/>
              <w:autoSpaceDN w:val="0"/>
              <w:spacing w:before="0" w:beforeAutospacing="0" w:after="0" w:afterAutospacing="0" w:line="240" w:lineRule="auto"/>
              <w:ind w:left="0" w:right="0"/>
              <w:jc w:val="center"/>
              <w:textAlignment w:val="center"/>
              <w:rPr>
                <w:rFonts w:ascii="宋体" w:hAnsi="宋体" w:cs="Arial"/>
                <w:b w:val="0"/>
                <w:bCs/>
                <w:szCs w:val="21"/>
              </w:rPr>
            </w:pPr>
          </w:p>
        </w:tc>
        <w:tc>
          <w:tcPr>
            <w:tcW w:w="1158" w:type="dxa"/>
            <w:vAlign w:val="center"/>
          </w:tcPr>
          <w:p w14:paraId="7E283AD7">
            <w:pPr>
              <w:keepNext w:val="0"/>
              <w:keepLines w:val="0"/>
              <w:suppressLineNumbers w:val="0"/>
              <w:autoSpaceDN w:val="0"/>
              <w:spacing w:before="0" w:beforeAutospacing="0" w:after="0" w:afterAutospacing="0" w:line="240" w:lineRule="auto"/>
              <w:ind w:left="0" w:right="0"/>
              <w:jc w:val="center"/>
              <w:textAlignment w:val="center"/>
              <w:rPr>
                <w:rFonts w:ascii="宋体" w:hAnsi="宋体" w:cs="Arial"/>
                <w:b w:val="0"/>
                <w:bCs/>
                <w:szCs w:val="21"/>
              </w:rPr>
            </w:pPr>
          </w:p>
        </w:tc>
        <w:tc>
          <w:tcPr>
            <w:tcW w:w="1158" w:type="dxa"/>
            <w:vAlign w:val="center"/>
          </w:tcPr>
          <w:p w14:paraId="1B122D62">
            <w:pPr>
              <w:keepNext w:val="0"/>
              <w:keepLines w:val="0"/>
              <w:suppressLineNumbers w:val="0"/>
              <w:autoSpaceDN w:val="0"/>
              <w:spacing w:before="0" w:beforeAutospacing="0" w:after="0" w:afterAutospacing="0" w:line="240" w:lineRule="auto"/>
              <w:ind w:left="0" w:right="0"/>
              <w:jc w:val="center"/>
              <w:textAlignment w:val="center"/>
              <w:rPr>
                <w:rFonts w:ascii="宋体" w:hAnsi="宋体" w:cs="Arial"/>
                <w:b w:val="0"/>
                <w:bCs/>
                <w:szCs w:val="21"/>
              </w:rPr>
            </w:pPr>
          </w:p>
        </w:tc>
      </w:tr>
      <w:tr w14:paraId="12D177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8" w:type="dxa"/>
            <w:vAlign w:val="center"/>
          </w:tcPr>
          <w:p w14:paraId="0F2FC8FD">
            <w:pPr>
              <w:keepNext w:val="0"/>
              <w:keepLines w:val="0"/>
              <w:suppressLineNumbers w:val="0"/>
              <w:autoSpaceDN w:val="0"/>
              <w:spacing w:before="0" w:beforeAutospacing="0" w:after="0" w:afterAutospacing="0" w:line="240" w:lineRule="auto"/>
              <w:ind w:left="0" w:right="0"/>
              <w:jc w:val="center"/>
              <w:textAlignment w:val="center"/>
              <w:rPr>
                <w:rFonts w:ascii="宋体" w:hAnsi="宋体" w:cs="Arial"/>
                <w:b w:val="0"/>
                <w:bCs/>
                <w:szCs w:val="21"/>
              </w:rPr>
            </w:pPr>
          </w:p>
        </w:tc>
        <w:tc>
          <w:tcPr>
            <w:tcW w:w="1951" w:type="dxa"/>
            <w:vAlign w:val="center"/>
          </w:tcPr>
          <w:p w14:paraId="423A8794">
            <w:pPr>
              <w:keepNext w:val="0"/>
              <w:keepLines w:val="0"/>
              <w:suppressLineNumbers w:val="0"/>
              <w:autoSpaceDN w:val="0"/>
              <w:spacing w:before="0" w:beforeAutospacing="0" w:after="0" w:afterAutospacing="0" w:line="240" w:lineRule="auto"/>
              <w:ind w:left="0" w:right="0"/>
              <w:jc w:val="center"/>
              <w:textAlignment w:val="center"/>
              <w:rPr>
                <w:rFonts w:ascii="宋体" w:hAnsi="宋体" w:cs="Arial"/>
                <w:b w:val="0"/>
                <w:bCs/>
                <w:szCs w:val="21"/>
              </w:rPr>
            </w:pPr>
          </w:p>
        </w:tc>
        <w:tc>
          <w:tcPr>
            <w:tcW w:w="1308" w:type="dxa"/>
            <w:vAlign w:val="center"/>
          </w:tcPr>
          <w:p w14:paraId="7D743CEC">
            <w:pPr>
              <w:keepNext w:val="0"/>
              <w:keepLines w:val="0"/>
              <w:suppressLineNumbers w:val="0"/>
              <w:autoSpaceDN w:val="0"/>
              <w:spacing w:before="0" w:beforeAutospacing="0" w:after="0" w:afterAutospacing="0" w:line="240" w:lineRule="auto"/>
              <w:ind w:left="0" w:right="0"/>
              <w:jc w:val="center"/>
              <w:textAlignment w:val="center"/>
              <w:rPr>
                <w:rFonts w:ascii="宋体" w:hAnsi="宋体" w:cs="Arial"/>
                <w:b w:val="0"/>
                <w:bCs/>
                <w:szCs w:val="21"/>
              </w:rPr>
            </w:pPr>
          </w:p>
        </w:tc>
        <w:tc>
          <w:tcPr>
            <w:tcW w:w="748" w:type="dxa"/>
            <w:vAlign w:val="center"/>
          </w:tcPr>
          <w:p w14:paraId="58241D40">
            <w:pPr>
              <w:keepNext w:val="0"/>
              <w:keepLines w:val="0"/>
              <w:suppressLineNumbers w:val="0"/>
              <w:autoSpaceDN w:val="0"/>
              <w:spacing w:before="0" w:beforeAutospacing="0" w:after="0" w:afterAutospacing="0" w:line="240" w:lineRule="auto"/>
              <w:ind w:left="0" w:right="0"/>
              <w:jc w:val="center"/>
              <w:textAlignment w:val="center"/>
              <w:rPr>
                <w:rFonts w:ascii="宋体" w:hAnsi="宋体" w:cs="Arial"/>
                <w:b w:val="0"/>
                <w:bCs/>
                <w:szCs w:val="21"/>
              </w:rPr>
            </w:pPr>
          </w:p>
        </w:tc>
        <w:tc>
          <w:tcPr>
            <w:tcW w:w="1350" w:type="dxa"/>
            <w:vAlign w:val="center"/>
          </w:tcPr>
          <w:p w14:paraId="3C0DA3F9">
            <w:pPr>
              <w:keepNext w:val="0"/>
              <w:keepLines w:val="0"/>
              <w:suppressLineNumbers w:val="0"/>
              <w:autoSpaceDN w:val="0"/>
              <w:spacing w:before="0" w:beforeAutospacing="0" w:after="0" w:afterAutospacing="0" w:line="240" w:lineRule="auto"/>
              <w:ind w:left="0" w:right="0"/>
              <w:jc w:val="center"/>
              <w:textAlignment w:val="center"/>
              <w:rPr>
                <w:rFonts w:ascii="宋体" w:hAnsi="宋体" w:cs="Arial"/>
                <w:b w:val="0"/>
                <w:bCs/>
                <w:szCs w:val="21"/>
              </w:rPr>
            </w:pPr>
          </w:p>
        </w:tc>
        <w:tc>
          <w:tcPr>
            <w:tcW w:w="1158" w:type="dxa"/>
            <w:vAlign w:val="center"/>
          </w:tcPr>
          <w:p w14:paraId="3A362944">
            <w:pPr>
              <w:keepNext w:val="0"/>
              <w:keepLines w:val="0"/>
              <w:suppressLineNumbers w:val="0"/>
              <w:autoSpaceDN w:val="0"/>
              <w:spacing w:before="0" w:beforeAutospacing="0" w:after="0" w:afterAutospacing="0" w:line="240" w:lineRule="auto"/>
              <w:ind w:left="0" w:right="0"/>
              <w:jc w:val="center"/>
              <w:textAlignment w:val="center"/>
              <w:rPr>
                <w:rFonts w:ascii="宋体" w:hAnsi="宋体" w:cs="Arial"/>
                <w:b w:val="0"/>
                <w:bCs/>
                <w:szCs w:val="21"/>
              </w:rPr>
            </w:pPr>
          </w:p>
        </w:tc>
        <w:tc>
          <w:tcPr>
            <w:tcW w:w="1158" w:type="dxa"/>
            <w:vAlign w:val="center"/>
          </w:tcPr>
          <w:p w14:paraId="5D55FCE6">
            <w:pPr>
              <w:keepNext w:val="0"/>
              <w:keepLines w:val="0"/>
              <w:suppressLineNumbers w:val="0"/>
              <w:autoSpaceDN w:val="0"/>
              <w:spacing w:before="0" w:beforeAutospacing="0" w:after="0" w:afterAutospacing="0" w:line="240" w:lineRule="auto"/>
              <w:ind w:left="0" w:right="0"/>
              <w:jc w:val="center"/>
              <w:textAlignment w:val="center"/>
              <w:rPr>
                <w:rFonts w:ascii="宋体" w:hAnsi="宋体" w:cs="Arial"/>
                <w:b w:val="0"/>
                <w:bCs/>
                <w:szCs w:val="21"/>
              </w:rPr>
            </w:pPr>
          </w:p>
        </w:tc>
      </w:tr>
      <w:tr w14:paraId="4172E7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8" w:type="dxa"/>
            <w:vAlign w:val="center"/>
          </w:tcPr>
          <w:p w14:paraId="7F8E4B96">
            <w:pPr>
              <w:keepNext w:val="0"/>
              <w:keepLines w:val="0"/>
              <w:suppressLineNumbers w:val="0"/>
              <w:autoSpaceDN w:val="0"/>
              <w:spacing w:before="0" w:beforeAutospacing="0" w:after="0" w:afterAutospacing="0" w:line="240" w:lineRule="auto"/>
              <w:ind w:left="0" w:right="0"/>
              <w:jc w:val="center"/>
              <w:textAlignment w:val="center"/>
              <w:rPr>
                <w:rFonts w:ascii="宋体" w:hAnsi="宋体" w:cs="Arial"/>
                <w:b w:val="0"/>
                <w:bCs/>
                <w:szCs w:val="21"/>
              </w:rPr>
            </w:pPr>
          </w:p>
        </w:tc>
        <w:tc>
          <w:tcPr>
            <w:tcW w:w="1951" w:type="dxa"/>
            <w:vAlign w:val="center"/>
          </w:tcPr>
          <w:p w14:paraId="1EFB6C16">
            <w:pPr>
              <w:keepNext w:val="0"/>
              <w:keepLines w:val="0"/>
              <w:suppressLineNumbers w:val="0"/>
              <w:autoSpaceDN w:val="0"/>
              <w:spacing w:before="0" w:beforeAutospacing="0" w:after="0" w:afterAutospacing="0" w:line="240" w:lineRule="auto"/>
              <w:ind w:left="0" w:right="0"/>
              <w:jc w:val="center"/>
              <w:textAlignment w:val="center"/>
              <w:rPr>
                <w:rFonts w:ascii="宋体" w:hAnsi="宋体" w:cs="Arial"/>
                <w:b w:val="0"/>
                <w:bCs/>
                <w:szCs w:val="21"/>
              </w:rPr>
            </w:pPr>
          </w:p>
        </w:tc>
        <w:tc>
          <w:tcPr>
            <w:tcW w:w="1308" w:type="dxa"/>
            <w:vAlign w:val="center"/>
          </w:tcPr>
          <w:p w14:paraId="6A3AF242">
            <w:pPr>
              <w:keepNext w:val="0"/>
              <w:keepLines w:val="0"/>
              <w:suppressLineNumbers w:val="0"/>
              <w:autoSpaceDN w:val="0"/>
              <w:spacing w:before="0" w:beforeAutospacing="0" w:after="0" w:afterAutospacing="0" w:line="240" w:lineRule="auto"/>
              <w:ind w:left="0" w:right="0"/>
              <w:jc w:val="center"/>
              <w:textAlignment w:val="center"/>
              <w:rPr>
                <w:rFonts w:ascii="宋体" w:hAnsi="宋体" w:cs="Arial"/>
                <w:b w:val="0"/>
                <w:bCs/>
                <w:szCs w:val="21"/>
              </w:rPr>
            </w:pPr>
          </w:p>
        </w:tc>
        <w:tc>
          <w:tcPr>
            <w:tcW w:w="748" w:type="dxa"/>
            <w:vAlign w:val="center"/>
          </w:tcPr>
          <w:p w14:paraId="3A589BF8">
            <w:pPr>
              <w:keepNext w:val="0"/>
              <w:keepLines w:val="0"/>
              <w:suppressLineNumbers w:val="0"/>
              <w:autoSpaceDN w:val="0"/>
              <w:spacing w:before="0" w:beforeAutospacing="0" w:after="0" w:afterAutospacing="0" w:line="240" w:lineRule="auto"/>
              <w:ind w:left="0" w:right="0"/>
              <w:jc w:val="center"/>
              <w:textAlignment w:val="center"/>
              <w:rPr>
                <w:rFonts w:ascii="宋体" w:hAnsi="宋体" w:cs="Arial"/>
                <w:b w:val="0"/>
                <w:bCs/>
                <w:szCs w:val="21"/>
              </w:rPr>
            </w:pPr>
          </w:p>
        </w:tc>
        <w:tc>
          <w:tcPr>
            <w:tcW w:w="1350" w:type="dxa"/>
            <w:vAlign w:val="center"/>
          </w:tcPr>
          <w:p w14:paraId="69A3464E">
            <w:pPr>
              <w:keepNext w:val="0"/>
              <w:keepLines w:val="0"/>
              <w:suppressLineNumbers w:val="0"/>
              <w:autoSpaceDN w:val="0"/>
              <w:spacing w:before="0" w:beforeAutospacing="0" w:after="0" w:afterAutospacing="0" w:line="240" w:lineRule="auto"/>
              <w:ind w:left="0" w:right="0"/>
              <w:jc w:val="center"/>
              <w:textAlignment w:val="center"/>
              <w:rPr>
                <w:rFonts w:ascii="宋体" w:hAnsi="宋体" w:cs="Arial"/>
                <w:b w:val="0"/>
                <w:bCs/>
                <w:szCs w:val="21"/>
              </w:rPr>
            </w:pPr>
          </w:p>
        </w:tc>
        <w:tc>
          <w:tcPr>
            <w:tcW w:w="1158" w:type="dxa"/>
            <w:vAlign w:val="center"/>
          </w:tcPr>
          <w:p w14:paraId="72907528">
            <w:pPr>
              <w:keepNext w:val="0"/>
              <w:keepLines w:val="0"/>
              <w:suppressLineNumbers w:val="0"/>
              <w:autoSpaceDN w:val="0"/>
              <w:spacing w:before="0" w:beforeAutospacing="0" w:after="0" w:afterAutospacing="0" w:line="240" w:lineRule="auto"/>
              <w:ind w:left="0" w:right="0"/>
              <w:jc w:val="center"/>
              <w:textAlignment w:val="center"/>
              <w:rPr>
                <w:rFonts w:ascii="宋体" w:hAnsi="宋体" w:cs="Arial"/>
                <w:b w:val="0"/>
                <w:bCs/>
                <w:szCs w:val="21"/>
              </w:rPr>
            </w:pPr>
          </w:p>
        </w:tc>
        <w:tc>
          <w:tcPr>
            <w:tcW w:w="1158" w:type="dxa"/>
            <w:vAlign w:val="center"/>
          </w:tcPr>
          <w:p w14:paraId="70D63B9B">
            <w:pPr>
              <w:keepNext w:val="0"/>
              <w:keepLines w:val="0"/>
              <w:suppressLineNumbers w:val="0"/>
              <w:autoSpaceDN w:val="0"/>
              <w:spacing w:before="0" w:beforeAutospacing="0" w:after="0" w:afterAutospacing="0" w:line="240" w:lineRule="auto"/>
              <w:ind w:left="0" w:right="0"/>
              <w:jc w:val="center"/>
              <w:textAlignment w:val="center"/>
              <w:rPr>
                <w:rFonts w:ascii="宋体" w:hAnsi="宋体" w:cs="Arial"/>
                <w:b w:val="0"/>
                <w:bCs/>
                <w:szCs w:val="21"/>
              </w:rPr>
            </w:pPr>
          </w:p>
        </w:tc>
      </w:tr>
      <w:tr w14:paraId="341AC9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8" w:type="dxa"/>
            <w:vAlign w:val="center"/>
          </w:tcPr>
          <w:p w14:paraId="7893041B">
            <w:pPr>
              <w:keepNext w:val="0"/>
              <w:keepLines w:val="0"/>
              <w:suppressLineNumbers w:val="0"/>
              <w:autoSpaceDN w:val="0"/>
              <w:spacing w:before="0" w:beforeAutospacing="0" w:after="0" w:afterAutospacing="0" w:line="240" w:lineRule="auto"/>
              <w:ind w:left="0" w:right="0"/>
              <w:jc w:val="center"/>
              <w:textAlignment w:val="center"/>
              <w:rPr>
                <w:rFonts w:ascii="宋体" w:hAnsi="宋体" w:cs="Arial"/>
                <w:b w:val="0"/>
                <w:bCs/>
                <w:szCs w:val="21"/>
              </w:rPr>
            </w:pPr>
          </w:p>
        </w:tc>
        <w:tc>
          <w:tcPr>
            <w:tcW w:w="1951" w:type="dxa"/>
            <w:vAlign w:val="center"/>
          </w:tcPr>
          <w:p w14:paraId="4E64F779">
            <w:pPr>
              <w:keepNext w:val="0"/>
              <w:keepLines w:val="0"/>
              <w:suppressLineNumbers w:val="0"/>
              <w:autoSpaceDN w:val="0"/>
              <w:spacing w:before="0" w:beforeAutospacing="0" w:after="0" w:afterAutospacing="0" w:line="240" w:lineRule="auto"/>
              <w:ind w:left="0" w:right="0"/>
              <w:jc w:val="center"/>
              <w:textAlignment w:val="center"/>
              <w:rPr>
                <w:rFonts w:ascii="宋体" w:hAnsi="宋体" w:cs="Arial"/>
                <w:b w:val="0"/>
                <w:bCs/>
                <w:szCs w:val="21"/>
              </w:rPr>
            </w:pPr>
          </w:p>
        </w:tc>
        <w:tc>
          <w:tcPr>
            <w:tcW w:w="1308" w:type="dxa"/>
            <w:vAlign w:val="center"/>
          </w:tcPr>
          <w:p w14:paraId="1CD9282B">
            <w:pPr>
              <w:keepNext w:val="0"/>
              <w:keepLines w:val="0"/>
              <w:suppressLineNumbers w:val="0"/>
              <w:autoSpaceDN w:val="0"/>
              <w:spacing w:before="0" w:beforeAutospacing="0" w:after="0" w:afterAutospacing="0" w:line="240" w:lineRule="auto"/>
              <w:ind w:left="0" w:right="0"/>
              <w:jc w:val="center"/>
              <w:textAlignment w:val="center"/>
              <w:rPr>
                <w:rFonts w:ascii="宋体" w:hAnsi="宋体" w:cs="Arial"/>
                <w:b w:val="0"/>
                <w:bCs/>
                <w:szCs w:val="21"/>
              </w:rPr>
            </w:pPr>
          </w:p>
        </w:tc>
        <w:tc>
          <w:tcPr>
            <w:tcW w:w="748" w:type="dxa"/>
            <w:vAlign w:val="center"/>
          </w:tcPr>
          <w:p w14:paraId="3ABBF9B1">
            <w:pPr>
              <w:keepNext w:val="0"/>
              <w:keepLines w:val="0"/>
              <w:suppressLineNumbers w:val="0"/>
              <w:autoSpaceDN w:val="0"/>
              <w:spacing w:before="0" w:beforeAutospacing="0" w:after="0" w:afterAutospacing="0" w:line="240" w:lineRule="auto"/>
              <w:ind w:left="0" w:right="0"/>
              <w:jc w:val="center"/>
              <w:textAlignment w:val="center"/>
              <w:rPr>
                <w:rFonts w:ascii="宋体" w:hAnsi="宋体" w:cs="Arial"/>
                <w:b w:val="0"/>
                <w:bCs/>
                <w:szCs w:val="21"/>
              </w:rPr>
            </w:pPr>
          </w:p>
        </w:tc>
        <w:tc>
          <w:tcPr>
            <w:tcW w:w="1350" w:type="dxa"/>
            <w:vAlign w:val="center"/>
          </w:tcPr>
          <w:p w14:paraId="7740AD6A">
            <w:pPr>
              <w:keepNext w:val="0"/>
              <w:keepLines w:val="0"/>
              <w:suppressLineNumbers w:val="0"/>
              <w:autoSpaceDN w:val="0"/>
              <w:spacing w:before="0" w:beforeAutospacing="0" w:after="0" w:afterAutospacing="0" w:line="240" w:lineRule="auto"/>
              <w:ind w:left="0" w:right="0"/>
              <w:jc w:val="center"/>
              <w:textAlignment w:val="center"/>
              <w:rPr>
                <w:rFonts w:ascii="宋体" w:hAnsi="宋体" w:cs="Arial"/>
                <w:b w:val="0"/>
                <w:bCs/>
                <w:szCs w:val="21"/>
              </w:rPr>
            </w:pPr>
          </w:p>
        </w:tc>
        <w:tc>
          <w:tcPr>
            <w:tcW w:w="1158" w:type="dxa"/>
            <w:vAlign w:val="center"/>
          </w:tcPr>
          <w:p w14:paraId="45A48C6C">
            <w:pPr>
              <w:keepNext w:val="0"/>
              <w:keepLines w:val="0"/>
              <w:suppressLineNumbers w:val="0"/>
              <w:autoSpaceDN w:val="0"/>
              <w:spacing w:before="0" w:beforeAutospacing="0" w:after="0" w:afterAutospacing="0" w:line="240" w:lineRule="auto"/>
              <w:ind w:left="0" w:right="0"/>
              <w:jc w:val="center"/>
              <w:textAlignment w:val="center"/>
              <w:rPr>
                <w:rFonts w:ascii="宋体" w:hAnsi="宋体" w:cs="Arial"/>
                <w:b w:val="0"/>
                <w:bCs/>
                <w:szCs w:val="21"/>
              </w:rPr>
            </w:pPr>
          </w:p>
        </w:tc>
        <w:tc>
          <w:tcPr>
            <w:tcW w:w="1158" w:type="dxa"/>
            <w:vAlign w:val="center"/>
          </w:tcPr>
          <w:p w14:paraId="60B6CE83">
            <w:pPr>
              <w:keepNext w:val="0"/>
              <w:keepLines w:val="0"/>
              <w:suppressLineNumbers w:val="0"/>
              <w:autoSpaceDN w:val="0"/>
              <w:spacing w:before="0" w:beforeAutospacing="0" w:after="0" w:afterAutospacing="0" w:line="240" w:lineRule="auto"/>
              <w:ind w:left="0" w:right="0"/>
              <w:jc w:val="center"/>
              <w:textAlignment w:val="center"/>
              <w:rPr>
                <w:rFonts w:ascii="宋体" w:hAnsi="宋体" w:cs="Arial"/>
                <w:b w:val="0"/>
                <w:bCs/>
                <w:szCs w:val="21"/>
              </w:rPr>
            </w:pPr>
          </w:p>
        </w:tc>
      </w:tr>
      <w:tr w14:paraId="03D80F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8" w:type="dxa"/>
            <w:vAlign w:val="center"/>
          </w:tcPr>
          <w:p w14:paraId="7CB5E8A3">
            <w:pPr>
              <w:keepNext w:val="0"/>
              <w:keepLines w:val="0"/>
              <w:suppressLineNumbers w:val="0"/>
              <w:autoSpaceDN w:val="0"/>
              <w:spacing w:before="0" w:beforeAutospacing="0" w:after="0" w:afterAutospacing="0" w:line="240" w:lineRule="auto"/>
              <w:ind w:left="0" w:right="0"/>
              <w:jc w:val="center"/>
              <w:textAlignment w:val="center"/>
              <w:rPr>
                <w:rFonts w:ascii="宋体" w:hAnsi="宋体" w:cs="Arial"/>
                <w:b w:val="0"/>
                <w:bCs/>
                <w:szCs w:val="21"/>
              </w:rPr>
            </w:pPr>
          </w:p>
        </w:tc>
        <w:tc>
          <w:tcPr>
            <w:tcW w:w="1951" w:type="dxa"/>
            <w:vAlign w:val="center"/>
          </w:tcPr>
          <w:p w14:paraId="0630CA85">
            <w:pPr>
              <w:keepNext w:val="0"/>
              <w:keepLines w:val="0"/>
              <w:suppressLineNumbers w:val="0"/>
              <w:autoSpaceDN w:val="0"/>
              <w:spacing w:before="0" w:beforeAutospacing="0" w:after="0" w:afterAutospacing="0" w:line="240" w:lineRule="auto"/>
              <w:ind w:left="0" w:right="0"/>
              <w:jc w:val="center"/>
              <w:textAlignment w:val="center"/>
              <w:rPr>
                <w:rFonts w:ascii="宋体" w:hAnsi="宋体" w:cs="Arial"/>
                <w:b w:val="0"/>
                <w:bCs/>
                <w:szCs w:val="21"/>
              </w:rPr>
            </w:pPr>
          </w:p>
        </w:tc>
        <w:tc>
          <w:tcPr>
            <w:tcW w:w="1308" w:type="dxa"/>
            <w:vAlign w:val="center"/>
          </w:tcPr>
          <w:p w14:paraId="2E168126">
            <w:pPr>
              <w:keepNext w:val="0"/>
              <w:keepLines w:val="0"/>
              <w:suppressLineNumbers w:val="0"/>
              <w:autoSpaceDN w:val="0"/>
              <w:spacing w:before="0" w:beforeAutospacing="0" w:after="0" w:afterAutospacing="0" w:line="240" w:lineRule="auto"/>
              <w:ind w:left="0" w:right="0"/>
              <w:jc w:val="center"/>
              <w:textAlignment w:val="center"/>
              <w:rPr>
                <w:rFonts w:ascii="宋体" w:hAnsi="宋体" w:cs="Arial"/>
                <w:b w:val="0"/>
                <w:bCs/>
                <w:szCs w:val="21"/>
              </w:rPr>
            </w:pPr>
          </w:p>
        </w:tc>
        <w:tc>
          <w:tcPr>
            <w:tcW w:w="748" w:type="dxa"/>
            <w:vAlign w:val="center"/>
          </w:tcPr>
          <w:p w14:paraId="4F49CD7A">
            <w:pPr>
              <w:keepNext w:val="0"/>
              <w:keepLines w:val="0"/>
              <w:suppressLineNumbers w:val="0"/>
              <w:autoSpaceDN w:val="0"/>
              <w:spacing w:before="0" w:beforeAutospacing="0" w:after="0" w:afterAutospacing="0" w:line="240" w:lineRule="auto"/>
              <w:ind w:left="0" w:right="0"/>
              <w:jc w:val="center"/>
              <w:textAlignment w:val="center"/>
              <w:rPr>
                <w:rFonts w:ascii="宋体" w:hAnsi="宋体" w:cs="Arial"/>
                <w:b w:val="0"/>
                <w:bCs/>
                <w:szCs w:val="21"/>
              </w:rPr>
            </w:pPr>
          </w:p>
        </w:tc>
        <w:tc>
          <w:tcPr>
            <w:tcW w:w="1350" w:type="dxa"/>
            <w:vAlign w:val="center"/>
          </w:tcPr>
          <w:p w14:paraId="071D70CE">
            <w:pPr>
              <w:keepNext w:val="0"/>
              <w:keepLines w:val="0"/>
              <w:suppressLineNumbers w:val="0"/>
              <w:autoSpaceDN w:val="0"/>
              <w:spacing w:before="0" w:beforeAutospacing="0" w:after="0" w:afterAutospacing="0" w:line="240" w:lineRule="auto"/>
              <w:ind w:left="0" w:right="0"/>
              <w:jc w:val="center"/>
              <w:textAlignment w:val="center"/>
              <w:rPr>
                <w:rFonts w:ascii="宋体" w:hAnsi="宋体" w:cs="Arial"/>
                <w:b w:val="0"/>
                <w:bCs/>
                <w:szCs w:val="21"/>
              </w:rPr>
            </w:pPr>
          </w:p>
        </w:tc>
        <w:tc>
          <w:tcPr>
            <w:tcW w:w="1158" w:type="dxa"/>
            <w:vAlign w:val="center"/>
          </w:tcPr>
          <w:p w14:paraId="2541DBE5">
            <w:pPr>
              <w:keepNext w:val="0"/>
              <w:keepLines w:val="0"/>
              <w:suppressLineNumbers w:val="0"/>
              <w:autoSpaceDN w:val="0"/>
              <w:spacing w:before="0" w:beforeAutospacing="0" w:after="0" w:afterAutospacing="0" w:line="240" w:lineRule="auto"/>
              <w:ind w:left="0" w:right="0"/>
              <w:jc w:val="center"/>
              <w:textAlignment w:val="center"/>
              <w:rPr>
                <w:rFonts w:ascii="宋体" w:hAnsi="宋体" w:cs="Arial"/>
                <w:b w:val="0"/>
                <w:bCs/>
                <w:szCs w:val="21"/>
              </w:rPr>
            </w:pPr>
          </w:p>
        </w:tc>
        <w:tc>
          <w:tcPr>
            <w:tcW w:w="1158" w:type="dxa"/>
            <w:vAlign w:val="center"/>
          </w:tcPr>
          <w:p w14:paraId="5931FF6F">
            <w:pPr>
              <w:keepNext w:val="0"/>
              <w:keepLines w:val="0"/>
              <w:suppressLineNumbers w:val="0"/>
              <w:autoSpaceDN w:val="0"/>
              <w:spacing w:before="0" w:beforeAutospacing="0" w:after="0" w:afterAutospacing="0" w:line="240" w:lineRule="auto"/>
              <w:ind w:left="0" w:right="0"/>
              <w:jc w:val="center"/>
              <w:textAlignment w:val="center"/>
              <w:rPr>
                <w:rFonts w:ascii="宋体" w:hAnsi="宋体" w:cs="Arial"/>
                <w:b w:val="0"/>
                <w:bCs/>
                <w:szCs w:val="21"/>
              </w:rPr>
            </w:pPr>
          </w:p>
        </w:tc>
      </w:tr>
      <w:tr w14:paraId="71087E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4217" w:type="dxa"/>
            <w:gridSpan w:val="3"/>
            <w:vAlign w:val="center"/>
          </w:tcPr>
          <w:p w14:paraId="5717FDC8">
            <w:pPr>
              <w:keepNext w:val="0"/>
              <w:keepLines w:val="0"/>
              <w:suppressLineNumbers w:val="0"/>
              <w:autoSpaceDN w:val="0"/>
              <w:spacing w:before="0" w:beforeAutospacing="0" w:after="0" w:afterAutospacing="0" w:line="240" w:lineRule="auto"/>
              <w:ind w:left="0" w:right="0"/>
              <w:jc w:val="center"/>
              <w:textAlignment w:val="center"/>
              <w:rPr>
                <w:rFonts w:ascii="宋体" w:hAnsi="宋体" w:cs="Arial"/>
                <w:b w:val="0"/>
                <w:bCs/>
                <w:szCs w:val="21"/>
              </w:rPr>
            </w:pPr>
            <w:r>
              <w:rPr>
                <w:rFonts w:hint="eastAsia" w:ascii="宋体" w:hAnsi="宋体" w:cs="Arial"/>
                <w:b w:val="0"/>
                <w:bCs/>
                <w:szCs w:val="21"/>
              </w:rPr>
              <w:t>合同包总价</w:t>
            </w:r>
          </w:p>
        </w:tc>
        <w:tc>
          <w:tcPr>
            <w:tcW w:w="4414" w:type="dxa"/>
            <w:gridSpan w:val="4"/>
            <w:vAlign w:val="center"/>
          </w:tcPr>
          <w:p w14:paraId="515EF31E">
            <w:pPr>
              <w:keepNext w:val="0"/>
              <w:keepLines w:val="0"/>
              <w:suppressLineNumbers w:val="0"/>
              <w:autoSpaceDN w:val="0"/>
              <w:spacing w:before="0" w:beforeAutospacing="0" w:after="0" w:afterAutospacing="0" w:line="240" w:lineRule="auto"/>
              <w:ind w:left="0" w:right="0"/>
              <w:jc w:val="center"/>
              <w:textAlignment w:val="center"/>
              <w:rPr>
                <w:rFonts w:ascii="宋体" w:hAnsi="宋体" w:cs="Arial"/>
                <w:b w:val="0"/>
                <w:bCs/>
                <w:szCs w:val="21"/>
              </w:rPr>
            </w:pPr>
            <w:r>
              <w:rPr>
                <w:rFonts w:hint="eastAsia" w:ascii="宋体" w:hAnsi="宋体" w:cs="Arial"/>
                <w:b w:val="0"/>
                <w:bCs/>
                <w:szCs w:val="21"/>
              </w:rPr>
              <w:t>人民币       （￥    ）</w:t>
            </w:r>
          </w:p>
        </w:tc>
      </w:tr>
    </w:tbl>
    <w:p w14:paraId="6E712184">
      <w:pPr>
        <w:spacing w:line="360" w:lineRule="auto"/>
        <w:rPr>
          <w:rFonts w:ascii="宋体" w:hAnsi="宋体"/>
          <w:color w:val="000000"/>
          <w:sz w:val="24"/>
        </w:rPr>
      </w:pPr>
    </w:p>
    <w:p w14:paraId="22B82035">
      <w:pPr>
        <w:spacing w:line="360" w:lineRule="auto"/>
        <w:rPr>
          <w:rFonts w:ascii="宋体" w:hAnsi="宋体"/>
          <w:color w:val="000000"/>
          <w:sz w:val="24"/>
        </w:rPr>
      </w:pPr>
      <w:r>
        <w:rPr>
          <w:rFonts w:hint="eastAsia" w:ascii="宋体" w:hAnsi="宋体"/>
          <w:color w:val="000000"/>
          <w:sz w:val="24"/>
        </w:rPr>
        <w:t>注：</w:t>
      </w:r>
    </w:p>
    <w:p w14:paraId="038CEE35">
      <w:pPr>
        <w:spacing w:line="360" w:lineRule="auto"/>
        <w:ind w:firstLine="480" w:firstLineChars="200"/>
        <w:rPr>
          <w:rFonts w:ascii="宋体" w:hAnsi="宋体"/>
          <w:color w:val="000000"/>
          <w:sz w:val="24"/>
        </w:rPr>
      </w:pPr>
      <w:r>
        <w:rPr>
          <w:rFonts w:hint="eastAsia" w:ascii="宋体" w:hAnsi="宋体"/>
          <w:color w:val="000000"/>
          <w:sz w:val="24"/>
        </w:rPr>
        <w:t>1．此表总价若与竞价一览表有出入，以竞价一览表价格为准；总价金额与按单价汇总金额不一致的，以单价金额计算结果为准。</w:t>
      </w:r>
    </w:p>
    <w:p w14:paraId="778B11EF">
      <w:pPr>
        <w:spacing w:line="360" w:lineRule="auto"/>
        <w:ind w:firstLine="480" w:firstLineChars="200"/>
        <w:rPr>
          <w:rFonts w:ascii="宋体" w:hAnsi="宋体"/>
          <w:color w:val="000000"/>
          <w:sz w:val="24"/>
        </w:rPr>
      </w:pPr>
      <w:r>
        <w:rPr>
          <w:rFonts w:hint="eastAsia" w:ascii="宋体" w:hAnsi="宋体"/>
          <w:color w:val="000000"/>
          <w:sz w:val="24"/>
        </w:rPr>
        <w:t>2. 此表应包含所有品目号内容，逐一对各品目进行报价。</w:t>
      </w:r>
    </w:p>
    <w:p w14:paraId="00DBE9D0">
      <w:pPr>
        <w:spacing w:line="360" w:lineRule="auto"/>
        <w:ind w:firstLine="480" w:firstLineChars="200"/>
        <w:rPr>
          <w:rFonts w:ascii="宋体" w:hAnsi="宋体"/>
          <w:color w:val="000000"/>
          <w:sz w:val="24"/>
        </w:rPr>
      </w:pPr>
      <w:r>
        <w:rPr>
          <w:rFonts w:hint="eastAsia" w:ascii="宋体" w:hAnsi="宋体"/>
          <w:color w:val="000000"/>
          <w:sz w:val="24"/>
        </w:rPr>
        <w:t>3. 供应商可根据实际情况编制此表，若无内容可删除。</w:t>
      </w:r>
    </w:p>
    <w:p w14:paraId="3EDA81B8">
      <w:pPr>
        <w:pStyle w:val="57"/>
      </w:pPr>
    </w:p>
    <w:p w14:paraId="67DDD0B8">
      <w:pPr>
        <w:widowControl/>
        <w:shd w:val="clear" w:color="auto" w:fill="FFFFFF"/>
        <w:spacing w:line="440" w:lineRule="exact"/>
        <w:rPr>
          <w:rFonts w:ascii="宋体" w:hAnsi="宋体" w:cs="宋体"/>
          <w:bCs/>
          <w:kern w:val="0"/>
          <w:sz w:val="24"/>
          <w:u w:val="single"/>
          <w:shd w:val="clear" w:color="auto" w:fill="FFFFFF"/>
        </w:rPr>
      </w:pPr>
      <w:r>
        <w:rPr>
          <w:rFonts w:hint="eastAsia" w:ascii="宋体" w:hAnsi="宋体"/>
          <w:sz w:val="24"/>
        </w:rPr>
        <w:t>竞价人（全称并加盖公章）</w:t>
      </w:r>
      <w:r>
        <w:rPr>
          <w:rFonts w:hint="eastAsia" w:ascii="宋体" w:hAnsi="宋体" w:cs="宋体"/>
          <w:bCs/>
          <w:kern w:val="0"/>
          <w:sz w:val="24"/>
          <w:shd w:val="clear" w:color="auto" w:fill="FFFFFF"/>
        </w:rPr>
        <w:t>：</w:t>
      </w:r>
      <w:r>
        <w:rPr>
          <w:rFonts w:hint="eastAsia" w:ascii="宋体" w:hAnsi="宋体" w:cs="宋体"/>
          <w:bCs/>
          <w:kern w:val="0"/>
          <w:sz w:val="24"/>
          <w:u w:val="single"/>
          <w:shd w:val="clear" w:color="auto" w:fill="FFFFFF"/>
        </w:rPr>
        <w:t xml:space="preserve">                </w:t>
      </w:r>
    </w:p>
    <w:p w14:paraId="1402E1E0">
      <w:pPr>
        <w:widowControl/>
        <w:shd w:val="clear" w:color="auto" w:fill="FFFFFF"/>
        <w:spacing w:line="440" w:lineRule="exact"/>
        <w:rPr>
          <w:rFonts w:ascii="宋体" w:hAnsi="宋体" w:cs="宋体"/>
          <w:bCs/>
          <w:kern w:val="0"/>
          <w:sz w:val="24"/>
          <w:u w:val="single"/>
          <w:shd w:val="clear" w:color="auto" w:fill="FFFFFF"/>
        </w:rPr>
      </w:pPr>
      <w:r>
        <w:rPr>
          <w:rFonts w:hint="eastAsia" w:ascii="宋体" w:hAnsi="宋体"/>
          <w:sz w:val="24"/>
        </w:rPr>
        <w:t>竞价人授权代表签字</w:t>
      </w:r>
      <w:r>
        <w:rPr>
          <w:rFonts w:hint="eastAsia" w:ascii="宋体" w:hAnsi="宋体" w:cs="宋体"/>
          <w:bCs/>
          <w:kern w:val="0"/>
          <w:sz w:val="24"/>
          <w:shd w:val="clear" w:color="auto" w:fill="FFFFFF"/>
        </w:rPr>
        <w:t>：</w:t>
      </w:r>
      <w:r>
        <w:rPr>
          <w:rFonts w:hint="eastAsia" w:ascii="宋体" w:hAnsi="宋体" w:cs="宋体"/>
          <w:bCs/>
          <w:kern w:val="0"/>
          <w:sz w:val="24"/>
          <w:u w:val="single"/>
          <w:shd w:val="clear" w:color="auto" w:fill="FFFFFF"/>
        </w:rPr>
        <w:t xml:space="preserve">                              </w:t>
      </w:r>
    </w:p>
    <w:p w14:paraId="14997A1C">
      <w:pPr>
        <w:spacing w:line="440" w:lineRule="exact"/>
        <w:rPr>
          <w:rFonts w:ascii="宋体" w:hAnsi="宋体"/>
          <w:sz w:val="24"/>
        </w:rPr>
      </w:pPr>
      <w:r>
        <w:rPr>
          <w:rFonts w:hint="eastAsia" w:ascii="宋体" w:hAnsi="宋体"/>
          <w:sz w:val="24"/>
        </w:rPr>
        <w:t xml:space="preserve">日  期： </w:t>
      </w:r>
      <w:r>
        <w:rPr>
          <w:rFonts w:hint="eastAsia" w:ascii="宋体" w:hAnsi="宋体"/>
          <w:sz w:val="24"/>
          <w:u w:val="single"/>
        </w:rPr>
        <w:t xml:space="preserve">        </w:t>
      </w:r>
      <w:r>
        <w:rPr>
          <w:rFonts w:hint="eastAsia" w:ascii="宋体" w:hAnsi="宋体"/>
          <w:sz w:val="24"/>
        </w:rPr>
        <w:t xml:space="preserve">年 </w:t>
      </w:r>
      <w:r>
        <w:rPr>
          <w:rFonts w:hint="eastAsia" w:ascii="宋体" w:hAnsi="宋体"/>
          <w:sz w:val="24"/>
          <w:u w:val="single"/>
        </w:rPr>
        <w:t xml:space="preserve">      </w:t>
      </w:r>
      <w:r>
        <w:rPr>
          <w:rFonts w:hint="eastAsia" w:ascii="宋体" w:hAnsi="宋体"/>
          <w:sz w:val="24"/>
        </w:rPr>
        <w:t xml:space="preserve">月 </w:t>
      </w:r>
      <w:r>
        <w:rPr>
          <w:rFonts w:hint="eastAsia" w:ascii="宋体" w:hAnsi="宋体"/>
          <w:sz w:val="24"/>
          <w:u w:val="single"/>
        </w:rPr>
        <w:t xml:space="preserve">      </w:t>
      </w:r>
      <w:r>
        <w:rPr>
          <w:rFonts w:hint="eastAsia" w:ascii="宋体" w:hAnsi="宋体"/>
          <w:sz w:val="24"/>
        </w:rPr>
        <w:t>日</w:t>
      </w:r>
    </w:p>
    <w:p w14:paraId="40649716">
      <w:pPr>
        <w:pStyle w:val="57"/>
        <w:spacing w:line="240" w:lineRule="auto"/>
        <w:jc w:val="both"/>
        <w:rPr>
          <w:rFonts w:ascii="宋体" w:hAnsi="宋体"/>
          <w:b/>
          <w:sz w:val="24"/>
        </w:rPr>
      </w:pPr>
    </w:p>
    <w:p w14:paraId="23FEDCD4">
      <w:pPr>
        <w:pStyle w:val="57"/>
        <w:spacing w:line="240" w:lineRule="auto"/>
        <w:jc w:val="both"/>
        <w:rPr>
          <w:rFonts w:ascii="宋体" w:hAnsi="宋体"/>
          <w:b/>
          <w:sz w:val="24"/>
        </w:rPr>
      </w:pPr>
    </w:p>
    <w:sectPr>
      <w:headerReference r:id="rId6" w:type="default"/>
      <w:footerReference r:id="rId7" w:type="default"/>
      <w:pgSz w:w="11906" w:h="16838"/>
      <w:pgMar w:top="1134" w:right="1134" w:bottom="1134" w:left="1701" w:header="851" w:footer="992" w:gutter="0"/>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AFF" w:usb1="C0007841"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Verdana">
    <w:panose1 w:val="020B0604030504040204"/>
    <w:charset w:val="00"/>
    <w:family w:val="swiss"/>
    <w:pitch w:val="default"/>
    <w:sig w:usb0="A10006FF" w:usb1="4000205B" w:usb2="00000010" w:usb3="00000000" w:csb0="2000019F" w:csb1="00000000"/>
  </w:font>
  <w:font w:name="Tahoma">
    <w:panose1 w:val="020B0604030504040204"/>
    <w:charset w:val="00"/>
    <w:family w:val="swiss"/>
    <w:pitch w:val="default"/>
    <w:sig w:usb0="E1002EFF" w:usb1="C000605B" w:usb2="00000029" w:usb3="00000000" w:csb0="200101FF" w:csb1="20280000"/>
  </w:font>
  <w:font w:name="仿宋">
    <w:panose1 w:val="02010609060101010101"/>
    <w:charset w:val="86"/>
    <w:family w:val="modern"/>
    <w:pitch w:val="default"/>
    <w:sig w:usb0="800002BF" w:usb1="38CF7CFA" w:usb2="00000016" w:usb3="00000000" w:csb0="00040001" w:csb1="00000000"/>
  </w:font>
  <w:font w:name="新宋体">
    <w:panose1 w:val="02010609030101010101"/>
    <w:charset w:val="86"/>
    <w:family w:val="modern"/>
    <w:pitch w:val="default"/>
    <w:sig w:usb0="00000003" w:usb1="288F0000" w:usb2="00000006" w:usb3="00000000" w:csb0="00040001" w:csb1="00000000"/>
  </w:font>
  <w:font w:name="Segoe UI">
    <w:panose1 w:val="020B0502040204020203"/>
    <w:charset w:val="00"/>
    <w:family w:val="auto"/>
    <w:pitch w:val="default"/>
    <w:sig w:usb0="E10022FF" w:usb1="C000E47F" w:usb2="00000029" w:usb3="00000000" w:csb0="200001DF" w:csb1="20000000"/>
  </w:font>
  <w:font w:name="Wingdings 2">
    <w:panose1 w:val="05020102010507070707"/>
    <w:charset w:val="00"/>
    <w:family w:val="auto"/>
    <w:pitch w:val="default"/>
    <w:sig w:usb0="00000000" w:usb1="00000000" w:usb2="00000000" w:usb3="00000000" w:csb0="80000000" w:csb1="00000000"/>
  </w:font>
  <w:font w:name="方正小标宋_GBK">
    <w:altName w:val="微软雅黑"/>
    <w:panose1 w:val="03000509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方正小标宋简体">
    <w:altName w:val="Arial Unicode MS"/>
    <w:panose1 w:val="03000509000000000000"/>
    <w:charset w:val="86"/>
    <w:family w:val="auto"/>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C9FD62">
    <w:pPr>
      <w:pStyle w:val="14"/>
      <w:framePr w:wrap="around" w:vAnchor="text" w:hAnchor="margin" w:xAlign="center" w:y="1"/>
      <w:rPr>
        <w:rStyle w:val="26"/>
      </w:rPr>
    </w:pPr>
    <w:r>
      <w:fldChar w:fldCharType="begin"/>
    </w:r>
    <w:r>
      <w:rPr>
        <w:rStyle w:val="26"/>
      </w:rPr>
      <w:instrText xml:space="preserve">PAGE  </w:instrText>
    </w:r>
    <w:r>
      <w:fldChar w:fldCharType="separate"/>
    </w:r>
    <w:r>
      <w:rPr>
        <w:rStyle w:val="26"/>
      </w:rPr>
      <w:t>3</w:t>
    </w:r>
    <w:r>
      <w:fldChar w:fldCharType="end"/>
    </w:r>
  </w:p>
  <w:p w14:paraId="3C8B092F">
    <w:pPr>
      <w:pStyle w:val="1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2BF17C">
    <w:pPr>
      <w:pStyle w:val="14"/>
      <w:framePr w:wrap="around" w:vAnchor="text" w:hAnchor="margin" w:xAlign="center" w:y="1"/>
      <w:rPr>
        <w:rStyle w:val="26"/>
      </w:rPr>
    </w:pPr>
    <w:r>
      <w:fldChar w:fldCharType="begin"/>
    </w:r>
    <w:r>
      <w:rPr>
        <w:rStyle w:val="26"/>
      </w:rPr>
      <w:instrText xml:space="preserve">PAGE  </w:instrText>
    </w:r>
    <w:r>
      <w:fldChar w:fldCharType="end"/>
    </w:r>
  </w:p>
  <w:p w14:paraId="46C4DF03">
    <w:pPr>
      <w:pStyle w:val="1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4C0F32">
    <w:pPr>
      <w:pStyle w:val="14"/>
      <w:framePr w:wrap="around" w:vAnchor="text" w:hAnchor="margin" w:xAlign="center" w:y="1"/>
      <w:rPr>
        <w:rStyle w:val="26"/>
      </w:rPr>
    </w:pPr>
    <w:r>
      <w:fldChar w:fldCharType="begin"/>
    </w:r>
    <w:r>
      <w:rPr>
        <w:rStyle w:val="26"/>
      </w:rPr>
      <w:instrText xml:space="preserve">PAGE  </w:instrText>
    </w:r>
    <w:r>
      <w:fldChar w:fldCharType="separate"/>
    </w:r>
    <w:r>
      <w:rPr>
        <w:rStyle w:val="26"/>
      </w:rPr>
      <w:t>6</w:t>
    </w:r>
    <w:r>
      <w:fldChar w:fldCharType="end"/>
    </w:r>
  </w:p>
  <w:p w14:paraId="0933A54E">
    <w:pPr>
      <w:pStyle w:val="1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B6173B">
    <w:pPr>
      <w:pStyle w:val="15"/>
      <w:jc w:val="left"/>
      <w:rPr>
        <w:b/>
        <w:bCs/>
        <w:sz w:val="21"/>
        <w:szCs w:val="21"/>
        <w:shd w:val="clear" w:color="FFFFFF" w:fill="D9D9D9"/>
      </w:rPr>
    </w:pPr>
    <w:r>
      <w:rPr>
        <w:rFonts w:hint="eastAsia"/>
        <w:b/>
        <w:bCs/>
        <w:sz w:val="21"/>
        <w:szCs w:val="21"/>
      </w:rPr>
      <w:t>福建立勤项目管理有限公司</w:t>
    </w:r>
    <w:r>
      <w:rPr>
        <w:rFonts w:hint="eastAsia"/>
        <w:b/>
        <w:bCs/>
        <w:sz w:val="21"/>
        <w:szCs w:val="21"/>
        <w:lang w:eastAsia="zh-CN"/>
      </w:rPr>
      <w:t>网上竞价文件</w:t>
    </w:r>
    <w:r>
      <w:rPr>
        <w:rFonts w:hint="eastAsia"/>
        <w:b/>
        <w:bCs/>
        <w:sz w:val="21"/>
        <w:szCs w:val="21"/>
        <w:lang w:val="en-US" w:eastAsia="zh-CN"/>
      </w:rPr>
      <w:t>2026年</w:t>
    </w:r>
    <w:r>
      <w:rPr>
        <w:rFonts w:hint="eastAsia"/>
        <w:sz w:val="21"/>
        <w:szCs w:val="21"/>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24933A">
    <w:pPr>
      <w:pStyle w:val="15"/>
      <w:jc w:val="left"/>
      <w:rPr>
        <w:b/>
        <w:bCs/>
        <w:sz w:val="21"/>
        <w:szCs w:val="21"/>
        <w:shd w:val="clear" w:color="FFFFFF" w:fill="D9D9D9"/>
      </w:rPr>
    </w:pPr>
    <w:r>
      <w:rPr>
        <w:rFonts w:hint="eastAsia"/>
        <w:b/>
        <w:bCs/>
        <w:sz w:val="21"/>
        <w:szCs w:val="21"/>
      </w:rPr>
      <w:t>福建立勤项目管理有限公司</w:t>
    </w:r>
    <w:r>
      <w:rPr>
        <w:rFonts w:hint="eastAsia"/>
        <w:b/>
        <w:bCs/>
        <w:sz w:val="21"/>
        <w:szCs w:val="21"/>
        <w:lang w:eastAsia="zh-CN"/>
      </w:rPr>
      <w:t>网上竞价文件</w:t>
    </w:r>
    <w:r>
      <w:rPr>
        <w:rFonts w:hint="eastAsia"/>
        <w:b/>
        <w:bCs/>
        <w:sz w:val="21"/>
        <w:szCs w:val="21"/>
        <w:lang w:val="en-US" w:eastAsia="zh-CN"/>
      </w:rPr>
      <w:t>2026年</w:t>
    </w:r>
    <w:r>
      <w:rPr>
        <w:rFonts w:hint="eastAsia"/>
        <w:sz w:val="21"/>
        <w:szCs w:val="21"/>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E1CD19E"/>
    <w:multiLevelType w:val="singleLevel"/>
    <w:tmpl w:val="AE1CD19E"/>
    <w:lvl w:ilvl="0" w:tentative="0">
      <w:start w:val="7"/>
      <w:numFmt w:val="decimal"/>
      <w:suff w:val="nothing"/>
      <w:lvlText w:val="%1、"/>
      <w:lvlJc w:val="left"/>
      <w:rPr>
        <w:rFonts w:hint="default"/>
        <w:color w:val="auto"/>
      </w:rPr>
    </w:lvl>
  </w:abstractNum>
  <w:abstractNum w:abstractNumId="1">
    <w:nsid w:val="150419FC"/>
    <w:multiLevelType w:val="singleLevel"/>
    <w:tmpl w:val="150419FC"/>
    <w:lvl w:ilvl="0" w:tentative="0">
      <w:start w:val="1"/>
      <w:numFmt w:val="decimal"/>
      <w:suff w:val="nothing"/>
      <w:lvlText w:val="%1、"/>
      <w:lvlJc w:val="left"/>
      <w:pPr>
        <w:ind w:left="-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MDgzOTJlZjE1NDFiZTdlNDEzMmU2MGY3ZTgyOWMzMzAifQ=="/>
  </w:docVars>
  <w:rsids>
    <w:rsidRoot w:val="00136D54"/>
    <w:rsid w:val="00000B1A"/>
    <w:rsid w:val="00001CDA"/>
    <w:rsid w:val="00003533"/>
    <w:rsid w:val="00003EF6"/>
    <w:rsid w:val="000048E5"/>
    <w:rsid w:val="00007AB7"/>
    <w:rsid w:val="00007E6A"/>
    <w:rsid w:val="0001092C"/>
    <w:rsid w:val="00011201"/>
    <w:rsid w:val="0001149E"/>
    <w:rsid w:val="00011C97"/>
    <w:rsid w:val="00011CB8"/>
    <w:rsid w:val="00012060"/>
    <w:rsid w:val="00012287"/>
    <w:rsid w:val="00012929"/>
    <w:rsid w:val="000135A7"/>
    <w:rsid w:val="0001373E"/>
    <w:rsid w:val="00015BFF"/>
    <w:rsid w:val="0001607D"/>
    <w:rsid w:val="000170A3"/>
    <w:rsid w:val="00017230"/>
    <w:rsid w:val="00017532"/>
    <w:rsid w:val="000202EC"/>
    <w:rsid w:val="00021455"/>
    <w:rsid w:val="00024199"/>
    <w:rsid w:val="00024840"/>
    <w:rsid w:val="000259F7"/>
    <w:rsid w:val="00025B77"/>
    <w:rsid w:val="0002646B"/>
    <w:rsid w:val="00026526"/>
    <w:rsid w:val="00027727"/>
    <w:rsid w:val="00027EBF"/>
    <w:rsid w:val="00027F76"/>
    <w:rsid w:val="00031010"/>
    <w:rsid w:val="00031201"/>
    <w:rsid w:val="00033320"/>
    <w:rsid w:val="000333C3"/>
    <w:rsid w:val="00034235"/>
    <w:rsid w:val="00035493"/>
    <w:rsid w:val="0003582A"/>
    <w:rsid w:val="0003668F"/>
    <w:rsid w:val="00040289"/>
    <w:rsid w:val="000405C5"/>
    <w:rsid w:val="00040E52"/>
    <w:rsid w:val="000418E9"/>
    <w:rsid w:val="0004242B"/>
    <w:rsid w:val="000444BB"/>
    <w:rsid w:val="000452C8"/>
    <w:rsid w:val="00046027"/>
    <w:rsid w:val="000477D8"/>
    <w:rsid w:val="00047F2A"/>
    <w:rsid w:val="00050A4D"/>
    <w:rsid w:val="0005333F"/>
    <w:rsid w:val="00053ED1"/>
    <w:rsid w:val="0005562E"/>
    <w:rsid w:val="00055747"/>
    <w:rsid w:val="00056064"/>
    <w:rsid w:val="0005690D"/>
    <w:rsid w:val="00057D87"/>
    <w:rsid w:val="00057DD8"/>
    <w:rsid w:val="000600B0"/>
    <w:rsid w:val="00060829"/>
    <w:rsid w:val="00061625"/>
    <w:rsid w:val="000622ED"/>
    <w:rsid w:val="0006297F"/>
    <w:rsid w:val="00063C52"/>
    <w:rsid w:val="00063F40"/>
    <w:rsid w:val="000647B0"/>
    <w:rsid w:val="00065125"/>
    <w:rsid w:val="000660A8"/>
    <w:rsid w:val="00067072"/>
    <w:rsid w:val="00067ACF"/>
    <w:rsid w:val="000702ED"/>
    <w:rsid w:val="00072566"/>
    <w:rsid w:val="000732BB"/>
    <w:rsid w:val="0007365D"/>
    <w:rsid w:val="0007661B"/>
    <w:rsid w:val="00081FA9"/>
    <w:rsid w:val="00082E4B"/>
    <w:rsid w:val="00083C53"/>
    <w:rsid w:val="000848C2"/>
    <w:rsid w:val="00084DA7"/>
    <w:rsid w:val="00086308"/>
    <w:rsid w:val="00086417"/>
    <w:rsid w:val="00087899"/>
    <w:rsid w:val="000878C2"/>
    <w:rsid w:val="000901FB"/>
    <w:rsid w:val="00091012"/>
    <w:rsid w:val="00091155"/>
    <w:rsid w:val="00092189"/>
    <w:rsid w:val="00092E6E"/>
    <w:rsid w:val="000938C7"/>
    <w:rsid w:val="00093A6E"/>
    <w:rsid w:val="0009423D"/>
    <w:rsid w:val="00095D0E"/>
    <w:rsid w:val="00097654"/>
    <w:rsid w:val="000A0F19"/>
    <w:rsid w:val="000A3525"/>
    <w:rsid w:val="000A374D"/>
    <w:rsid w:val="000A39F8"/>
    <w:rsid w:val="000A4A3D"/>
    <w:rsid w:val="000A6599"/>
    <w:rsid w:val="000A712A"/>
    <w:rsid w:val="000B0F2C"/>
    <w:rsid w:val="000B168D"/>
    <w:rsid w:val="000B2AAF"/>
    <w:rsid w:val="000B368C"/>
    <w:rsid w:val="000B5574"/>
    <w:rsid w:val="000B64B4"/>
    <w:rsid w:val="000B6BC5"/>
    <w:rsid w:val="000B75C2"/>
    <w:rsid w:val="000C13F3"/>
    <w:rsid w:val="000C235F"/>
    <w:rsid w:val="000C4BC6"/>
    <w:rsid w:val="000C64D6"/>
    <w:rsid w:val="000D0F74"/>
    <w:rsid w:val="000D1071"/>
    <w:rsid w:val="000D21B8"/>
    <w:rsid w:val="000D2745"/>
    <w:rsid w:val="000D30BF"/>
    <w:rsid w:val="000D339F"/>
    <w:rsid w:val="000D3497"/>
    <w:rsid w:val="000D3F0B"/>
    <w:rsid w:val="000D4839"/>
    <w:rsid w:val="000D49E8"/>
    <w:rsid w:val="000D51D3"/>
    <w:rsid w:val="000E22D9"/>
    <w:rsid w:val="000E27A6"/>
    <w:rsid w:val="000E2CD1"/>
    <w:rsid w:val="000E3232"/>
    <w:rsid w:val="000E3778"/>
    <w:rsid w:val="000E3845"/>
    <w:rsid w:val="000E3CE9"/>
    <w:rsid w:val="000E4CA9"/>
    <w:rsid w:val="000E52CE"/>
    <w:rsid w:val="000E6FCD"/>
    <w:rsid w:val="000E736C"/>
    <w:rsid w:val="000E765C"/>
    <w:rsid w:val="000E7BFC"/>
    <w:rsid w:val="000F0019"/>
    <w:rsid w:val="000F3325"/>
    <w:rsid w:val="000F3702"/>
    <w:rsid w:val="000F523B"/>
    <w:rsid w:val="000F64C2"/>
    <w:rsid w:val="000F7CE4"/>
    <w:rsid w:val="00100F1E"/>
    <w:rsid w:val="001010AF"/>
    <w:rsid w:val="001010BF"/>
    <w:rsid w:val="001012BA"/>
    <w:rsid w:val="00103A40"/>
    <w:rsid w:val="00104199"/>
    <w:rsid w:val="0010470C"/>
    <w:rsid w:val="001107E6"/>
    <w:rsid w:val="00110C4E"/>
    <w:rsid w:val="0011133B"/>
    <w:rsid w:val="0011279F"/>
    <w:rsid w:val="00114056"/>
    <w:rsid w:val="00114E82"/>
    <w:rsid w:val="00115068"/>
    <w:rsid w:val="001150FB"/>
    <w:rsid w:val="00115D5F"/>
    <w:rsid w:val="00115DFF"/>
    <w:rsid w:val="001162C3"/>
    <w:rsid w:val="00116E39"/>
    <w:rsid w:val="001210DE"/>
    <w:rsid w:val="0012153D"/>
    <w:rsid w:val="00121711"/>
    <w:rsid w:val="001219B4"/>
    <w:rsid w:val="00122068"/>
    <w:rsid w:val="00122477"/>
    <w:rsid w:val="0012249D"/>
    <w:rsid w:val="00123DE3"/>
    <w:rsid w:val="001257D7"/>
    <w:rsid w:val="00126D49"/>
    <w:rsid w:val="00127336"/>
    <w:rsid w:val="00127AC4"/>
    <w:rsid w:val="00130669"/>
    <w:rsid w:val="00132FE6"/>
    <w:rsid w:val="001335F3"/>
    <w:rsid w:val="0013487A"/>
    <w:rsid w:val="00134E9D"/>
    <w:rsid w:val="00135B6C"/>
    <w:rsid w:val="00136D54"/>
    <w:rsid w:val="00141334"/>
    <w:rsid w:val="00141CC2"/>
    <w:rsid w:val="00142783"/>
    <w:rsid w:val="00143363"/>
    <w:rsid w:val="00144763"/>
    <w:rsid w:val="001453AB"/>
    <w:rsid w:val="0014574D"/>
    <w:rsid w:val="00145CAB"/>
    <w:rsid w:val="00145FF7"/>
    <w:rsid w:val="0014680A"/>
    <w:rsid w:val="00147203"/>
    <w:rsid w:val="001511B2"/>
    <w:rsid w:val="001511C4"/>
    <w:rsid w:val="001520C1"/>
    <w:rsid w:val="00152B8A"/>
    <w:rsid w:val="001531DB"/>
    <w:rsid w:val="00153456"/>
    <w:rsid w:val="001534F9"/>
    <w:rsid w:val="00153BA6"/>
    <w:rsid w:val="001551E8"/>
    <w:rsid w:val="00156D11"/>
    <w:rsid w:val="001578FD"/>
    <w:rsid w:val="00160DAE"/>
    <w:rsid w:val="00160E70"/>
    <w:rsid w:val="001615AE"/>
    <w:rsid w:val="00161ED5"/>
    <w:rsid w:val="00165A99"/>
    <w:rsid w:val="0016605C"/>
    <w:rsid w:val="00166095"/>
    <w:rsid w:val="00166ED0"/>
    <w:rsid w:val="00167CD4"/>
    <w:rsid w:val="00170FCC"/>
    <w:rsid w:val="001713F1"/>
    <w:rsid w:val="001718D1"/>
    <w:rsid w:val="00172813"/>
    <w:rsid w:val="00173480"/>
    <w:rsid w:val="00173FFA"/>
    <w:rsid w:val="00174916"/>
    <w:rsid w:val="00175524"/>
    <w:rsid w:val="001761B9"/>
    <w:rsid w:val="00177117"/>
    <w:rsid w:val="0017730A"/>
    <w:rsid w:val="00180107"/>
    <w:rsid w:val="00182DC9"/>
    <w:rsid w:val="00183021"/>
    <w:rsid w:val="00183571"/>
    <w:rsid w:val="0018394E"/>
    <w:rsid w:val="00190099"/>
    <w:rsid w:val="00190F4B"/>
    <w:rsid w:val="001919E0"/>
    <w:rsid w:val="00193B9E"/>
    <w:rsid w:val="00194137"/>
    <w:rsid w:val="001945BD"/>
    <w:rsid w:val="001959DA"/>
    <w:rsid w:val="001A0582"/>
    <w:rsid w:val="001A0D1E"/>
    <w:rsid w:val="001A0F19"/>
    <w:rsid w:val="001A1BA1"/>
    <w:rsid w:val="001A3C0B"/>
    <w:rsid w:val="001A4EF6"/>
    <w:rsid w:val="001A56AB"/>
    <w:rsid w:val="001A59CA"/>
    <w:rsid w:val="001A624A"/>
    <w:rsid w:val="001A7006"/>
    <w:rsid w:val="001B3C44"/>
    <w:rsid w:val="001B4004"/>
    <w:rsid w:val="001B4169"/>
    <w:rsid w:val="001B5166"/>
    <w:rsid w:val="001B51FD"/>
    <w:rsid w:val="001B59BD"/>
    <w:rsid w:val="001B7CD6"/>
    <w:rsid w:val="001C19D4"/>
    <w:rsid w:val="001C1B82"/>
    <w:rsid w:val="001C29DD"/>
    <w:rsid w:val="001C2E54"/>
    <w:rsid w:val="001C3052"/>
    <w:rsid w:val="001C33C5"/>
    <w:rsid w:val="001C38E9"/>
    <w:rsid w:val="001C3A85"/>
    <w:rsid w:val="001C425A"/>
    <w:rsid w:val="001C5233"/>
    <w:rsid w:val="001C69AE"/>
    <w:rsid w:val="001D067A"/>
    <w:rsid w:val="001D07D2"/>
    <w:rsid w:val="001D1015"/>
    <w:rsid w:val="001D2330"/>
    <w:rsid w:val="001D28F3"/>
    <w:rsid w:val="001D29ED"/>
    <w:rsid w:val="001D2DFB"/>
    <w:rsid w:val="001D3B3C"/>
    <w:rsid w:val="001D3B44"/>
    <w:rsid w:val="001D43C1"/>
    <w:rsid w:val="001D4E0A"/>
    <w:rsid w:val="001E04BA"/>
    <w:rsid w:val="001E06BA"/>
    <w:rsid w:val="001E2BD0"/>
    <w:rsid w:val="001E2BEA"/>
    <w:rsid w:val="001E4558"/>
    <w:rsid w:val="001E5B7C"/>
    <w:rsid w:val="001E6903"/>
    <w:rsid w:val="001F13AE"/>
    <w:rsid w:val="001F1408"/>
    <w:rsid w:val="001F373E"/>
    <w:rsid w:val="001F3864"/>
    <w:rsid w:val="001F3F30"/>
    <w:rsid w:val="001F50CD"/>
    <w:rsid w:val="001F660E"/>
    <w:rsid w:val="001F6669"/>
    <w:rsid w:val="00200D4A"/>
    <w:rsid w:val="002036B5"/>
    <w:rsid w:val="0020413D"/>
    <w:rsid w:val="002053F4"/>
    <w:rsid w:val="00205800"/>
    <w:rsid w:val="00205841"/>
    <w:rsid w:val="00206070"/>
    <w:rsid w:val="002069B9"/>
    <w:rsid w:val="002073BE"/>
    <w:rsid w:val="00207813"/>
    <w:rsid w:val="00207F39"/>
    <w:rsid w:val="002106D7"/>
    <w:rsid w:val="00211FFA"/>
    <w:rsid w:val="00212B3B"/>
    <w:rsid w:val="00213825"/>
    <w:rsid w:val="002153B8"/>
    <w:rsid w:val="00215A7B"/>
    <w:rsid w:val="00217881"/>
    <w:rsid w:val="00224B80"/>
    <w:rsid w:val="00224F08"/>
    <w:rsid w:val="00225C7F"/>
    <w:rsid w:val="0022692B"/>
    <w:rsid w:val="0022799C"/>
    <w:rsid w:val="00230A6E"/>
    <w:rsid w:val="00232817"/>
    <w:rsid w:val="00233065"/>
    <w:rsid w:val="0023308C"/>
    <w:rsid w:val="00233A93"/>
    <w:rsid w:val="002348D2"/>
    <w:rsid w:val="00234DE7"/>
    <w:rsid w:val="002355A4"/>
    <w:rsid w:val="002360FC"/>
    <w:rsid w:val="002362B7"/>
    <w:rsid w:val="00236BBC"/>
    <w:rsid w:val="00236D87"/>
    <w:rsid w:val="002373E0"/>
    <w:rsid w:val="002404C8"/>
    <w:rsid w:val="0024080B"/>
    <w:rsid w:val="00241A17"/>
    <w:rsid w:val="00241C02"/>
    <w:rsid w:val="0024259C"/>
    <w:rsid w:val="00243C97"/>
    <w:rsid w:val="002452D5"/>
    <w:rsid w:val="00245A9A"/>
    <w:rsid w:val="0025010C"/>
    <w:rsid w:val="00250FDB"/>
    <w:rsid w:val="00252337"/>
    <w:rsid w:val="00252922"/>
    <w:rsid w:val="00252E76"/>
    <w:rsid w:val="002537F5"/>
    <w:rsid w:val="00255700"/>
    <w:rsid w:val="00256365"/>
    <w:rsid w:val="00256E9F"/>
    <w:rsid w:val="002571D4"/>
    <w:rsid w:val="00257E5D"/>
    <w:rsid w:val="00260DDC"/>
    <w:rsid w:val="00260E79"/>
    <w:rsid w:val="00261473"/>
    <w:rsid w:val="00263119"/>
    <w:rsid w:val="0026342B"/>
    <w:rsid w:val="002638C5"/>
    <w:rsid w:val="002655DF"/>
    <w:rsid w:val="00265D46"/>
    <w:rsid w:val="00267771"/>
    <w:rsid w:val="002708E7"/>
    <w:rsid w:val="00270A22"/>
    <w:rsid w:val="00274521"/>
    <w:rsid w:val="00277D93"/>
    <w:rsid w:val="0028156A"/>
    <w:rsid w:val="00283C78"/>
    <w:rsid w:val="00283F7F"/>
    <w:rsid w:val="00284279"/>
    <w:rsid w:val="00285F6B"/>
    <w:rsid w:val="00285FF9"/>
    <w:rsid w:val="00287E35"/>
    <w:rsid w:val="0029168F"/>
    <w:rsid w:val="002918D3"/>
    <w:rsid w:val="0029234A"/>
    <w:rsid w:val="0029344B"/>
    <w:rsid w:val="00294650"/>
    <w:rsid w:val="00296997"/>
    <w:rsid w:val="002970B8"/>
    <w:rsid w:val="002A090D"/>
    <w:rsid w:val="002A51E2"/>
    <w:rsid w:val="002A6832"/>
    <w:rsid w:val="002A71B5"/>
    <w:rsid w:val="002A775F"/>
    <w:rsid w:val="002A7D72"/>
    <w:rsid w:val="002B0806"/>
    <w:rsid w:val="002B0AFA"/>
    <w:rsid w:val="002B406F"/>
    <w:rsid w:val="002B59CD"/>
    <w:rsid w:val="002B7156"/>
    <w:rsid w:val="002C0758"/>
    <w:rsid w:val="002C0A59"/>
    <w:rsid w:val="002C10E4"/>
    <w:rsid w:val="002C4604"/>
    <w:rsid w:val="002C4E5E"/>
    <w:rsid w:val="002C6B74"/>
    <w:rsid w:val="002C6E01"/>
    <w:rsid w:val="002C71E1"/>
    <w:rsid w:val="002C7B2F"/>
    <w:rsid w:val="002D121F"/>
    <w:rsid w:val="002D150D"/>
    <w:rsid w:val="002D16BF"/>
    <w:rsid w:val="002D1FFE"/>
    <w:rsid w:val="002D2A1C"/>
    <w:rsid w:val="002D48E5"/>
    <w:rsid w:val="002D53CF"/>
    <w:rsid w:val="002D5873"/>
    <w:rsid w:val="002D5F96"/>
    <w:rsid w:val="002D7C80"/>
    <w:rsid w:val="002E092B"/>
    <w:rsid w:val="002E17AF"/>
    <w:rsid w:val="002E1901"/>
    <w:rsid w:val="002E2497"/>
    <w:rsid w:val="002E4D38"/>
    <w:rsid w:val="002E5565"/>
    <w:rsid w:val="002E5F9C"/>
    <w:rsid w:val="002E61EA"/>
    <w:rsid w:val="002E6301"/>
    <w:rsid w:val="002E6BD4"/>
    <w:rsid w:val="002E755A"/>
    <w:rsid w:val="002E79E8"/>
    <w:rsid w:val="002F031A"/>
    <w:rsid w:val="002F04E6"/>
    <w:rsid w:val="002F242C"/>
    <w:rsid w:val="002F2544"/>
    <w:rsid w:val="002F29C1"/>
    <w:rsid w:val="002F2D03"/>
    <w:rsid w:val="002F300D"/>
    <w:rsid w:val="002F3D44"/>
    <w:rsid w:val="002F5F34"/>
    <w:rsid w:val="002F7129"/>
    <w:rsid w:val="002F7E48"/>
    <w:rsid w:val="003000DE"/>
    <w:rsid w:val="003005F4"/>
    <w:rsid w:val="0030311E"/>
    <w:rsid w:val="003056B5"/>
    <w:rsid w:val="00305887"/>
    <w:rsid w:val="003101FE"/>
    <w:rsid w:val="00310758"/>
    <w:rsid w:val="00311B1C"/>
    <w:rsid w:val="00311C46"/>
    <w:rsid w:val="0031352E"/>
    <w:rsid w:val="003153A4"/>
    <w:rsid w:val="00316736"/>
    <w:rsid w:val="003210BF"/>
    <w:rsid w:val="00321F7C"/>
    <w:rsid w:val="003220AD"/>
    <w:rsid w:val="003250AF"/>
    <w:rsid w:val="0032668A"/>
    <w:rsid w:val="003267EE"/>
    <w:rsid w:val="00326A54"/>
    <w:rsid w:val="00326A84"/>
    <w:rsid w:val="0032752F"/>
    <w:rsid w:val="00327574"/>
    <w:rsid w:val="003279B3"/>
    <w:rsid w:val="003304F3"/>
    <w:rsid w:val="00333594"/>
    <w:rsid w:val="00334438"/>
    <w:rsid w:val="003344BD"/>
    <w:rsid w:val="00334A09"/>
    <w:rsid w:val="00335C28"/>
    <w:rsid w:val="00335DBD"/>
    <w:rsid w:val="00340005"/>
    <w:rsid w:val="00341549"/>
    <w:rsid w:val="00341C95"/>
    <w:rsid w:val="00341E06"/>
    <w:rsid w:val="003431EC"/>
    <w:rsid w:val="00345B28"/>
    <w:rsid w:val="003505FD"/>
    <w:rsid w:val="00351ACD"/>
    <w:rsid w:val="00351D34"/>
    <w:rsid w:val="00352501"/>
    <w:rsid w:val="00352A6C"/>
    <w:rsid w:val="003542CD"/>
    <w:rsid w:val="00355C45"/>
    <w:rsid w:val="00361195"/>
    <w:rsid w:val="00361B6B"/>
    <w:rsid w:val="003620C8"/>
    <w:rsid w:val="00362B74"/>
    <w:rsid w:val="00364CC3"/>
    <w:rsid w:val="003658C3"/>
    <w:rsid w:val="00371116"/>
    <w:rsid w:val="00374A1B"/>
    <w:rsid w:val="003756B4"/>
    <w:rsid w:val="00375932"/>
    <w:rsid w:val="0038081A"/>
    <w:rsid w:val="00380FB1"/>
    <w:rsid w:val="0038121C"/>
    <w:rsid w:val="00382354"/>
    <w:rsid w:val="0038538B"/>
    <w:rsid w:val="0038579A"/>
    <w:rsid w:val="00386973"/>
    <w:rsid w:val="0038754A"/>
    <w:rsid w:val="003917ED"/>
    <w:rsid w:val="00391E22"/>
    <w:rsid w:val="00391EA3"/>
    <w:rsid w:val="00393420"/>
    <w:rsid w:val="00393961"/>
    <w:rsid w:val="00395D90"/>
    <w:rsid w:val="0039755B"/>
    <w:rsid w:val="0039763D"/>
    <w:rsid w:val="0039765D"/>
    <w:rsid w:val="003978E5"/>
    <w:rsid w:val="00397C81"/>
    <w:rsid w:val="00397D63"/>
    <w:rsid w:val="003A1BFD"/>
    <w:rsid w:val="003A392A"/>
    <w:rsid w:val="003A4838"/>
    <w:rsid w:val="003A4ADF"/>
    <w:rsid w:val="003A55CE"/>
    <w:rsid w:val="003A5C67"/>
    <w:rsid w:val="003A635B"/>
    <w:rsid w:val="003A65EB"/>
    <w:rsid w:val="003A6B16"/>
    <w:rsid w:val="003A7E3C"/>
    <w:rsid w:val="003B04CD"/>
    <w:rsid w:val="003B1126"/>
    <w:rsid w:val="003B1937"/>
    <w:rsid w:val="003B2466"/>
    <w:rsid w:val="003B3930"/>
    <w:rsid w:val="003B497A"/>
    <w:rsid w:val="003B5A7F"/>
    <w:rsid w:val="003B7D68"/>
    <w:rsid w:val="003C1174"/>
    <w:rsid w:val="003C24C7"/>
    <w:rsid w:val="003C35F7"/>
    <w:rsid w:val="003C38A5"/>
    <w:rsid w:val="003C3D28"/>
    <w:rsid w:val="003C669B"/>
    <w:rsid w:val="003C6FF8"/>
    <w:rsid w:val="003C7A84"/>
    <w:rsid w:val="003D00B7"/>
    <w:rsid w:val="003D04C8"/>
    <w:rsid w:val="003D125A"/>
    <w:rsid w:val="003D26E4"/>
    <w:rsid w:val="003D2A5B"/>
    <w:rsid w:val="003D3CDB"/>
    <w:rsid w:val="003D5C4E"/>
    <w:rsid w:val="003D78BF"/>
    <w:rsid w:val="003E3240"/>
    <w:rsid w:val="003E35B0"/>
    <w:rsid w:val="003E36CB"/>
    <w:rsid w:val="003E4329"/>
    <w:rsid w:val="003E455D"/>
    <w:rsid w:val="003E4CED"/>
    <w:rsid w:val="003E5255"/>
    <w:rsid w:val="003E5C96"/>
    <w:rsid w:val="003E6A60"/>
    <w:rsid w:val="003E703D"/>
    <w:rsid w:val="003F1D19"/>
    <w:rsid w:val="003F39A3"/>
    <w:rsid w:val="003F4F81"/>
    <w:rsid w:val="003F507F"/>
    <w:rsid w:val="003F54BA"/>
    <w:rsid w:val="003F7440"/>
    <w:rsid w:val="003F7AB6"/>
    <w:rsid w:val="004009BC"/>
    <w:rsid w:val="00401B00"/>
    <w:rsid w:val="00401B3A"/>
    <w:rsid w:val="00402319"/>
    <w:rsid w:val="004023AC"/>
    <w:rsid w:val="0040259E"/>
    <w:rsid w:val="004031E5"/>
    <w:rsid w:val="004037BE"/>
    <w:rsid w:val="00403865"/>
    <w:rsid w:val="004052B4"/>
    <w:rsid w:val="00406558"/>
    <w:rsid w:val="00406EFA"/>
    <w:rsid w:val="004100C6"/>
    <w:rsid w:val="004108C0"/>
    <w:rsid w:val="00411C64"/>
    <w:rsid w:val="00411CEB"/>
    <w:rsid w:val="00413760"/>
    <w:rsid w:val="00414031"/>
    <w:rsid w:val="00414D6A"/>
    <w:rsid w:val="0041542B"/>
    <w:rsid w:val="0041664E"/>
    <w:rsid w:val="00416E24"/>
    <w:rsid w:val="0041772E"/>
    <w:rsid w:val="00417B1C"/>
    <w:rsid w:val="00417BBF"/>
    <w:rsid w:val="00420068"/>
    <w:rsid w:val="004205C3"/>
    <w:rsid w:val="00420D3A"/>
    <w:rsid w:val="0042127C"/>
    <w:rsid w:val="0042287D"/>
    <w:rsid w:val="00424B22"/>
    <w:rsid w:val="00425323"/>
    <w:rsid w:val="00426AF8"/>
    <w:rsid w:val="004276F4"/>
    <w:rsid w:val="00431008"/>
    <w:rsid w:val="0043207E"/>
    <w:rsid w:val="00432817"/>
    <w:rsid w:val="00432EC1"/>
    <w:rsid w:val="0043334D"/>
    <w:rsid w:val="0043547F"/>
    <w:rsid w:val="0043574E"/>
    <w:rsid w:val="004360CB"/>
    <w:rsid w:val="004367DB"/>
    <w:rsid w:val="004368F3"/>
    <w:rsid w:val="0044016E"/>
    <w:rsid w:val="004405D1"/>
    <w:rsid w:val="0044273F"/>
    <w:rsid w:val="00442818"/>
    <w:rsid w:val="00442FA3"/>
    <w:rsid w:val="004437BE"/>
    <w:rsid w:val="00444A60"/>
    <w:rsid w:val="0044562B"/>
    <w:rsid w:val="00451942"/>
    <w:rsid w:val="00455E4B"/>
    <w:rsid w:val="00455E4F"/>
    <w:rsid w:val="00456E51"/>
    <w:rsid w:val="004571AE"/>
    <w:rsid w:val="004619AE"/>
    <w:rsid w:val="00461BA9"/>
    <w:rsid w:val="00463D5C"/>
    <w:rsid w:val="0046453F"/>
    <w:rsid w:val="0046655F"/>
    <w:rsid w:val="0046694A"/>
    <w:rsid w:val="004674AD"/>
    <w:rsid w:val="00467B8A"/>
    <w:rsid w:val="00467EF8"/>
    <w:rsid w:val="004703E9"/>
    <w:rsid w:val="00471719"/>
    <w:rsid w:val="00471847"/>
    <w:rsid w:val="00471C19"/>
    <w:rsid w:val="004722DD"/>
    <w:rsid w:val="004724BE"/>
    <w:rsid w:val="00472F5C"/>
    <w:rsid w:val="00473422"/>
    <w:rsid w:val="00476A87"/>
    <w:rsid w:val="00477C52"/>
    <w:rsid w:val="00480688"/>
    <w:rsid w:val="00481888"/>
    <w:rsid w:val="00484F54"/>
    <w:rsid w:val="00485568"/>
    <w:rsid w:val="00485618"/>
    <w:rsid w:val="00486511"/>
    <w:rsid w:val="00486D2E"/>
    <w:rsid w:val="00487789"/>
    <w:rsid w:val="0049046C"/>
    <w:rsid w:val="00490CC5"/>
    <w:rsid w:val="0049179E"/>
    <w:rsid w:val="00492714"/>
    <w:rsid w:val="004A0536"/>
    <w:rsid w:val="004A348C"/>
    <w:rsid w:val="004A4018"/>
    <w:rsid w:val="004A4C02"/>
    <w:rsid w:val="004A4F63"/>
    <w:rsid w:val="004A5101"/>
    <w:rsid w:val="004A71BC"/>
    <w:rsid w:val="004B1CF4"/>
    <w:rsid w:val="004B3727"/>
    <w:rsid w:val="004B38C3"/>
    <w:rsid w:val="004B41CA"/>
    <w:rsid w:val="004B6A26"/>
    <w:rsid w:val="004B7C9B"/>
    <w:rsid w:val="004B7EC3"/>
    <w:rsid w:val="004B7EEB"/>
    <w:rsid w:val="004C0705"/>
    <w:rsid w:val="004C1373"/>
    <w:rsid w:val="004C1E50"/>
    <w:rsid w:val="004C243F"/>
    <w:rsid w:val="004C2A13"/>
    <w:rsid w:val="004C34E9"/>
    <w:rsid w:val="004C456D"/>
    <w:rsid w:val="004C5D2B"/>
    <w:rsid w:val="004C70DD"/>
    <w:rsid w:val="004C7C75"/>
    <w:rsid w:val="004D085F"/>
    <w:rsid w:val="004D0A0E"/>
    <w:rsid w:val="004D26EB"/>
    <w:rsid w:val="004D34EB"/>
    <w:rsid w:val="004D6040"/>
    <w:rsid w:val="004D6A92"/>
    <w:rsid w:val="004E0A16"/>
    <w:rsid w:val="004E101C"/>
    <w:rsid w:val="004E1547"/>
    <w:rsid w:val="004E334A"/>
    <w:rsid w:val="004E402E"/>
    <w:rsid w:val="004E66FA"/>
    <w:rsid w:val="004E7218"/>
    <w:rsid w:val="004F1B2B"/>
    <w:rsid w:val="004F3C0A"/>
    <w:rsid w:val="004F49C2"/>
    <w:rsid w:val="004F545C"/>
    <w:rsid w:val="004F5617"/>
    <w:rsid w:val="00500E89"/>
    <w:rsid w:val="005017C6"/>
    <w:rsid w:val="0050195D"/>
    <w:rsid w:val="00501A19"/>
    <w:rsid w:val="00502319"/>
    <w:rsid w:val="0050236D"/>
    <w:rsid w:val="00502C1C"/>
    <w:rsid w:val="005040C7"/>
    <w:rsid w:val="005050B6"/>
    <w:rsid w:val="00506819"/>
    <w:rsid w:val="005078AF"/>
    <w:rsid w:val="005109C9"/>
    <w:rsid w:val="00511BC4"/>
    <w:rsid w:val="00511D0A"/>
    <w:rsid w:val="00511EE6"/>
    <w:rsid w:val="005128BF"/>
    <w:rsid w:val="005152DA"/>
    <w:rsid w:val="00515651"/>
    <w:rsid w:val="005165DE"/>
    <w:rsid w:val="00517584"/>
    <w:rsid w:val="00517973"/>
    <w:rsid w:val="005179D9"/>
    <w:rsid w:val="00520877"/>
    <w:rsid w:val="00520FCF"/>
    <w:rsid w:val="00521F59"/>
    <w:rsid w:val="00523814"/>
    <w:rsid w:val="00524DFF"/>
    <w:rsid w:val="005261F1"/>
    <w:rsid w:val="0052628F"/>
    <w:rsid w:val="005265DF"/>
    <w:rsid w:val="00526632"/>
    <w:rsid w:val="00526A25"/>
    <w:rsid w:val="00526B00"/>
    <w:rsid w:val="005271AC"/>
    <w:rsid w:val="00527FB5"/>
    <w:rsid w:val="005305AD"/>
    <w:rsid w:val="00531C48"/>
    <w:rsid w:val="00532F3F"/>
    <w:rsid w:val="00534970"/>
    <w:rsid w:val="00536119"/>
    <w:rsid w:val="00536787"/>
    <w:rsid w:val="00537F16"/>
    <w:rsid w:val="00540734"/>
    <w:rsid w:val="005428A0"/>
    <w:rsid w:val="0054306F"/>
    <w:rsid w:val="00543C32"/>
    <w:rsid w:val="00545198"/>
    <w:rsid w:val="00547620"/>
    <w:rsid w:val="00550251"/>
    <w:rsid w:val="00550BB6"/>
    <w:rsid w:val="005514F5"/>
    <w:rsid w:val="00551864"/>
    <w:rsid w:val="00551A62"/>
    <w:rsid w:val="00552BA1"/>
    <w:rsid w:val="005542B0"/>
    <w:rsid w:val="005545B4"/>
    <w:rsid w:val="00555E4E"/>
    <w:rsid w:val="0055620E"/>
    <w:rsid w:val="005562C9"/>
    <w:rsid w:val="00560533"/>
    <w:rsid w:val="005618BB"/>
    <w:rsid w:val="00562A21"/>
    <w:rsid w:val="00563DB5"/>
    <w:rsid w:val="0056419E"/>
    <w:rsid w:val="00566278"/>
    <w:rsid w:val="00571C1C"/>
    <w:rsid w:val="0057776C"/>
    <w:rsid w:val="00577C45"/>
    <w:rsid w:val="00577DF7"/>
    <w:rsid w:val="0058282B"/>
    <w:rsid w:val="00582E21"/>
    <w:rsid w:val="00583B24"/>
    <w:rsid w:val="005846D0"/>
    <w:rsid w:val="00584D72"/>
    <w:rsid w:val="005852FE"/>
    <w:rsid w:val="00585D06"/>
    <w:rsid w:val="00585F69"/>
    <w:rsid w:val="00586210"/>
    <w:rsid w:val="005864D4"/>
    <w:rsid w:val="00587517"/>
    <w:rsid w:val="005879D8"/>
    <w:rsid w:val="00591677"/>
    <w:rsid w:val="005955E7"/>
    <w:rsid w:val="005959A0"/>
    <w:rsid w:val="005A2AD4"/>
    <w:rsid w:val="005A3124"/>
    <w:rsid w:val="005A4489"/>
    <w:rsid w:val="005A45D1"/>
    <w:rsid w:val="005A6B34"/>
    <w:rsid w:val="005A7238"/>
    <w:rsid w:val="005B1888"/>
    <w:rsid w:val="005B1D82"/>
    <w:rsid w:val="005B1E14"/>
    <w:rsid w:val="005B2DE9"/>
    <w:rsid w:val="005B42D8"/>
    <w:rsid w:val="005B5A6E"/>
    <w:rsid w:val="005B5F23"/>
    <w:rsid w:val="005B7D2F"/>
    <w:rsid w:val="005C0E24"/>
    <w:rsid w:val="005C2AD7"/>
    <w:rsid w:val="005C2B42"/>
    <w:rsid w:val="005C3FA5"/>
    <w:rsid w:val="005C4E09"/>
    <w:rsid w:val="005C4EB9"/>
    <w:rsid w:val="005C4F9C"/>
    <w:rsid w:val="005C5B2D"/>
    <w:rsid w:val="005C5D2B"/>
    <w:rsid w:val="005C7200"/>
    <w:rsid w:val="005D11C2"/>
    <w:rsid w:val="005D3526"/>
    <w:rsid w:val="005D3AC3"/>
    <w:rsid w:val="005D4880"/>
    <w:rsid w:val="005D4A82"/>
    <w:rsid w:val="005D5CA9"/>
    <w:rsid w:val="005D6016"/>
    <w:rsid w:val="005D7930"/>
    <w:rsid w:val="005E23EE"/>
    <w:rsid w:val="005E2693"/>
    <w:rsid w:val="005E299A"/>
    <w:rsid w:val="005E30D2"/>
    <w:rsid w:val="005E3E04"/>
    <w:rsid w:val="005E403B"/>
    <w:rsid w:val="005E7846"/>
    <w:rsid w:val="005F0300"/>
    <w:rsid w:val="005F15AE"/>
    <w:rsid w:val="005F1B59"/>
    <w:rsid w:val="005F1B8B"/>
    <w:rsid w:val="005F2D96"/>
    <w:rsid w:val="005F34BA"/>
    <w:rsid w:val="005F4C2C"/>
    <w:rsid w:val="006002B6"/>
    <w:rsid w:val="0060199C"/>
    <w:rsid w:val="00602AE4"/>
    <w:rsid w:val="0060352E"/>
    <w:rsid w:val="00604296"/>
    <w:rsid w:val="0060460D"/>
    <w:rsid w:val="006048E9"/>
    <w:rsid w:val="00604F8D"/>
    <w:rsid w:val="00606EBE"/>
    <w:rsid w:val="00611D2E"/>
    <w:rsid w:val="00612AEC"/>
    <w:rsid w:val="006168AB"/>
    <w:rsid w:val="00616DDF"/>
    <w:rsid w:val="006172DD"/>
    <w:rsid w:val="00621AF0"/>
    <w:rsid w:val="00622AFC"/>
    <w:rsid w:val="006246C7"/>
    <w:rsid w:val="00625C70"/>
    <w:rsid w:val="00625F25"/>
    <w:rsid w:val="006265BE"/>
    <w:rsid w:val="00631D3D"/>
    <w:rsid w:val="00635005"/>
    <w:rsid w:val="006361C2"/>
    <w:rsid w:val="006421A3"/>
    <w:rsid w:val="00642587"/>
    <w:rsid w:val="006434C9"/>
    <w:rsid w:val="00643C1C"/>
    <w:rsid w:val="006449ED"/>
    <w:rsid w:val="00644C91"/>
    <w:rsid w:val="006450AB"/>
    <w:rsid w:val="00645F25"/>
    <w:rsid w:val="00646B89"/>
    <w:rsid w:val="00647EC8"/>
    <w:rsid w:val="00650CD0"/>
    <w:rsid w:val="00652D0D"/>
    <w:rsid w:val="0065394A"/>
    <w:rsid w:val="00654A29"/>
    <w:rsid w:val="00655038"/>
    <w:rsid w:val="00656690"/>
    <w:rsid w:val="00657B45"/>
    <w:rsid w:val="00660711"/>
    <w:rsid w:val="006610E2"/>
    <w:rsid w:val="00662D09"/>
    <w:rsid w:val="00664A6D"/>
    <w:rsid w:val="00666196"/>
    <w:rsid w:val="00666D65"/>
    <w:rsid w:val="00666FDF"/>
    <w:rsid w:val="00667791"/>
    <w:rsid w:val="00667838"/>
    <w:rsid w:val="0067007B"/>
    <w:rsid w:val="00672958"/>
    <w:rsid w:val="00672FAA"/>
    <w:rsid w:val="00674A57"/>
    <w:rsid w:val="00674B33"/>
    <w:rsid w:val="0067551B"/>
    <w:rsid w:val="0067569C"/>
    <w:rsid w:val="0067621F"/>
    <w:rsid w:val="006769BE"/>
    <w:rsid w:val="0068074A"/>
    <w:rsid w:val="006822B2"/>
    <w:rsid w:val="006824BE"/>
    <w:rsid w:val="00682C3C"/>
    <w:rsid w:val="006873CB"/>
    <w:rsid w:val="00687E68"/>
    <w:rsid w:val="006930D9"/>
    <w:rsid w:val="00694247"/>
    <w:rsid w:val="00694F72"/>
    <w:rsid w:val="00697678"/>
    <w:rsid w:val="006A150C"/>
    <w:rsid w:val="006A22A3"/>
    <w:rsid w:val="006A5340"/>
    <w:rsid w:val="006A5599"/>
    <w:rsid w:val="006A7518"/>
    <w:rsid w:val="006A7867"/>
    <w:rsid w:val="006A79B8"/>
    <w:rsid w:val="006B2F00"/>
    <w:rsid w:val="006B4963"/>
    <w:rsid w:val="006B6463"/>
    <w:rsid w:val="006B6DED"/>
    <w:rsid w:val="006C08B3"/>
    <w:rsid w:val="006C161F"/>
    <w:rsid w:val="006C2107"/>
    <w:rsid w:val="006C22A9"/>
    <w:rsid w:val="006C3F5F"/>
    <w:rsid w:val="006D0036"/>
    <w:rsid w:val="006D0CE2"/>
    <w:rsid w:val="006D0E6F"/>
    <w:rsid w:val="006D2202"/>
    <w:rsid w:val="006D28FC"/>
    <w:rsid w:val="006D3786"/>
    <w:rsid w:val="006D41D1"/>
    <w:rsid w:val="006D5D3F"/>
    <w:rsid w:val="006D7193"/>
    <w:rsid w:val="006D7EBC"/>
    <w:rsid w:val="006E11BC"/>
    <w:rsid w:val="006E1989"/>
    <w:rsid w:val="006E5039"/>
    <w:rsid w:val="006E543E"/>
    <w:rsid w:val="006E5B58"/>
    <w:rsid w:val="006E5CBB"/>
    <w:rsid w:val="006E6A19"/>
    <w:rsid w:val="006E6CAF"/>
    <w:rsid w:val="006E6F4F"/>
    <w:rsid w:val="006E7A91"/>
    <w:rsid w:val="006E7FAF"/>
    <w:rsid w:val="006F0557"/>
    <w:rsid w:val="006F1BD2"/>
    <w:rsid w:val="006F2CE6"/>
    <w:rsid w:val="00700118"/>
    <w:rsid w:val="00701326"/>
    <w:rsid w:val="0070283E"/>
    <w:rsid w:val="00705021"/>
    <w:rsid w:val="00705383"/>
    <w:rsid w:val="00705433"/>
    <w:rsid w:val="00705880"/>
    <w:rsid w:val="007067EA"/>
    <w:rsid w:val="0070701B"/>
    <w:rsid w:val="00707190"/>
    <w:rsid w:val="007104C7"/>
    <w:rsid w:val="00710D6F"/>
    <w:rsid w:val="00713528"/>
    <w:rsid w:val="007135BA"/>
    <w:rsid w:val="007136D1"/>
    <w:rsid w:val="00714F92"/>
    <w:rsid w:val="00715288"/>
    <w:rsid w:val="00716B9F"/>
    <w:rsid w:val="00717676"/>
    <w:rsid w:val="00720169"/>
    <w:rsid w:val="007204C7"/>
    <w:rsid w:val="0072050D"/>
    <w:rsid w:val="0072093B"/>
    <w:rsid w:val="0072171D"/>
    <w:rsid w:val="0072198C"/>
    <w:rsid w:val="00721A70"/>
    <w:rsid w:val="00721C05"/>
    <w:rsid w:val="00723409"/>
    <w:rsid w:val="00723624"/>
    <w:rsid w:val="00724212"/>
    <w:rsid w:val="00726F91"/>
    <w:rsid w:val="007301BB"/>
    <w:rsid w:val="007332C1"/>
    <w:rsid w:val="00733F25"/>
    <w:rsid w:val="007350EE"/>
    <w:rsid w:val="00735F7F"/>
    <w:rsid w:val="007369F1"/>
    <w:rsid w:val="00740F29"/>
    <w:rsid w:val="00742831"/>
    <w:rsid w:val="007436D9"/>
    <w:rsid w:val="00743B96"/>
    <w:rsid w:val="00744A99"/>
    <w:rsid w:val="0075133B"/>
    <w:rsid w:val="00756313"/>
    <w:rsid w:val="00760EE0"/>
    <w:rsid w:val="00762DAD"/>
    <w:rsid w:val="007656B5"/>
    <w:rsid w:val="0076673E"/>
    <w:rsid w:val="00766A31"/>
    <w:rsid w:val="007675ED"/>
    <w:rsid w:val="0077058C"/>
    <w:rsid w:val="007711B3"/>
    <w:rsid w:val="0077215D"/>
    <w:rsid w:val="00772A71"/>
    <w:rsid w:val="00772DB6"/>
    <w:rsid w:val="00773513"/>
    <w:rsid w:val="00774336"/>
    <w:rsid w:val="00774789"/>
    <w:rsid w:val="00776017"/>
    <w:rsid w:val="007762E1"/>
    <w:rsid w:val="00776B39"/>
    <w:rsid w:val="00776F9B"/>
    <w:rsid w:val="00780FA2"/>
    <w:rsid w:val="00781203"/>
    <w:rsid w:val="00782F86"/>
    <w:rsid w:val="00783E36"/>
    <w:rsid w:val="00786ABA"/>
    <w:rsid w:val="007874C7"/>
    <w:rsid w:val="00790532"/>
    <w:rsid w:val="00791347"/>
    <w:rsid w:val="00792A5B"/>
    <w:rsid w:val="00793047"/>
    <w:rsid w:val="00793091"/>
    <w:rsid w:val="0079348A"/>
    <w:rsid w:val="00793CC0"/>
    <w:rsid w:val="00794273"/>
    <w:rsid w:val="007943C9"/>
    <w:rsid w:val="00794F56"/>
    <w:rsid w:val="00795A30"/>
    <w:rsid w:val="00796AE7"/>
    <w:rsid w:val="007A0112"/>
    <w:rsid w:val="007A0E77"/>
    <w:rsid w:val="007A1594"/>
    <w:rsid w:val="007A23AB"/>
    <w:rsid w:val="007A2E67"/>
    <w:rsid w:val="007A304A"/>
    <w:rsid w:val="007A37C8"/>
    <w:rsid w:val="007A404E"/>
    <w:rsid w:val="007A41EF"/>
    <w:rsid w:val="007A49AE"/>
    <w:rsid w:val="007A53A3"/>
    <w:rsid w:val="007A5576"/>
    <w:rsid w:val="007A6172"/>
    <w:rsid w:val="007A691E"/>
    <w:rsid w:val="007A72E6"/>
    <w:rsid w:val="007A7D9D"/>
    <w:rsid w:val="007A7DF4"/>
    <w:rsid w:val="007B02F6"/>
    <w:rsid w:val="007B03B8"/>
    <w:rsid w:val="007B0826"/>
    <w:rsid w:val="007B1102"/>
    <w:rsid w:val="007B4038"/>
    <w:rsid w:val="007B524F"/>
    <w:rsid w:val="007B7A7C"/>
    <w:rsid w:val="007C0A03"/>
    <w:rsid w:val="007C1D53"/>
    <w:rsid w:val="007C1EBB"/>
    <w:rsid w:val="007C455E"/>
    <w:rsid w:val="007C5285"/>
    <w:rsid w:val="007C584C"/>
    <w:rsid w:val="007C5F96"/>
    <w:rsid w:val="007C75F3"/>
    <w:rsid w:val="007C7F40"/>
    <w:rsid w:val="007D11F1"/>
    <w:rsid w:val="007D1314"/>
    <w:rsid w:val="007D13E7"/>
    <w:rsid w:val="007D20CD"/>
    <w:rsid w:val="007D33B7"/>
    <w:rsid w:val="007D3879"/>
    <w:rsid w:val="007D4928"/>
    <w:rsid w:val="007D49D5"/>
    <w:rsid w:val="007D4FE7"/>
    <w:rsid w:val="007D51B9"/>
    <w:rsid w:val="007D5646"/>
    <w:rsid w:val="007D7343"/>
    <w:rsid w:val="007D7A5A"/>
    <w:rsid w:val="007D7D6A"/>
    <w:rsid w:val="007E0456"/>
    <w:rsid w:val="007E54F9"/>
    <w:rsid w:val="007E6473"/>
    <w:rsid w:val="007E6678"/>
    <w:rsid w:val="007E678D"/>
    <w:rsid w:val="007E70E3"/>
    <w:rsid w:val="007E7EB0"/>
    <w:rsid w:val="007F041C"/>
    <w:rsid w:val="007F06BE"/>
    <w:rsid w:val="007F0B95"/>
    <w:rsid w:val="007F1490"/>
    <w:rsid w:val="007F1A7A"/>
    <w:rsid w:val="007F1AED"/>
    <w:rsid w:val="007F1E47"/>
    <w:rsid w:val="007F1ED7"/>
    <w:rsid w:val="007F3867"/>
    <w:rsid w:val="007F444F"/>
    <w:rsid w:val="007F4F95"/>
    <w:rsid w:val="007F5E06"/>
    <w:rsid w:val="007F6DB3"/>
    <w:rsid w:val="007F6F46"/>
    <w:rsid w:val="007F7004"/>
    <w:rsid w:val="00801E75"/>
    <w:rsid w:val="008031D3"/>
    <w:rsid w:val="00803BE4"/>
    <w:rsid w:val="00803D77"/>
    <w:rsid w:val="008041A2"/>
    <w:rsid w:val="008051BD"/>
    <w:rsid w:val="00805225"/>
    <w:rsid w:val="00810026"/>
    <w:rsid w:val="0081100E"/>
    <w:rsid w:val="00812721"/>
    <w:rsid w:val="0081311F"/>
    <w:rsid w:val="00815EA7"/>
    <w:rsid w:val="008242EC"/>
    <w:rsid w:val="00824475"/>
    <w:rsid w:val="00825121"/>
    <w:rsid w:val="008253F3"/>
    <w:rsid w:val="008261C4"/>
    <w:rsid w:val="0083046A"/>
    <w:rsid w:val="00833611"/>
    <w:rsid w:val="0083446D"/>
    <w:rsid w:val="00834F8B"/>
    <w:rsid w:val="00842A08"/>
    <w:rsid w:val="008430DF"/>
    <w:rsid w:val="00843100"/>
    <w:rsid w:val="008436FF"/>
    <w:rsid w:val="00844545"/>
    <w:rsid w:val="008446CC"/>
    <w:rsid w:val="00844752"/>
    <w:rsid w:val="00845431"/>
    <w:rsid w:val="00846037"/>
    <w:rsid w:val="0084696B"/>
    <w:rsid w:val="00846A6E"/>
    <w:rsid w:val="00847608"/>
    <w:rsid w:val="00847967"/>
    <w:rsid w:val="00850319"/>
    <w:rsid w:val="00851208"/>
    <w:rsid w:val="008517E9"/>
    <w:rsid w:val="008518CA"/>
    <w:rsid w:val="0085202E"/>
    <w:rsid w:val="00852704"/>
    <w:rsid w:val="00852B91"/>
    <w:rsid w:val="008537BF"/>
    <w:rsid w:val="00853DA6"/>
    <w:rsid w:val="008540F3"/>
    <w:rsid w:val="00854419"/>
    <w:rsid w:val="00854EDB"/>
    <w:rsid w:val="00855209"/>
    <w:rsid w:val="008553F6"/>
    <w:rsid w:val="00856434"/>
    <w:rsid w:val="0085678C"/>
    <w:rsid w:val="00860E68"/>
    <w:rsid w:val="00861ECA"/>
    <w:rsid w:val="00862B21"/>
    <w:rsid w:val="00863799"/>
    <w:rsid w:val="008649FC"/>
    <w:rsid w:val="0086571E"/>
    <w:rsid w:val="00866D45"/>
    <w:rsid w:val="00870D25"/>
    <w:rsid w:val="00870E43"/>
    <w:rsid w:val="00870E63"/>
    <w:rsid w:val="00871BBB"/>
    <w:rsid w:val="00872792"/>
    <w:rsid w:val="008731DC"/>
    <w:rsid w:val="00874004"/>
    <w:rsid w:val="00874527"/>
    <w:rsid w:val="00876795"/>
    <w:rsid w:val="008775E5"/>
    <w:rsid w:val="00881BDC"/>
    <w:rsid w:val="00882498"/>
    <w:rsid w:val="00883245"/>
    <w:rsid w:val="008834EC"/>
    <w:rsid w:val="008836A7"/>
    <w:rsid w:val="00883A1E"/>
    <w:rsid w:val="0088491B"/>
    <w:rsid w:val="008853FE"/>
    <w:rsid w:val="008858EF"/>
    <w:rsid w:val="00885B57"/>
    <w:rsid w:val="0088761B"/>
    <w:rsid w:val="0089099E"/>
    <w:rsid w:val="00890D87"/>
    <w:rsid w:val="00891626"/>
    <w:rsid w:val="008932E3"/>
    <w:rsid w:val="00893E85"/>
    <w:rsid w:val="00894376"/>
    <w:rsid w:val="008957A8"/>
    <w:rsid w:val="00895D3E"/>
    <w:rsid w:val="00895FF6"/>
    <w:rsid w:val="00896157"/>
    <w:rsid w:val="00896652"/>
    <w:rsid w:val="008975AE"/>
    <w:rsid w:val="008A4266"/>
    <w:rsid w:val="008A46F0"/>
    <w:rsid w:val="008A5DBC"/>
    <w:rsid w:val="008A6F6E"/>
    <w:rsid w:val="008A7901"/>
    <w:rsid w:val="008A7E57"/>
    <w:rsid w:val="008B0ED3"/>
    <w:rsid w:val="008B0FE4"/>
    <w:rsid w:val="008B1240"/>
    <w:rsid w:val="008B1F5A"/>
    <w:rsid w:val="008B28CC"/>
    <w:rsid w:val="008B3863"/>
    <w:rsid w:val="008B3934"/>
    <w:rsid w:val="008B69F2"/>
    <w:rsid w:val="008B79DB"/>
    <w:rsid w:val="008C042B"/>
    <w:rsid w:val="008C14C6"/>
    <w:rsid w:val="008C26BE"/>
    <w:rsid w:val="008C2BD1"/>
    <w:rsid w:val="008C3155"/>
    <w:rsid w:val="008C3A0B"/>
    <w:rsid w:val="008C50D5"/>
    <w:rsid w:val="008C5428"/>
    <w:rsid w:val="008C561E"/>
    <w:rsid w:val="008C5870"/>
    <w:rsid w:val="008C6024"/>
    <w:rsid w:val="008C620F"/>
    <w:rsid w:val="008C7406"/>
    <w:rsid w:val="008C7787"/>
    <w:rsid w:val="008D03EA"/>
    <w:rsid w:val="008D0A1C"/>
    <w:rsid w:val="008D1473"/>
    <w:rsid w:val="008D1B90"/>
    <w:rsid w:val="008D47AC"/>
    <w:rsid w:val="008D4E92"/>
    <w:rsid w:val="008D5DB3"/>
    <w:rsid w:val="008D63DC"/>
    <w:rsid w:val="008D6692"/>
    <w:rsid w:val="008D68AD"/>
    <w:rsid w:val="008D6CB5"/>
    <w:rsid w:val="008E1FB4"/>
    <w:rsid w:val="008E2196"/>
    <w:rsid w:val="008E2DED"/>
    <w:rsid w:val="008E3667"/>
    <w:rsid w:val="008E6855"/>
    <w:rsid w:val="008E7471"/>
    <w:rsid w:val="008E751E"/>
    <w:rsid w:val="008E7F11"/>
    <w:rsid w:val="008F0F95"/>
    <w:rsid w:val="008F1187"/>
    <w:rsid w:val="008F2BA5"/>
    <w:rsid w:val="008F2E18"/>
    <w:rsid w:val="008F311B"/>
    <w:rsid w:val="008F37C2"/>
    <w:rsid w:val="008F46D1"/>
    <w:rsid w:val="008F4E51"/>
    <w:rsid w:val="008F699F"/>
    <w:rsid w:val="008F712F"/>
    <w:rsid w:val="008F71F4"/>
    <w:rsid w:val="008F7A46"/>
    <w:rsid w:val="009003D0"/>
    <w:rsid w:val="00900A9C"/>
    <w:rsid w:val="0090156E"/>
    <w:rsid w:val="009026E3"/>
    <w:rsid w:val="00902F58"/>
    <w:rsid w:val="00903518"/>
    <w:rsid w:val="0090378D"/>
    <w:rsid w:val="009037FB"/>
    <w:rsid w:val="00903CFA"/>
    <w:rsid w:val="00904084"/>
    <w:rsid w:val="00904626"/>
    <w:rsid w:val="00906E5A"/>
    <w:rsid w:val="00907490"/>
    <w:rsid w:val="00910EA0"/>
    <w:rsid w:val="009117CE"/>
    <w:rsid w:val="009151E2"/>
    <w:rsid w:val="009153F0"/>
    <w:rsid w:val="00915AAB"/>
    <w:rsid w:val="00915B7E"/>
    <w:rsid w:val="00917C89"/>
    <w:rsid w:val="00920876"/>
    <w:rsid w:val="00920DB2"/>
    <w:rsid w:val="009212DA"/>
    <w:rsid w:val="009214B7"/>
    <w:rsid w:val="00921A77"/>
    <w:rsid w:val="00922141"/>
    <w:rsid w:val="0092465E"/>
    <w:rsid w:val="0093072D"/>
    <w:rsid w:val="00931A66"/>
    <w:rsid w:val="00932811"/>
    <w:rsid w:val="00934D5E"/>
    <w:rsid w:val="00935945"/>
    <w:rsid w:val="00936F1F"/>
    <w:rsid w:val="00937877"/>
    <w:rsid w:val="0093789B"/>
    <w:rsid w:val="009405A8"/>
    <w:rsid w:val="00941602"/>
    <w:rsid w:val="0094220B"/>
    <w:rsid w:val="00942A03"/>
    <w:rsid w:val="00942DEA"/>
    <w:rsid w:val="0094322A"/>
    <w:rsid w:val="00943BFE"/>
    <w:rsid w:val="009440BD"/>
    <w:rsid w:val="00944324"/>
    <w:rsid w:val="0094444A"/>
    <w:rsid w:val="0094450D"/>
    <w:rsid w:val="0094760B"/>
    <w:rsid w:val="00952584"/>
    <w:rsid w:val="009527D3"/>
    <w:rsid w:val="00952827"/>
    <w:rsid w:val="00952CAD"/>
    <w:rsid w:val="00954EAB"/>
    <w:rsid w:val="00955727"/>
    <w:rsid w:val="00956073"/>
    <w:rsid w:val="00956865"/>
    <w:rsid w:val="0095781B"/>
    <w:rsid w:val="00957E1A"/>
    <w:rsid w:val="00961250"/>
    <w:rsid w:val="00961DF2"/>
    <w:rsid w:val="00962AC7"/>
    <w:rsid w:val="0096325C"/>
    <w:rsid w:val="00963B5A"/>
    <w:rsid w:val="00966C33"/>
    <w:rsid w:val="00967A79"/>
    <w:rsid w:val="0097152C"/>
    <w:rsid w:val="00971A76"/>
    <w:rsid w:val="00971B3D"/>
    <w:rsid w:val="00971BD8"/>
    <w:rsid w:val="00972CBE"/>
    <w:rsid w:val="009731DF"/>
    <w:rsid w:val="009735B3"/>
    <w:rsid w:val="00973D91"/>
    <w:rsid w:val="00974A40"/>
    <w:rsid w:val="0097625B"/>
    <w:rsid w:val="0097722E"/>
    <w:rsid w:val="00977B6B"/>
    <w:rsid w:val="009802FA"/>
    <w:rsid w:val="00981A13"/>
    <w:rsid w:val="00983706"/>
    <w:rsid w:val="00984565"/>
    <w:rsid w:val="00985977"/>
    <w:rsid w:val="009874D1"/>
    <w:rsid w:val="00987E59"/>
    <w:rsid w:val="00987FEE"/>
    <w:rsid w:val="00991FE6"/>
    <w:rsid w:val="00993085"/>
    <w:rsid w:val="00995EBE"/>
    <w:rsid w:val="00997845"/>
    <w:rsid w:val="00997BEC"/>
    <w:rsid w:val="00997C8C"/>
    <w:rsid w:val="009A02A0"/>
    <w:rsid w:val="009A240C"/>
    <w:rsid w:val="009A33FF"/>
    <w:rsid w:val="009A407F"/>
    <w:rsid w:val="009A6A6E"/>
    <w:rsid w:val="009A6FE7"/>
    <w:rsid w:val="009A73B4"/>
    <w:rsid w:val="009A785E"/>
    <w:rsid w:val="009B03E8"/>
    <w:rsid w:val="009B2F84"/>
    <w:rsid w:val="009B5318"/>
    <w:rsid w:val="009B6227"/>
    <w:rsid w:val="009B62A5"/>
    <w:rsid w:val="009C0DF5"/>
    <w:rsid w:val="009C0FE9"/>
    <w:rsid w:val="009C226A"/>
    <w:rsid w:val="009C3AFE"/>
    <w:rsid w:val="009C4B91"/>
    <w:rsid w:val="009C5EFC"/>
    <w:rsid w:val="009C7D9E"/>
    <w:rsid w:val="009D015D"/>
    <w:rsid w:val="009D09C2"/>
    <w:rsid w:val="009D1C0B"/>
    <w:rsid w:val="009D256B"/>
    <w:rsid w:val="009D5291"/>
    <w:rsid w:val="009D573A"/>
    <w:rsid w:val="009D5E8D"/>
    <w:rsid w:val="009D685D"/>
    <w:rsid w:val="009D7125"/>
    <w:rsid w:val="009E0B06"/>
    <w:rsid w:val="009E0B51"/>
    <w:rsid w:val="009E1060"/>
    <w:rsid w:val="009E3438"/>
    <w:rsid w:val="009E4360"/>
    <w:rsid w:val="009E4459"/>
    <w:rsid w:val="009E5270"/>
    <w:rsid w:val="009E6521"/>
    <w:rsid w:val="009E661D"/>
    <w:rsid w:val="009E6D91"/>
    <w:rsid w:val="009E71E9"/>
    <w:rsid w:val="009E77D4"/>
    <w:rsid w:val="009F0016"/>
    <w:rsid w:val="009F02AF"/>
    <w:rsid w:val="009F0D67"/>
    <w:rsid w:val="009F137B"/>
    <w:rsid w:val="009F13AE"/>
    <w:rsid w:val="009F23B9"/>
    <w:rsid w:val="009F2831"/>
    <w:rsid w:val="009F4214"/>
    <w:rsid w:val="009F524A"/>
    <w:rsid w:val="009F6455"/>
    <w:rsid w:val="009F6E3F"/>
    <w:rsid w:val="009F6E9B"/>
    <w:rsid w:val="00A00697"/>
    <w:rsid w:val="00A00AFB"/>
    <w:rsid w:val="00A03E6E"/>
    <w:rsid w:val="00A049F6"/>
    <w:rsid w:val="00A050D8"/>
    <w:rsid w:val="00A05399"/>
    <w:rsid w:val="00A05CC3"/>
    <w:rsid w:val="00A06224"/>
    <w:rsid w:val="00A07576"/>
    <w:rsid w:val="00A1080A"/>
    <w:rsid w:val="00A10B08"/>
    <w:rsid w:val="00A1185B"/>
    <w:rsid w:val="00A13B0C"/>
    <w:rsid w:val="00A14EC0"/>
    <w:rsid w:val="00A172D8"/>
    <w:rsid w:val="00A17FCD"/>
    <w:rsid w:val="00A213BF"/>
    <w:rsid w:val="00A21E6F"/>
    <w:rsid w:val="00A21F7A"/>
    <w:rsid w:val="00A22BB7"/>
    <w:rsid w:val="00A230D7"/>
    <w:rsid w:val="00A233FB"/>
    <w:rsid w:val="00A23990"/>
    <w:rsid w:val="00A2410D"/>
    <w:rsid w:val="00A24180"/>
    <w:rsid w:val="00A254CB"/>
    <w:rsid w:val="00A26FDF"/>
    <w:rsid w:val="00A2709E"/>
    <w:rsid w:val="00A27772"/>
    <w:rsid w:val="00A27844"/>
    <w:rsid w:val="00A30D16"/>
    <w:rsid w:val="00A31015"/>
    <w:rsid w:val="00A31857"/>
    <w:rsid w:val="00A31892"/>
    <w:rsid w:val="00A31EBC"/>
    <w:rsid w:val="00A33C1C"/>
    <w:rsid w:val="00A36920"/>
    <w:rsid w:val="00A37A8A"/>
    <w:rsid w:val="00A37C79"/>
    <w:rsid w:val="00A37D39"/>
    <w:rsid w:val="00A40B98"/>
    <w:rsid w:val="00A41D27"/>
    <w:rsid w:val="00A42096"/>
    <w:rsid w:val="00A42D8A"/>
    <w:rsid w:val="00A4330E"/>
    <w:rsid w:val="00A451BE"/>
    <w:rsid w:val="00A456AA"/>
    <w:rsid w:val="00A46D5F"/>
    <w:rsid w:val="00A50AD3"/>
    <w:rsid w:val="00A510CB"/>
    <w:rsid w:val="00A51846"/>
    <w:rsid w:val="00A520F0"/>
    <w:rsid w:val="00A53755"/>
    <w:rsid w:val="00A53BC2"/>
    <w:rsid w:val="00A54C1B"/>
    <w:rsid w:val="00A55150"/>
    <w:rsid w:val="00A569C8"/>
    <w:rsid w:val="00A602E8"/>
    <w:rsid w:val="00A60973"/>
    <w:rsid w:val="00A61625"/>
    <w:rsid w:val="00A616A6"/>
    <w:rsid w:val="00A62DBE"/>
    <w:rsid w:val="00A64B69"/>
    <w:rsid w:val="00A64BE4"/>
    <w:rsid w:val="00A64C13"/>
    <w:rsid w:val="00A65356"/>
    <w:rsid w:val="00A66F11"/>
    <w:rsid w:val="00A6759E"/>
    <w:rsid w:val="00A67B32"/>
    <w:rsid w:val="00A70324"/>
    <w:rsid w:val="00A7189E"/>
    <w:rsid w:val="00A71EA8"/>
    <w:rsid w:val="00A723C8"/>
    <w:rsid w:val="00A73089"/>
    <w:rsid w:val="00A7576C"/>
    <w:rsid w:val="00A75AB5"/>
    <w:rsid w:val="00A75DE6"/>
    <w:rsid w:val="00A800D9"/>
    <w:rsid w:val="00A81EE8"/>
    <w:rsid w:val="00A838DC"/>
    <w:rsid w:val="00A83B12"/>
    <w:rsid w:val="00A840F4"/>
    <w:rsid w:val="00A84107"/>
    <w:rsid w:val="00A8567D"/>
    <w:rsid w:val="00A86F33"/>
    <w:rsid w:val="00A87150"/>
    <w:rsid w:val="00A877FE"/>
    <w:rsid w:val="00A878A9"/>
    <w:rsid w:val="00A9087F"/>
    <w:rsid w:val="00A9089F"/>
    <w:rsid w:val="00A91962"/>
    <w:rsid w:val="00A92D98"/>
    <w:rsid w:val="00A93C13"/>
    <w:rsid w:val="00A947E7"/>
    <w:rsid w:val="00A9534A"/>
    <w:rsid w:val="00A96359"/>
    <w:rsid w:val="00A97042"/>
    <w:rsid w:val="00AA103A"/>
    <w:rsid w:val="00AA31D7"/>
    <w:rsid w:val="00AA349E"/>
    <w:rsid w:val="00AA3578"/>
    <w:rsid w:val="00AA4101"/>
    <w:rsid w:val="00AA4468"/>
    <w:rsid w:val="00AA456C"/>
    <w:rsid w:val="00AA4C63"/>
    <w:rsid w:val="00AA7B85"/>
    <w:rsid w:val="00AB03E4"/>
    <w:rsid w:val="00AB087E"/>
    <w:rsid w:val="00AB1838"/>
    <w:rsid w:val="00AB2C9E"/>
    <w:rsid w:val="00AB3E05"/>
    <w:rsid w:val="00AB4FAF"/>
    <w:rsid w:val="00AB50EC"/>
    <w:rsid w:val="00AB51B0"/>
    <w:rsid w:val="00AB5816"/>
    <w:rsid w:val="00AB65C7"/>
    <w:rsid w:val="00AB688B"/>
    <w:rsid w:val="00AB7ED5"/>
    <w:rsid w:val="00AC192A"/>
    <w:rsid w:val="00AC3BEB"/>
    <w:rsid w:val="00AD14E8"/>
    <w:rsid w:val="00AD3E06"/>
    <w:rsid w:val="00AD7447"/>
    <w:rsid w:val="00AD773F"/>
    <w:rsid w:val="00AD7EF0"/>
    <w:rsid w:val="00AD7F83"/>
    <w:rsid w:val="00AE1FB7"/>
    <w:rsid w:val="00AE4385"/>
    <w:rsid w:val="00AE4944"/>
    <w:rsid w:val="00AE4F74"/>
    <w:rsid w:val="00AE681A"/>
    <w:rsid w:val="00AE68AF"/>
    <w:rsid w:val="00AE6E90"/>
    <w:rsid w:val="00AE77F2"/>
    <w:rsid w:val="00AE7970"/>
    <w:rsid w:val="00AE7DD4"/>
    <w:rsid w:val="00AF25DE"/>
    <w:rsid w:val="00AF274D"/>
    <w:rsid w:val="00AF326D"/>
    <w:rsid w:val="00AF39ED"/>
    <w:rsid w:val="00AF5BCC"/>
    <w:rsid w:val="00AF5E98"/>
    <w:rsid w:val="00AF6E1D"/>
    <w:rsid w:val="00AF6FA9"/>
    <w:rsid w:val="00AF73F8"/>
    <w:rsid w:val="00AF7E4A"/>
    <w:rsid w:val="00B005E8"/>
    <w:rsid w:val="00B00AF4"/>
    <w:rsid w:val="00B01811"/>
    <w:rsid w:val="00B01B47"/>
    <w:rsid w:val="00B01D4A"/>
    <w:rsid w:val="00B0295E"/>
    <w:rsid w:val="00B031E9"/>
    <w:rsid w:val="00B03CFA"/>
    <w:rsid w:val="00B03DF4"/>
    <w:rsid w:val="00B040B3"/>
    <w:rsid w:val="00B04201"/>
    <w:rsid w:val="00B0481A"/>
    <w:rsid w:val="00B04E98"/>
    <w:rsid w:val="00B054FB"/>
    <w:rsid w:val="00B06BA6"/>
    <w:rsid w:val="00B1119B"/>
    <w:rsid w:val="00B11491"/>
    <w:rsid w:val="00B11DE1"/>
    <w:rsid w:val="00B12AEC"/>
    <w:rsid w:val="00B1405A"/>
    <w:rsid w:val="00B14134"/>
    <w:rsid w:val="00B14437"/>
    <w:rsid w:val="00B160D7"/>
    <w:rsid w:val="00B16708"/>
    <w:rsid w:val="00B20E22"/>
    <w:rsid w:val="00B2147B"/>
    <w:rsid w:val="00B21704"/>
    <w:rsid w:val="00B21987"/>
    <w:rsid w:val="00B21C62"/>
    <w:rsid w:val="00B21F3F"/>
    <w:rsid w:val="00B22277"/>
    <w:rsid w:val="00B222AF"/>
    <w:rsid w:val="00B24331"/>
    <w:rsid w:val="00B275A3"/>
    <w:rsid w:val="00B31F74"/>
    <w:rsid w:val="00B33744"/>
    <w:rsid w:val="00B341CC"/>
    <w:rsid w:val="00B34BBD"/>
    <w:rsid w:val="00B34CD5"/>
    <w:rsid w:val="00B34F9B"/>
    <w:rsid w:val="00B35436"/>
    <w:rsid w:val="00B360EF"/>
    <w:rsid w:val="00B36226"/>
    <w:rsid w:val="00B377B0"/>
    <w:rsid w:val="00B40BD2"/>
    <w:rsid w:val="00B411C8"/>
    <w:rsid w:val="00B41A07"/>
    <w:rsid w:val="00B42E08"/>
    <w:rsid w:val="00B442B3"/>
    <w:rsid w:val="00B45AA7"/>
    <w:rsid w:val="00B45C2A"/>
    <w:rsid w:val="00B46917"/>
    <w:rsid w:val="00B4734C"/>
    <w:rsid w:val="00B500AD"/>
    <w:rsid w:val="00B50758"/>
    <w:rsid w:val="00B50C90"/>
    <w:rsid w:val="00B531AD"/>
    <w:rsid w:val="00B538B8"/>
    <w:rsid w:val="00B54A38"/>
    <w:rsid w:val="00B54C2D"/>
    <w:rsid w:val="00B54C3C"/>
    <w:rsid w:val="00B56589"/>
    <w:rsid w:val="00B56ED8"/>
    <w:rsid w:val="00B576D6"/>
    <w:rsid w:val="00B600C5"/>
    <w:rsid w:val="00B60BBE"/>
    <w:rsid w:val="00B62E0B"/>
    <w:rsid w:val="00B63807"/>
    <w:rsid w:val="00B63CC2"/>
    <w:rsid w:val="00B65AF7"/>
    <w:rsid w:val="00B65BFA"/>
    <w:rsid w:val="00B65DD9"/>
    <w:rsid w:val="00B660C8"/>
    <w:rsid w:val="00B67823"/>
    <w:rsid w:val="00B67D40"/>
    <w:rsid w:val="00B67E23"/>
    <w:rsid w:val="00B7003F"/>
    <w:rsid w:val="00B702E3"/>
    <w:rsid w:val="00B704CA"/>
    <w:rsid w:val="00B71B64"/>
    <w:rsid w:val="00B74D80"/>
    <w:rsid w:val="00B7580C"/>
    <w:rsid w:val="00B805A1"/>
    <w:rsid w:val="00B81348"/>
    <w:rsid w:val="00B81453"/>
    <w:rsid w:val="00B822FA"/>
    <w:rsid w:val="00B824F5"/>
    <w:rsid w:val="00B82B98"/>
    <w:rsid w:val="00B82BC7"/>
    <w:rsid w:val="00B84B26"/>
    <w:rsid w:val="00B857F6"/>
    <w:rsid w:val="00B8705E"/>
    <w:rsid w:val="00B87092"/>
    <w:rsid w:val="00B870EB"/>
    <w:rsid w:val="00B9004C"/>
    <w:rsid w:val="00B91DA7"/>
    <w:rsid w:val="00B930AE"/>
    <w:rsid w:val="00B951B2"/>
    <w:rsid w:val="00B9561E"/>
    <w:rsid w:val="00B95791"/>
    <w:rsid w:val="00B96AF3"/>
    <w:rsid w:val="00BA027D"/>
    <w:rsid w:val="00BA0B7F"/>
    <w:rsid w:val="00BA178C"/>
    <w:rsid w:val="00BA1F99"/>
    <w:rsid w:val="00BA206D"/>
    <w:rsid w:val="00BA33C3"/>
    <w:rsid w:val="00BA411C"/>
    <w:rsid w:val="00BA6A86"/>
    <w:rsid w:val="00BA737E"/>
    <w:rsid w:val="00BA7A66"/>
    <w:rsid w:val="00BB0138"/>
    <w:rsid w:val="00BB029C"/>
    <w:rsid w:val="00BB0C3C"/>
    <w:rsid w:val="00BB1874"/>
    <w:rsid w:val="00BB1AB7"/>
    <w:rsid w:val="00BB4872"/>
    <w:rsid w:val="00BB6D45"/>
    <w:rsid w:val="00BC0229"/>
    <w:rsid w:val="00BC0B16"/>
    <w:rsid w:val="00BC13BF"/>
    <w:rsid w:val="00BC19D1"/>
    <w:rsid w:val="00BC4448"/>
    <w:rsid w:val="00BC4E0E"/>
    <w:rsid w:val="00BC583B"/>
    <w:rsid w:val="00BD1B79"/>
    <w:rsid w:val="00BD23DE"/>
    <w:rsid w:val="00BD28E0"/>
    <w:rsid w:val="00BD3816"/>
    <w:rsid w:val="00BD46A3"/>
    <w:rsid w:val="00BD4BFF"/>
    <w:rsid w:val="00BD4DF1"/>
    <w:rsid w:val="00BD5DEC"/>
    <w:rsid w:val="00BD6F7D"/>
    <w:rsid w:val="00BD73B5"/>
    <w:rsid w:val="00BE0209"/>
    <w:rsid w:val="00BE102F"/>
    <w:rsid w:val="00BE2901"/>
    <w:rsid w:val="00BE2F75"/>
    <w:rsid w:val="00BE3729"/>
    <w:rsid w:val="00BE3BCA"/>
    <w:rsid w:val="00BE3ED4"/>
    <w:rsid w:val="00BE56AD"/>
    <w:rsid w:val="00BE6CD4"/>
    <w:rsid w:val="00BF0B0B"/>
    <w:rsid w:val="00BF2622"/>
    <w:rsid w:val="00BF29FB"/>
    <w:rsid w:val="00BF57C9"/>
    <w:rsid w:val="00BF6A0B"/>
    <w:rsid w:val="00BF6C36"/>
    <w:rsid w:val="00BF6D43"/>
    <w:rsid w:val="00C00E96"/>
    <w:rsid w:val="00C00F9C"/>
    <w:rsid w:val="00C0108E"/>
    <w:rsid w:val="00C0328E"/>
    <w:rsid w:val="00C03E97"/>
    <w:rsid w:val="00C041E9"/>
    <w:rsid w:val="00C04494"/>
    <w:rsid w:val="00C05225"/>
    <w:rsid w:val="00C06746"/>
    <w:rsid w:val="00C072AA"/>
    <w:rsid w:val="00C079A4"/>
    <w:rsid w:val="00C10206"/>
    <w:rsid w:val="00C11632"/>
    <w:rsid w:val="00C116FA"/>
    <w:rsid w:val="00C1279D"/>
    <w:rsid w:val="00C128BB"/>
    <w:rsid w:val="00C130EC"/>
    <w:rsid w:val="00C13897"/>
    <w:rsid w:val="00C1488A"/>
    <w:rsid w:val="00C15A5D"/>
    <w:rsid w:val="00C15B9C"/>
    <w:rsid w:val="00C16FCC"/>
    <w:rsid w:val="00C218AC"/>
    <w:rsid w:val="00C221A2"/>
    <w:rsid w:val="00C2286C"/>
    <w:rsid w:val="00C22A35"/>
    <w:rsid w:val="00C23003"/>
    <w:rsid w:val="00C240B5"/>
    <w:rsid w:val="00C24166"/>
    <w:rsid w:val="00C246DA"/>
    <w:rsid w:val="00C2496A"/>
    <w:rsid w:val="00C250F3"/>
    <w:rsid w:val="00C27496"/>
    <w:rsid w:val="00C30103"/>
    <w:rsid w:val="00C31F60"/>
    <w:rsid w:val="00C3202E"/>
    <w:rsid w:val="00C3365B"/>
    <w:rsid w:val="00C3399C"/>
    <w:rsid w:val="00C34D77"/>
    <w:rsid w:val="00C34E04"/>
    <w:rsid w:val="00C3651A"/>
    <w:rsid w:val="00C368E4"/>
    <w:rsid w:val="00C37BBA"/>
    <w:rsid w:val="00C4155D"/>
    <w:rsid w:val="00C43C0E"/>
    <w:rsid w:val="00C445A3"/>
    <w:rsid w:val="00C44EFA"/>
    <w:rsid w:val="00C45051"/>
    <w:rsid w:val="00C45E27"/>
    <w:rsid w:val="00C47B71"/>
    <w:rsid w:val="00C50869"/>
    <w:rsid w:val="00C515F3"/>
    <w:rsid w:val="00C51D27"/>
    <w:rsid w:val="00C5221C"/>
    <w:rsid w:val="00C52A67"/>
    <w:rsid w:val="00C53467"/>
    <w:rsid w:val="00C53F14"/>
    <w:rsid w:val="00C54998"/>
    <w:rsid w:val="00C5552C"/>
    <w:rsid w:val="00C56C2C"/>
    <w:rsid w:val="00C579E1"/>
    <w:rsid w:val="00C608B5"/>
    <w:rsid w:val="00C61183"/>
    <w:rsid w:val="00C62F1E"/>
    <w:rsid w:val="00C62F31"/>
    <w:rsid w:val="00C646DF"/>
    <w:rsid w:val="00C64F82"/>
    <w:rsid w:val="00C65859"/>
    <w:rsid w:val="00C66447"/>
    <w:rsid w:val="00C666EF"/>
    <w:rsid w:val="00C6733D"/>
    <w:rsid w:val="00C70F93"/>
    <w:rsid w:val="00C71772"/>
    <w:rsid w:val="00C7185B"/>
    <w:rsid w:val="00C733E4"/>
    <w:rsid w:val="00C75E18"/>
    <w:rsid w:val="00C76705"/>
    <w:rsid w:val="00C77336"/>
    <w:rsid w:val="00C77542"/>
    <w:rsid w:val="00C80D34"/>
    <w:rsid w:val="00C826AA"/>
    <w:rsid w:val="00C82B14"/>
    <w:rsid w:val="00C844B6"/>
    <w:rsid w:val="00C8557A"/>
    <w:rsid w:val="00C85C0B"/>
    <w:rsid w:val="00C8755F"/>
    <w:rsid w:val="00C90A4F"/>
    <w:rsid w:val="00C913DC"/>
    <w:rsid w:val="00C92B0E"/>
    <w:rsid w:val="00C93390"/>
    <w:rsid w:val="00C933C1"/>
    <w:rsid w:val="00C9381D"/>
    <w:rsid w:val="00C93E6A"/>
    <w:rsid w:val="00C93E85"/>
    <w:rsid w:val="00C94F27"/>
    <w:rsid w:val="00C95409"/>
    <w:rsid w:val="00CA0B92"/>
    <w:rsid w:val="00CA176A"/>
    <w:rsid w:val="00CA287B"/>
    <w:rsid w:val="00CA2EC1"/>
    <w:rsid w:val="00CA458D"/>
    <w:rsid w:val="00CA4634"/>
    <w:rsid w:val="00CA710D"/>
    <w:rsid w:val="00CA7F6A"/>
    <w:rsid w:val="00CB0E3B"/>
    <w:rsid w:val="00CB36A1"/>
    <w:rsid w:val="00CB3E3B"/>
    <w:rsid w:val="00CB44D4"/>
    <w:rsid w:val="00CB4EF7"/>
    <w:rsid w:val="00CB5B96"/>
    <w:rsid w:val="00CB6932"/>
    <w:rsid w:val="00CB6C0D"/>
    <w:rsid w:val="00CB73AF"/>
    <w:rsid w:val="00CC1494"/>
    <w:rsid w:val="00CC17C6"/>
    <w:rsid w:val="00CC3260"/>
    <w:rsid w:val="00CC4288"/>
    <w:rsid w:val="00CC4813"/>
    <w:rsid w:val="00CC57FC"/>
    <w:rsid w:val="00CC589C"/>
    <w:rsid w:val="00CC6245"/>
    <w:rsid w:val="00CC7162"/>
    <w:rsid w:val="00CD044B"/>
    <w:rsid w:val="00CD07D0"/>
    <w:rsid w:val="00CD101F"/>
    <w:rsid w:val="00CD1A11"/>
    <w:rsid w:val="00CD28CB"/>
    <w:rsid w:val="00CD383C"/>
    <w:rsid w:val="00CD3F28"/>
    <w:rsid w:val="00CD40F9"/>
    <w:rsid w:val="00CD4B1A"/>
    <w:rsid w:val="00CD4E9B"/>
    <w:rsid w:val="00CD6B84"/>
    <w:rsid w:val="00CE0D67"/>
    <w:rsid w:val="00CE1AA7"/>
    <w:rsid w:val="00CE331C"/>
    <w:rsid w:val="00CE4A6D"/>
    <w:rsid w:val="00CE4C8B"/>
    <w:rsid w:val="00CE5516"/>
    <w:rsid w:val="00CE78CC"/>
    <w:rsid w:val="00CE79FA"/>
    <w:rsid w:val="00CF0D24"/>
    <w:rsid w:val="00CF14A5"/>
    <w:rsid w:val="00CF1E98"/>
    <w:rsid w:val="00CF24FE"/>
    <w:rsid w:val="00CF2A75"/>
    <w:rsid w:val="00CF33E9"/>
    <w:rsid w:val="00CF3E98"/>
    <w:rsid w:val="00CF6D37"/>
    <w:rsid w:val="00CF7592"/>
    <w:rsid w:val="00CF7662"/>
    <w:rsid w:val="00CF7B80"/>
    <w:rsid w:val="00D0001B"/>
    <w:rsid w:val="00D00E5E"/>
    <w:rsid w:val="00D02192"/>
    <w:rsid w:val="00D03865"/>
    <w:rsid w:val="00D03BF5"/>
    <w:rsid w:val="00D05439"/>
    <w:rsid w:val="00D05DB7"/>
    <w:rsid w:val="00D0651F"/>
    <w:rsid w:val="00D0710F"/>
    <w:rsid w:val="00D0791B"/>
    <w:rsid w:val="00D07C59"/>
    <w:rsid w:val="00D07E4A"/>
    <w:rsid w:val="00D10381"/>
    <w:rsid w:val="00D107CC"/>
    <w:rsid w:val="00D11121"/>
    <w:rsid w:val="00D11B39"/>
    <w:rsid w:val="00D12207"/>
    <w:rsid w:val="00D12673"/>
    <w:rsid w:val="00D1397F"/>
    <w:rsid w:val="00D14233"/>
    <w:rsid w:val="00D149A3"/>
    <w:rsid w:val="00D166C1"/>
    <w:rsid w:val="00D20974"/>
    <w:rsid w:val="00D20E73"/>
    <w:rsid w:val="00D2133B"/>
    <w:rsid w:val="00D22674"/>
    <w:rsid w:val="00D22F84"/>
    <w:rsid w:val="00D241C4"/>
    <w:rsid w:val="00D2494C"/>
    <w:rsid w:val="00D25094"/>
    <w:rsid w:val="00D255BD"/>
    <w:rsid w:val="00D2673D"/>
    <w:rsid w:val="00D27058"/>
    <w:rsid w:val="00D307A6"/>
    <w:rsid w:val="00D32929"/>
    <w:rsid w:val="00D33935"/>
    <w:rsid w:val="00D33EE6"/>
    <w:rsid w:val="00D34033"/>
    <w:rsid w:val="00D3666B"/>
    <w:rsid w:val="00D36C23"/>
    <w:rsid w:val="00D37936"/>
    <w:rsid w:val="00D401EC"/>
    <w:rsid w:val="00D4095B"/>
    <w:rsid w:val="00D44854"/>
    <w:rsid w:val="00D45223"/>
    <w:rsid w:val="00D4625E"/>
    <w:rsid w:val="00D464A2"/>
    <w:rsid w:val="00D46E2D"/>
    <w:rsid w:val="00D5012C"/>
    <w:rsid w:val="00D5275E"/>
    <w:rsid w:val="00D53187"/>
    <w:rsid w:val="00D555F6"/>
    <w:rsid w:val="00D55688"/>
    <w:rsid w:val="00D56FE3"/>
    <w:rsid w:val="00D5781C"/>
    <w:rsid w:val="00D60ED5"/>
    <w:rsid w:val="00D61551"/>
    <w:rsid w:val="00D61953"/>
    <w:rsid w:val="00D6497F"/>
    <w:rsid w:val="00D653EA"/>
    <w:rsid w:val="00D65FDE"/>
    <w:rsid w:val="00D6645B"/>
    <w:rsid w:val="00D664FC"/>
    <w:rsid w:val="00D6658A"/>
    <w:rsid w:val="00D666BC"/>
    <w:rsid w:val="00D71343"/>
    <w:rsid w:val="00D71915"/>
    <w:rsid w:val="00D721A9"/>
    <w:rsid w:val="00D7420F"/>
    <w:rsid w:val="00D747ED"/>
    <w:rsid w:val="00D74B12"/>
    <w:rsid w:val="00D76968"/>
    <w:rsid w:val="00D77752"/>
    <w:rsid w:val="00D77E38"/>
    <w:rsid w:val="00D803D1"/>
    <w:rsid w:val="00D812F6"/>
    <w:rsid w:val="00D81948"/>
    <w:rsid w:val="00D81E0E"/>
    <w:rsid w:val="00D82CAD"/>
    <w:rsid w:val="00D83364"/>
    <w:rsid w:val="00D83F31"/>
    <w:rsid w:val="00D84496"/>
    <w:rsid w:val="00D8463E"/>
    <w:rsid w:val="00D84A5A"/>
    <w:rsid w:val="00D85FEF"/>
    <w:rsid w:val="00D86131"/>
    <w:rsid w:val="00D87340"/>
    <w:rsid w:val="00D878CB"/>
    <w:rsid w:val="00D87D87"/>
    <w:rsid w:val="00D9021B"/>
    <w:rsid w:val="00D924DB"/>
    <w:rsid w:val="00D92566"/>
    <w:rsid w:val="00D93494"/>
    <w:rsid w:val="00D94A4F"/>
    <w:rsid w:val="00D95B5E"/>
    <w:rsid w:val="00D95C83"/>
    <w:rsid w:val="00D96B9B"/>
    <w:rsid w:val="00D9720E"/>
    <w:rsid w:val="00DA024F"/>
    <w:rsid w:val="00DA05CF"/>
    <w:rsid w:val="00DA0663"/>
    <w:rsid w:val="00DA1212"/>
    <w:rsid w:val="00DA1E04"/>
    <w:rsid w:val="00DA34F6"/>
    <w:rsid w:val="00DA626F"/>
    <w:rsid w:val="00DA66B8"/>
    <w:rsid w:val="00DB1256"/>
    <w:rsid w:val="00DB1C2A"/>
    <w:rsid w:val="00DB2623"/>
    <w:rsid w:val="00DB3E91"/>
    <w:rsid w:val="00DB4182"/>
    <w:rsid w:val="00DB52DE"/>
    <w:rsid w:val="00DB6420"/>
    <w:rsid w:val="00DB6DBD"/>
    <w:rsid w:val="00DC085C"/>
    <w:rsid w:val="00DC1DC5"/>
    <w:rsid w:val="00DC2243"/>
    <w:rsid w:val="00DC3E55"/>
    <w:rsid w:val="00DC3F51"/>
    <w:rsid w:val="00DC47F2"/>
    <w:rsid w:val="00DC5465"/>
    <w:rsid w:val="00DC6233"/>
    <w:rsid w:val="00DC698A"/>
    <w:rsid w:val="00DC7372"/>
    <w:rsid w:val="00DD178B"/>
    <w:rsid w:val="00DD24E7"/>
    <w:rsid w:val="00DD474E"/>
    <w:rsid w:val="00DD5505"/>
    <w:rsid w:val="00DD5F29"/>
    <w:rsid w:val="00DD6104"/>
    <w:rsid w:val="00DD6A87"/>
    <w:rsid w:val="00DE1A51"/>
    <w:rsid w:val="00DE28CE"/>
    <w:rsid w:val="00DE3EEF"/>
    <w:rsid w:val="00DE4D73"/>
    <w:rsid w:val="00DE5541"/>
    <w:rsid w:val="00DE55C4"/>
    <w:rsid w:val="00DE5616"/>
    <w:rsid w:val="00DE59F6"/>
    <w:rsid w:val="00DE6DF7"/>
    <w:rsid w:val="00DE7642"/>
    <w:rsid w:val="00DF2184"/>
    <w:rsid w:val="00DF3BDA"/>
    <w:rsid w:val="00DF5052"/>
    <w:rsid w:val="00DF59E1"/>
    <w:rsid w:val="00DF74A4"/>
    <w:rsid w:val="00DF7F84"/>
    <w:rsid w:val="00E002D3"/>
    <w:rsid w:val="00E004F8"/>
    <w:rsid w:val="00E01D5F"/>
    <w:rsid w:val="00E021A2"/>
    <w:rsid w:val="00E02FBC"/>
    <w:rsid w:val="00E04288"/>
    <w:rsid w:val="00E04956"/>
    <w:rsid w:val="00E05195"/>
    <w:rsid w:val="00E05EB7"/>
    <w:rsid w:val="00E06169"/>
    <w:rsid w:val="00E06EEA"/>
    <w:rsid w:val="00E07544"/>
    <w:rsid w:val="00E07B61"/>
    <w:rsid w:val="00E112C2"/>
    <w:rsid w:val="00E11484"/>
    <w:rsid w:val="00E11788"/>
    <w:rsid w:val="00E1261F"/>
    <w:rsid w:val="00E15B4A"/>
    <w:rsid w:val="00E166AC"/>
    <w:rsid w:val="00E203F7"/>
    <w:rsid w:val="00E224BB"/>
    <w:rsid w:val="00E22996"/>
    <w:rsid w:val="00E22A1C"/>
    <w:rsid w:val="00E22DED"/>
    <w:rsid w:val="00E237F8"/>
    <w:rsid w:val="00E252F8"/>
    <w:rsid w:val="00E260E0"/>
    <w:rsid w:val="00E27488"/>
    <w:rsid w:val="00E3156A"/>
    <w:rsid w:val="00E31C73"/>
    <w:rsid w:val="00E324C5"/>
    <w:rsid w:val="00E33BB2"/>
    <w:rsid w:val="00E34805"/>
    <w:rsid w:val="00E3502E"/>
    <w:rsid w:val="00E36C7F"/>
    <w:rsid w:val="00E451FF"/>
    <w:rsid w:val="00E465FF"/>
    <w:rsid w:val="00E46C8C"/>
    <w:rsid w:val="00E512B8"/>
    <w:rsid w:val="00E51DB0"/>
    <w:rsid w:val="00E521F8"/>
    <w:rsid w:val="00E52402"/>
    <w:rsid w:val="00E55E55"/>
    <w:rsid w:val="00E56F40"/>
    <w:rsid w:val="00E57C4E"/>
    <w:rsid w:val="00E609A4"/>
    <w:rsid w:val="00E610F7"/>
    <w:rsid w:val="00E624D6"/>
    <w:rsid w:val="00E64C3C"/>
    <w:rsid w:val="00E64E89"/>
    <w:rsid w:val="00E6792C"/>
    <w:rsid w:val="00E704AA"/>
    <w:rsid w:val="00E7091A"/>
    <w:rsid w:val="00E74198"/>
    <w:rsid w:val="00E74880"/>
    <w:rsid w:val="00E752B5"/>
    <w:rsid w:val="00E75571"/>
    <w:rsid w:val="00E818BB"/>
    <w:rsid w:val="00E841D9"/>
    <w:rsid w:val="00E84343"/>
    <w:rsid w:val="00E84468"/>
    <w:rsid w:val="00E856AE"/>
    <w:rsid w:val="00E86F4E"/>
    <w:rsid w:val="00E872F7"/>
    <w:rsid w:val="00E876A4"/>
    <w:rsid w:val="00E87871"/>
    <w:rsid w:val="00E87EA6"/>
    <w:rsid w:val="00E90950"/>
    <w:rsid w:val="00E922CB"/>
    <w:rsid w:val="00E934CE"/>
    <w:rsid w:val="00E937C2"/>
    <w:rsid w:val="00E93E77"/>
    <w:rsid w:val="00E9433B"/>
    <w:rsid w:val="00E96C8A"/>
    <w:rsid w:val="00E977BD"/>
    <w:rsid w:val="00EA0352"/>
    <w:rsid w:val="00EA07B3"/>
    <w:rsid w:val="00EA09AB"/>
    <w:rsid w:val="00EA0CA8"/>
    <w:rsid w:val="00EA13BA"/>
    <w:rsid w:val="00EA16A4"/>
    <w:rsid w:val="00EA1748"/>
    <w:rsid w:val="00EA5701"/>
    <w:rsid w:val="00EA59AA"/>
    <w:rsid w:val="00EA6B37"/>
    <w:rsid w:val="00EB029B"/>
    <w:rsid w:val="00EB0739"/>
    <w:rsid w:val="00EB111B"/>
    <w:rsid w:val="00EB2877"/>
    <w:rsid w:val="00EB2B05"/>
    <w:rsid w:val="00EB44BC"/>
    <w:rsid w:val="00EB532F"/>
    <w:rsid w:val="00EB5DB6"/>
    <w:rsid w:val="00EB7725"/>
    <w:rsid w:val="00EC0E9A"/>
    <w:rsid w:val="00EC219A"/>
    <w:rsid w:val="00EC2A46"/>
    <w:rsid w:val="00EC2AC0"/>
    <w:rsid w:val="00EC2C27"/>
    <w:rsid w:val="00EC5807"/>
    <w:rsid w:val="00EC74D5"/>
    <w:rsid w:val="00EC7F46"/>
    <w:rsid w:val="00ED063C"/>
    <w:rsid w:val="00ED2AD4"/>
    <w:rsid w:val="00ED2AF3"/>
    <w:rsid w:val="00ED352C"/>
    <w:rsid w:val="00ED3C3B"/>
    <w:rsid w:val="00ED4774"/>
    <w:rsid w:val="00ED4E2C"/>
    <w:rsid w:val="00ED54B5"/>
    <w:rsid w:val="00ED6947"/>
    <w:rsid w:val="00EE14C3"/>
    <w:rsid w:val="00EE2110"/>
    <w:rsid w:val="00EE27E5"/>
    <w:rsid w:val="00EE4216"/>
    <w:rsid w:val="00EE57F5"/>
    <w:rsid w:val="00EE62D1"/>
    <w:rsid w:val="00EE6753"/>
    <w:rsid w:val="00EE74B1"/>
    <w:rsid w:val="00EE7973"/>
    <w:rsid w:val="00EF12FF"/>
    <w:rsid w:val="00EF16E9"/>
    <w:rsid w:val="00EF1FD6"/>
    <w:rsid w:val="00EF202C"/>
    <w:rsid w:val="00EF2299"/>
    <w:rsid w:val="00EF2A29"/>
    <w:rsid w:val="00EF4C3E"/>
    <w:rsid w:val="00EF563D"/>
    <w:rsid w:val="00EF64A0"/>
    <w:rsid w:val="00EF772D"/>
    <w:rsid w:val="00EF782C"/>
    <w:rsid w:val="00F003FD"/>
    <w:rsid w:val="00F00EE4"/>
    <w:rsid w:val="00F01F9D"/>
    <w:rsid w:val="00F047CF"/>
    <w:rsid w:val="00F048C1"/>
    <w:rsid w:val="00F05160"/>
    <w:rsid w:val="00F06AED"/>
    <w:rsid w:val="00F07A4E"/>
    <w:rsid w:val="00F07D1F"/>
    <w:rsid w:val="00F102BA"/>
    <w:rsid w:val="00F1158C"/>
    <w:rsid w:val="00F12308"/>
    <w:rsid w:val="00F1381E"/>
    <w:rsid w:val="00F142CE"/>
    <w:rsid w:val="00F14D11"/>
    <w:rsid w:val="00F17389"/>
    <w:rsid w:val="00F17E71"/>
    <w:rsid w:val="00F20185"/>
    <w:rsid w:val="00F20F58"/>
    <w:rsid w:val="00F219D9"/>
    <w:rsid w:val="00F21DB0"/>
    <w:rsid w:val="00F22C93"/>
    <w:rsid w:val="00F235E0"/>
    <w:rsid w:val="00F24FA4"/>
    <w:rsid w:val="00F26553"/>
    <w:rsid w:val="00F26E6B"/>
    <w:rsid w:val="00F3009A"/>
    <w:rsid w:val="00F3171E"/>
    <w:rsid w:val="00F338DE"/>
    <w:rsid w:val="00F34172"/>
    <w:rsid w:val="00F35213"/>
    <w:rsid w:val="00F36A6B"/>
    <w:rsid w:val="00F37258"/>
    <w:rsid w:val="00F408D7"/>
    <w:rsid w:val="00F41284"/>
    <w:rsid w:val="00F4178F"/>
    <w:rsid w:val="00F421C1"/>
    <w:rsid w:val="00F43607"/>
    <w:rsid w:val="00F43B40"/>
    <w:rsid w:val="00F46313"/>
    <w:rsid w:val="00F4696B"/>
    <w:rsid w:val="00F501EA"/>
    <w:rsid w:val="00F51390"/>
    <w:rsid w:val="00F51F08"/>
    <w:rsid w:val="00F535C1"/>
    <w:rsid w:val="00F541FF"/>
    <w:rsid w:val="00F544BE"/>
    <w:rsid w:val="00F5465A"/>
    <w:rsid w:val="00F54DD5"/>
    <w:rsid w:val="00F557A3"/>
    <w:rsid w:val="00F56142"/>
    <w:rsid w:val="00F564A6"/>
    <w:rsid w:val="00F56A3E"/>
    <w:rsid w:val="00F579F3"/>
    <w:rsid w:val="00F6049C"/>
    <w:rsid w:val="00F61012"/>
    <w:rsid w:val="00F6132B"/>
    <w:rsid w:val="00F613D5"/>
    <w:rsid w:val="00F61FB2"/>
    <w:rsid w:val="00F63407"/>
    <w:rsid w:val="00F67425"/>
    <w:rsid w:val="00F736C6"/>
    <w:rsid w:val="00F74752"/>
    <w:rsid w:val="00F76526"/>
    <w:rsid w:val="00F76A15"/>
    <w:rsid w:val="00F80CA4"/>
    <w:rsid w:val="00F81005"/>
    <w:rsid w:val="00F817C5"/>
    <w:rsid w:val="00F831AC"/>
    <w:rsid w:val="00F84249"/>
    <w:rsid w:val="00F84574"/>
    <w:rsid w:val="00F852DD"/>
    <w:rsid w:val="00F86624"/>
    <w:rsid w:val="00F86CF1"/>
    <w:rsid w:val="00F878D1"/>
    <w:rsid w:val="00F87BA6"/>
    <w:rsid w:val="00F87F0E"/>
    <w:rsid w:val="00F90267"/>
    <w:rsid w:val="00F90984"/>
    <w:rsid w:val="00F9108E"/>
    <w:rsid w:val="00F91FA2"/>
    <w:rsid w:val="00F92054"/>
    <w:rsid w:val="00F92284"/>
    <w:rsid w:val="00F9343F"/>
    <w:rsid w:val="00F947E5"/>
    <w:rsid w:val="00F94CF3"/>
    <w:rsid w:val="00F96322"/>
    <w:rsid w:val="00F964AA"/>
    <w:rsid w:val="00F9667E"/>
    <w:rsid w:val="00F96F38"/>
    <w:rsid w:val="00F97D27"/>
    <w:rsid w:val="00FA0F50"/>
    <w:rsid w:val="00FA5C72"/>
    <w:rsid w:val="00FA5E84"/>
    <w:rsid w:val="00FA6532"/>
    <w:rsid w:val="00FA6B70"/>
    <w:rsid w:val="00FA74A7"/>
    <w:rsid w:val="00FA74E2"/>
    <w:rsid w:val="00FB1597"/>
    <w:rsid w:val="00FB3561"/>
    <w:rsid w:val="00FB5BF5"/>
    <w:rsid w:val="00FB7322"/>
    <w:rsid w:val="00FB77B4"/>
    <w:rsid w:val="00FC15FC"/>
    <w:rsid w:val="00FC18D9"/>
    <w:rsid w:val="00FC2DF6"/>
    <w:rsid w:val="00FC3D43"/>
    <w:rsid w:val="00FC6D6B"/>
    <w:rsid w:val="00FD172C"/>
    <w:rsid w:val="00FD1A3D"/>
    <w:rsid w:val="00FD222A"/>
    <w:rsid w:val="00FD3062"/>
    <w:rsid w:val="00FD3138"/>
    <w:rsid w:val="00FD52EF"/>
    <w:rsid w:val="00FD5895"/>
    <w:rsid w:val="00FD6F5C"/>
    <w:rsid w:val="00FE0011"/>
    <w:rsid w:val="00FE07FC"/>
    <w:rsid w:val="00FE0AE6"/>
    <w:rsid w:val="00FE0C7E"/>
    <w:rsid w:val="00FE1784"/>
    <w:rsid w:val="00FE2314"/>
    <w:rsid w:val="00FE30E5"/>
    <w:rsid w:val="00FE448E"/>
    <w:rsid w:val="00FE464E"/>
    <w:rsid w:val="00FE48AF"/>
    <w:rsid w:val="00FE4B1B"/>
    <w:rsid w:val="00FE6D1B"/>
    <w:rsid w:val="00FE71CE"/>
    <w:rsid w:val="00FF23A3"/>
    <w:rsid w:val="00FF2ECA"/>
    <w:rsid w:val="00FF2FD4"/>
    <w:rsid w:val="00FF5B84"/>
    <w:rsid w:val="00FF5D04"/>
    <w:rsid w:val="00FF603C"/>
    <w:rsid w:val="00FF7992"/>
    <w:rsid w:val="018A71EC"/>
    <w:rsid w:val="019720EA"/>
    <w:rsid w:val="026B63D8"/>
    <w:rsid w:val="028C4067"/>
    <w:rsid w:val="060A00C1"/>
    <w:rsid w:val="0BF924FA"/>
    <w:rsid w:val="101F4D66"/>
    <w:rsid w:val="141D20C4"/>
    <w:rsid w:val="14703269"/>
    <w:rsid w:val="1476465A"/>
    <w:rsid w:val="14E06F29"/>
    <w:rsid w:val="15FF767C"/>
    <w:rsid w:val="194A394B"/>
    <w:rsid w:val="1A6A15CD"/>
    <w:rsid w:val="1BB95F30"/>
    <w:rsid w:val="1BDA4EDE"/>
    <w:rsid w:val="1F29779B"/>
    <w:rsid w:val="1FEE6323"/>
    <w:rsid w:val="200A1D6C"/>
    <w:rsid w:val="24333BDD"/>
    <w:rsid w:val="25A911C0"/>
    <w:rsid w:val="26060681"/>
    <w:rsid w:val="263825B0"/>
    <w:rsid w:val="278906CB"/>
    <w:rsid w:val="279728AB"/>
    <w:rsid w:val="28086CAF"/>
    <w:rsid w:val="28A66872"/>
    <w:rsid w:val="295E4DC4"/>
    <w:rsid w:val="2B125A54"/>
    <w:rsid w:val="2BA074D5"/>
    <w:rsid w:val="2BC379D5"/>
    <w:rsid w:val="2BD466CA"/>
    <w:rsid w:val="2D3D63E1"/>
    <w:rsid w:val="2FBF706C"/>
    <w:rsid w:val="30213329"/>
    <w:rsid w:val="30E83A10"/>
    <w:rsid w:val="30F243A3"/>
    <w:rsid w:val="31740DEA"/>
    <w:rsid w:val="386E7F87"/>
    <w:rsid w:val="38D66725"/>
    <w:rsid w:val="39FD3C8C"/>
    <w:rsid w:val="3D913794"/>
    <w:rsid w:val="3F3A0DDF"/>
    <w:rsid w:val="3F446ADE"/>
    <w:rsid w:val="3FE3563D"/>
    <w:rsid w:val="40A54C43"/>
    <w:rsid w:val="40CB4898"/>
    <w:rsid w:val="4103180B"/>
    <w:rsid w:val="44237A01"/>
    <w:rsid w:val="44F71090"/>
    <w:rsid w:val="45C34B03"/>
    <w:rsid w:val="47E16994"/>
    <w:rsid w:val="484F0598"/>
    <w:rsid w:val="49952BE1"/>
    <w:rsid w:val="49A8517A"/>
    <w:rsid w:val="4A781BE8"/>
    <w:rsid w:val="50423D1B"/>
    <w:rsid w:val="50DE21C3"/>
    <w:rsid w:val="51012266"/>
    <w:rsid w:val="53A62432"/>
    <w:rsid w:val="5500682C"/>
    <w:rsid w:val="58B531C8"/>
    <w:rsid w:val="59DF0082"/>
    <w:rsid w:val="5CA8482B"/>
    <w:rsid w:val="5CAB431B"/>
    <w:rsid w:val="5F6E3CE7"/>
    <w:rsid w:val="602A6B0A"/>
    <w:rsid w:val="62E0076A"/>
    <w:rsid w:val="633C2331"/>
    <w:rsid w:val="636C7583"/>
    <w:rsid w:val="63E670D2"/>
    <w:rsid w:val="64D73A6C"/>
    <w:rsid w:val="65B433A9"/>
    <w:rsid w:val="65DC0EF7"/>
    <w:rsid w:val="662A41E6"/>
    <w:rsid w:val="694C691C"/>
    <w:rsid w:val="69B44034"/>
    <w:rsid w:val="6EAF46F3"/>
    <w:rsid w:val="709F41D3"/>
    <w:rsid w:val="729C3FB6"/>
    <w:rsid w:val="73307239"/>
    <w:rsid w:val="748150C2"/>
    <w:rsid w:val="77E50C03"/>
    <w:rsid w:val="7E65474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nhideWhenUsed="0" w:uiPriority="99" w:semiHidden="0"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qFormat="1" w:unhideWhenUsed="0" w:uiPriority="0" w:semiHidden="0" w:name="table of figures"/>
    <w:lsdException w:uiPriority="99" w:name="envelope address"/>
    <w:lsdException w:qFormat="1" w:unhideWhenUsed="0" w:uiPriority="99" w:semiHidden="0" w:name="envelope return"/>
    <w:lsdException w:uiPriority="99"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qFormat="1" w:uiPriority="0" w:semiHidden="0" w:name="Closing"/>
    <w:lsdException w:uiPriority="99" w:name="Signature"/>
    <w:lsdException w:qFormat="1" w:uiPriority="1" w:name="Default Paragraph Font"/>
    <w:lsdException w:qFormat="1" w:unhideWhenUsed="0" w:uiPriority="0" w:semiHidden="0"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iPriority="99" w:semiHidden="0" w:name="Body Text First Indent"/>
    <w:lsdException w:qFormat="1" w:unhideWhenUsed="0" w:uiPriority="99" w:semiHidden="0" w:name="Body Text First Indent 2"/>
    <w:lsdException w:uiPriority="99" w:name="Note Heading"/>
    <w:lsdException w:qFormat="1" w:unhideWhenUsed="0" w:uiPriority="0" w:semiHidden="0"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qFormat="1" w:uiPriority="99" w:name="FollowedHyperlink"/>
    <w:lsdException w:qFormat="1" w:unhideWhenUsed="0" w:uiPriority="22" w:semiHidden="0" w:name="Strong"/>
    <w:lsdException w:qFormat="1" w:unhideWhenUsed="0" w:uiPriority="20" w:semiHidden="0" w:name="Emphasis"/>
    <w:lsdException w:qFormat="1" w:unhideWhenUsed="0" w:uiPriority="0"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0"/>
      <w:lang w:val="en-US" w:eastAsia="zh-CN" w:bidi="ar-SA"/>
    </w:rPr>
  </w:style>
  <w:style w:type="paragraph" w:styleId="2">
    <w:name w:val="heading 1"/>
    <w:basedOn w:val="1"/>
    <w:next w:val="1"/>
    <w:link w:val="31"/>
    <w:qFormat/>
    <w:uiPriority w:val="0"/>
    <w:pPr>
      <w:keepNext/>
      <w:keepLines/>
      <w:spacing w:before="340" w:after="330" w:line="578" w:lineRule="auto"/>
      <w:jc w:val="center"/>
      <w:outlineLvl w:val="0"/>
    </w:pPr>
    <w:rPr>
      <w:rFonts w:eastAsia="黑体"/>
      <w:b/>
      <w:kern w:val="44"/>
      <w:sz w:val="36"/>
    </w:rPr>
  </w:style>
  <w:style w:type="paragraph" w:styleId="3">
    <w:name w:val="heading 3"/>
    <w:basedOn w:val="2"/>
    <w:next w:val="1"/>
    <w:link w:val="32"/>
    <w:qFormat/>
    <w:uiPriority w:val="0"/>
    <w:pPr>
      <w:spacing w:before="260" w:after="260" w:line="413" w:lineRule="auto"/>
      <w:outlineLvl w:val="2"/>
    </w:pPr>
    <w:rPr>
      <w:sz w:val="32"/>
    </w:rPr>
  </w:style>
  <w:style w:type="character" w:default="1" w:styleId="24">
    <w:name w:val="Default Paragraph Font"/>
    <w:semiHidden/>
    <w:unhideWhenUsed/>
    <w:qFormat/>
    <w:uiPriority w:val="1"/>
  </w:style>
  <w:style w:type="table" w:default="1" w:styleId="22">
    <w:name w:val="Normal Table"/>
    <w:semiHidden/>
    <w:unhideWhenUsed/>
    <w:qFormat/>
    <w:uiPriority w:val="99"/>
    <w:pPr>
      <w:keepNext w:val="0"/>
      <w:keepLines w:val="0"/>
      <w:widowControl/>
      <w:suppressLineNumbers w:val="0"/>
      <w:spacing w:before="0" w:beforeAutospacing="0" w:after="0" w:afterAutospacing="0"/>
      <w:ind w:left="0" w:right="0"/>
    </w:pPr>
    <w:rPr>
      <w:rFonts w:ascii="Calibri" w:hAnsi="Calibri" w:eastAsia="宋体" w:cs="Times New Roman"/>
      <w:kern w:val="2"/>
      <w:sz w:val="21"/>
      <w:szCs w:val="22"/>
    </w:rPr>
    <w:tblPr>
      <w:tblCellMar>
        <w:top w:w="0" w:type="dxa"/>
        <w:left w:w="108" w:type="dxa"/>
        <w:bottom w:w="0" w:type="dxa"/>
        <w:right w:w="108" w:type="dxa"/>
      </w:tblCellMar>
    </w:tblPr>
  </w:style>
  <w:style w:type="paragraph" w:styleId="4">
    <w:name w:val="Normal Indent"/>
    <w:basedOn w:val="1"/>
    <w:qFormat/>
    <w:uiPriority w:val="0"/>
    <w:pPr>
      <w:ind w:firstLine="420" w:firstLineChars="200"/>
    </w:pPr>
  </w:style>
  <w:style w:type="paragraph" w:styleId="5">
    <w:name w:val="Document Map"/>
    <w:basedOn w:val="1"/>
    <w:link w:val="33"/>
    <w:semiHidden/>
    <w:qFormat/>
    <w:uiPriority w:val="0"/>
    <w:pPr>
      <w:shd w:val="clear" w:color="auto" w:fill="000080"/>
    </w:pPr>
  </w:style>
  <w:style w:type="paragraph" w:styleId="6">
    <w:name w:val="annotation text"/>
    <w:basedOn w:val="1"/>
    <w:link w:val="34"/>
    <w:qFormat/>
    <w:uiPriority w:val="99"/>
    <w:pPr>
      <w:jc w:val="left"/>
    </w:pPr>
  </w:style>
  <w:style w:type="paragraph" w:styleId="7">
    <w:name w:val="Closing"/>
    <w:basedOn w:val="1"/>
    <w:link w:val="35"/>
    <w:unhideWhenUsed/>
    <w:qFormat/>
    <w:uiPriority w:val="0"/>
    <w:pPr>
      <w:ind w:left="100" w:leftChars="2100"/>
    </w:pPr>
    <w:rPr>
      <w:szCs w:val="24"/>
    </w:rPr>
  </w:style>
  <w:style w:type="paragraph" w:styleId="8">
    <w:name w:val="Body Text"/>
    <w:basedOn w:val="1"/>
    <w:link w:val="36"/>
    <w:qFormat/>
    <w:uiPriority w:val="0"/>
    <w:pPr>
      <w:spacing w:after="120"/>
    </w:pPr>
  </w:style>
  <w:style w:type="paragraph" w:styleId="9">
    <w:name w:val="Body Text Indent"/>
    <w:basedOn w:val="1"/>
    <w:next w:val="10"/>
    <w:link w:val="38"/>
    <w:qFormat/>
    <w:uiPriority w:val="99"/>
    <w:pPr>
      <w:ind w:firstLine="645"/>
    </w:pPr>
    <w:rPr>
      <w:rFonts w:ascii="楷体_GB2312" w:eastAsia="楷体_GB2312"/>
      <w:sz w:val="32"/>
    </w:rPr>
  </w:style>
  <w:style w:type="paragraph" w:styleId="10">
    <w:name w:val="envelope return"/>
    <w:basedOn w:val="1"/>
    <w:qFormat/>
    <w:uiPriority w:val="99"/>
    <w:pPr>
      <w:snapToGrid w:val="0"/>
    </w:pPr>
    <w:rPr>
      <w:rFonts w:ascii="Arial" w:hAnsi="Arial" w:cs="Arial"/>
    </w:rPr>
  </w:style>
  <w:style w:type="paragraph" w:styleId="11">
    <w:name w:val="Plain Text"/>
    <w:basedOn w:val="1"/>
    <w:link w:val="37"/>
    <w:qFormat/>
    <w:uiPriority w:val="0"/>
    <w:rPr>
      <w:rFonts w:ascii="宋体" w:hAnsi="Courier New"/>
    </w:rPr>
  </w:style>
  <w:style w:type="paragraph" w:styleId="12">
    <w:name w:val="Date"/>
    <w:basedOn w:val="1"/>
    <w:next w:val="1"/>
    <w:link w:val="56"/>
    <w:qFormat/>
    <w:uiPriority w:val="0"/>
    <w:pPr>
      <w:ind w:left="100" w:leftChars="2500"/>
    </w:pPr>
    <w:rPr>
      <w:rFonts w:ascii="宋体" w:hAnsi="宋体" w:cstheme="minorBidi"/>
      <w:sz w:val="24"/>
      <w:szCs w:val="21"/>
    </w:rPr>
  </w:style>
  <w:style w:type="paragraph" w:styleId="13">
    <w:name w:val="Balloon Text"/>
    <w:basedOn w:val="1"/>
    <w:link w:val="39"/>
    <w:qFormat/>
    <w:uiPriority w:val="0"/>
    <w:rPr>
      <w:sz w:val="18"/>
      <w:szCs w:val="18"/>
    </w:rPr>
  </w:style>
  <w:style w:type="paragraph" w:styleId="14">
    <w:name w:val="footer"/>
    <w:basedOn w:val="1"/>
    <w:link w:val="40"/>
    <w:qFormat/>
    <w:uiPriority w:val="0"/>
    <w:pPr>
      <w:tabs>
        <w:tab w:val="center" w:pos="4153"/>
        <w:tab w:val="right" w:pos="8306"/>
      </w:tabs>
      <w:snapToGrid w:val="0"/>
      <w:jc w:val="left"/>
    </w:pPr>
    <w:rPr>
      <w:sz w:val="18"/>
      <w:szCs w:val="18"/>
    </w:rPr>
  </w:style>
  <w:style w:type="paragraph" w:styleId="15">
    <w:name w:val="header"/>
    <w:basedOn w:val="1"/>
    <w:link w:val="41"/>
    <w:qFormat/>
    <w:uiPriority w:val="0"/>
    <w:pPr>
      <w:pBdr>
        <w:bottom w:val="single" w:color="auto" w:sz="6" w:space="1"/>
      </w:pBdr>
      <w:tabs>
        <w:tab w:val="center" w:pos="4153"/>
        <w:tab w:val="right" w:pos="8306"/>
      </w:tabs>
      <w:snapToGrid w:val="0"/>
      <w:jc w:val="center"/>
    </w:pPr>
    <w:rPr>
      <w:sz w:val="18"/>
      <w:szCs w:val="18"/>
    </w:rPr>
  </w:style>
  <w:style w:type="paragraph" w:styleId="16">
    <w:name w:val="table of figures"/>
    <w:basedOn w:val="1"/>
    <w:next w:val="1"/>
    <w:qFormat/>
    <w:uiPriority w:val="0"/>
    <w:pPr>
      <w:ind w:left="200" w:leftChars="200" w:hanging="200" w:hangingChars="200"/>
    </w:pPr>
  </w:style>
  <w:style w:type="paragraph" w:styleId="17">
    <w:name w:val="Body Text 2"/>
    <w:basedOn w:val="1"/>
    <w:link w:val="42"/>
    <w:qFormat/>
    <w:uiPriority w:val="0"/>
    <w:pPr>
      <w:spacing w:after="120" w:line="480" w:lineRule="auto"/>
    </w:pPr>
  </w:style>
  <w:style w:type="paragraph" w:styleId="18">
    <w:name w:val="Normal (Web)"/>
    <w:basedOn w:val="1"/>
    <w:link w:val="58"/>
    <w:qFormat/>
    <w:uiPriority w:val="99"/>
    <w:pPr>
      <w:spacing w:before="100" w:beforeAutospacing="1" w:after="100" w:afterAutospacing="1"/>
      <w:jc w:val="left"/>
    </w:pPr>
    <w:rPr>
      <w:kern w:val="0"/>
      <w:sz w:val="24"/>
    </w:rPr>
  </w:style>
  <w:style w:type="paragraph" w:styleId="19">
    <w:name w:val="annotation subject"/>
    <w:basedOn w:val="6"/>
    <w:next w:val="6"/>
    <w:link w:val="43"/>
    <w:qFormat/>
    <w:uiPriority w:val="0"/>
    <w:rPr>
      <w:b/>
      <w:bCs/>
    </w:rPr>
  </w:style>
  <w:style w:type="paragraph" w:styleId="20">
    <w:name w:val="Body Text First Indent"/>
    <w:basedOn w:val="8"/>
    <w:unhideWhenUsed/>
    <w:qFormat/>
    <w:uiPriority w:val="99"/>
    <w:pPr>
      <w:ind w:firstLine="420" w:firstLineChars="100"/>
    </w:pPr>
    <w:rPr>
      <w:rFonts w:ascii="Calibri" w:hAnsi="Calibri" w:eastAsia="宋体"/>
      <w:kern w:val="0"/>
      <w:sz w:val="20"/>
      <w:szCs w:val="20"/>
    </w:rPr>
  </w:style>
  <w:style w:type="paragraph" w:styleId="21">
    <w:name w:val="Body Text First Indent 2"/>
    <w:basedOn w:val="9"/>
    <w:link w:val="44"/>
    <w:qFormat/>
    <w:uiPriority w:val="99"/>
    <w:pPr>
      <w:spacing w:after="120"/>
      <w:ind w:left="420" w:leftChars="200" w:firstLine="420" w:firstLineChars="200"/>
    </w:pPr>
    <w:rPr>
      <w:rFonts w:ascii="Times New Roman" w:eastAsia="宋体"/>
      <w:sz w:val="21"/>
      <w:szCs w:val="24"/>
    </w:rPr>
  </w:style>
  <w:style w:type="table" w:styleId="23">
    <w:name w:val="Table Grid"/>
    <w:basedOn w:val="22"/>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5">
    <w:name w:val="Strong"/>
    <w:basedOn w:val="24"/>
    <w:qFormat/>
    <w:uiPriority w:val="22"/>
    <w:rPr>
      <w:b/>
    </w:rPr>
  </w:style>
  <w:style w:type="character" w:styleId="26">
    <w:name w:val="page number"/>
    <w:qFormat/>
    <w:uiPriority w:val="0"/>
  </w:style>
  <w:style w:type="character" w:styleId="27">
    <w:name w:val="FollowedHyperlink"/>
    <w:basedOn w:val="24"/>
    <w:semiHidden/>
    <w:unhideWhenUsed/>
    <w:qFormat/>
    <w:uiPriority w:val="99"/>
    <w:rPr>
      <w:color w:val="800080"/>
      <w:u w:val="single"/>
    </w:rPr>
  </w:style>
  <w:style w:type="character" w:styleId="28">
    <w:name w:val="Hyperlink"/>
    <w:basedOn w:val="24"/>
    <w:qFormat/>
    <w:uiPriority w:val="0"/>
    <w:rPr>
      <w:color w:val="0000FF"/>
      <w:u w:val="single"/>
    </w:rPr>
  </w:style>
  <w:style w:type="character" w:styleId="29">
    <w:name w:val="annotation reference"/>
    <w:qFormat/>
    <w:uiPriority w:val="0"/>
    <w:rPr>
      <w:sz w:val="21"/>
      <w:szCs w:val="21"/>
    </w:rPr>
  </w:style>
  <w:style w:type="paragraph" w:customStyle="1" w:styleId="30">
    <w:name w:val="Fließtext"/>
    <w:qFormat/>
    <w:uiPriority w:val="0"/>
    <w:pPr>
      <w:widowControl w:val="0"/>
      <w:overflowPunct w:val="0"/>
      <w:autoSpaceDE w:val="0"/>
      <w:autoSpaceDN w:val="0"/>
      <w:adjustRightInd w:val="0"/>
      <w:spacing w:line="360" w:lineRule="atLeast"/>
      <w:jc w:val="both"/>
      <w:textAlignment w:val="baseline"/>
    </w:pPr>
    <w:rPr>
      <w:rFonts w:ascii="Calibri" w:hAnsi="Calibri" w:eastAsia="宋体" w:cs="Times New Roman"/>
      <w:kern w:val="28"/>
      <w:sz w:val="20"/>
      <w:szCs w:val="20"/>
      <w:lang w:val="en-US" w:eastAsia="zh-CN" w:bidi="ar-SA"/>
    </w:rPr>
  </w:style>
  <w:style w:type="character" w:customStyle="1" w:styleId="31">
    <w:name w:val="标题 1 Char"/>
    <w:basedOn w:val="24"/>
    <w:link w:val="2"/>
    <w:qFormat/>
    <w:uiPriority w:val="0"/>
    <w:rPr>
      <w:rFonts w:ascii="Times New Roman" w:hAnsi="Times New Roman" w:eastAsia="黑体" w:cs="Times New Roman"/>
      <w:b/>
      <w:kern w:val="44"/>
      <w:sz w:val="36"/>
      <w:szCs w:val="20"/>
    </w:rPr>
  </w:style>
  <w:style w:type="character" w:customStyle="1" w:styleId="32">
    <w:name w:val="标题 3 Char"/>
    <w:basedOn w:val="24"/>
    <w:link w:val="3"/>
    <w:qFormat/>
    <w:uiPriority w:val="0"/>
    <w:rPr>
      <w:rFonts w:ascii="Times New Roman" w:hAnsi="Times New Roman" w:eastAsia="黑体" w:cs="Times New Roman"/>
      <w:b/>
      <w:kern w:val="44"/>
      <w:sz w:val="32"/>
      <w:szCs w:val="20"/>
    </w:rPr>
  </w:style>
  <w:style w:type="character" w:customStyle="1" w:styleId="33">
    <w:name w:val="文档结构图 Char"/>
    <w:basedOn w:val="24"/>
    <w:link w:val="5"/>
    <w:semiHidden/>
    <w:qFormat/>
    <w:uiPriority w:val="0"/>
    <w:rPr>
      <w:rFonts w:ascii="Times New Roman" w:hAnsi="Times New Roman" w:eastAsia="宋体" w:cs="Times New Roman"/>
      <w:szCs w:val="20"/>
      <w:shd w:val="clear" w:color="auto" w:fill="000080"/>
    </w:rPr>
  </w:style>
  <w:style w:type="character" w:customStyle="1" w:styleId="34">
    <w:name w:val="批注文字 Char"/>
    <w:basedOn w:val="24"/>
    <w:link w:val="6"/>
    <w:qFormat/>
    <w:uiPriority w:val="99"/>
    <w:rPr>
      <w:rFonts w:ascii="Times New Roman" w:hAnsi="Times New Roman" w:eastAsia="宋体" w:cs="Times New Roman"/>
      <w:szCs w:val="20"/>
    </w:rPr>
  </w:style>
  <w:style w:type="character" w:customStyle="1" w:styleId="35">
    <w:name w:val="结束语 Char"/>
    <w:basedOn w:val="24"/>
    <w:link w:val="7"/>
    <w:qFormat/>
    <w:uiPriority w:val="0"/>
    <w:rPr>
      <w:rFonts w:ascii="Times New Roman" w:hAnsi="Times New Roman" w:eastAsia="宋体" w:cs="Times New Roman"/>
      <w:szCs w:val="24"/>
    </w:rPr>
  </w:style>
  <w:style w:type="character" w:customStyle="1" w:styleId="36">
    <w:name w:val="正文文本 Char"/>
    <w:basedOn w:val="24"/>
    <w:link w:val="8"/>
    <w:qFormat/>
    <w:uiPriority w:val="0"/>
    <w:rPr>
      <w:rFonts w:ascii="Times New Roman" w:hAnsi="Times New Roman" w:eastAsia="宋体" w:cs="Times New Roman"/>
      <w:szCs w:val="20"/>
    </w:rPr>
  </w:style>
  <w:style w:type="character" w:customStyle="1" w:styleId="37">
    <w:name w:val="纯文本 Char"/>
    <w:basedOn w:val="24"/>
    <w:link w:val="11"/>
    <w:qFormat/>
    <w:uiPriority w:val="0"/>
    <w:rPr>
      <w:rFonts w:ascii="宋体" w:hAnsi="Courier New" w:eastAsia="宋体" w:cs="Times New Roman"/>
      <w:szCs w:val="20"/>
    </w:rPr>
  </w:style>
  <w:style w:type="character" w:customStyle="1" w:styleId="38">
    <w:name w:val="正文文本缩进 Char"/>
    <w:basedOn w:val="24"/>
    <w:link w:val="9"/>
    <w:qFormat/>
    <w:uiPriority w:val="99"/>
    <w:rPr>
      <w:rFonts w:ascii="楷体_GB2312" w:hAnsi="Times New Roman" w:eastAsia="楷体_GB2312" w:cs="Times New Roman"/>
      <w:sz w:val="32"/>
      <w:szCs w:val="20"/>
    </w:rPr>
  </w:style>
  <w:style w:type="character" w:customStyle="1" w:styleId="39">
    <w:name w:val="批注框文本 Char"/>
    <w:basedOn w:val="24"/>
    <w:link w:val="13"/>
    <w:qFormat/>
    <w:uiPriority w:val="0"/>
    <w:rPr>
      <w:rFonts w:ascii="Times New Roman" w:hAnsi="Times New Roman" w:eastAsia="宋体" w:cs="Times New Roman"/>
      <w:sz w:val="18"/>
      <w:szCs w:val="18"/>
    </w:rPr>
  </w:style>
  <w:style w:type="character" w:customStyle="1" w:styleId="40">
    <w:name w:val="页脚 Char"/>
    <w:basedOn w:val="24"/>
    <w:link w:val="14"/>
    <w:qFormat/>
    <w:uiPriority w:val="0"/>
    <w:rPr>
      <w:rFonts w:ascii="Times New Roman" w:hAnsi="Times New Roman" w:eastAsia="宋体" w:cs="Times New Roman"/>
      <w:sz w:val="18"/>
      <w:szCs w:val="18"/>
    </w:rPr>
  </w:style>
  <w:style w:type="character" w:customStyle="1" w:styleId="41">
    <w:name w:val="页眉 Char"/>
    <w:basedOn w:val="24"/>
    <w:link w:val="15"/>
    <w:qFormat/>
    <w:uiPriority w:val="0"/>
    <w:rPr>
      <w:rFonts w:ascii="Times New Roman" w:hAnsi="Times New Roman" w:eastAsia="宋体" w:cs="Times New Roman"/>
      <w:sz w:val="18"/>
      <w:szCs w:val="18"/>
    </w:rPr>
  </w:style>
  <w:style w:type="character" w:customStyle="1" w:styleId="42">
    <w:name w:val="正文文本 2 Char"/>
    <w:basedOn w:val="24"/>
    <w:link w:val="17"/>
    <w:qFormat/>
    <w:uiPriority w:val="0"/>
    <w:rPr>
      <w:rFonts w:ascii="Times New Roman" w:hAnsi="Times New Roman" w:eastAsia="宋体" w:cs="Times New Roman"/>
      <w:szCs w:val="20"/>
    </w:rPr>
  </w:style>
  <w:style w:type="character" w:customStyle="1" w:styleId="43">
    <w:name w:val="批注主题 Char"/>
    <w:basedOn w:val="34"/>
    <w:link w:val="19"/>
    <w:qFormat/>
    <w:uiPriority w:val="0"/>
    <w:rPr>
      <w:b/>
      <w:bCs/>
    </w:rPr>
  </w:style>
  <w:style w:type="character" w:customStyle="1" w:styleId="44">
    <w:name w:val="正文首行缩进 2 Char"/>
    <w:basedOn w:val="38"/>
    <w:link w:val="21"/>
    <w:qFormat/>
    <w:uiPriority w:val="99"/>
    <w:rPr>
      <w:rFonts w:ascii="Times New Roman" w:eastAsia="宋体"/>
      <w:szCs w:val="24"/>
    </w:rPr>
  </w:style>
  <w:style w:type="character" w:customStyle="1" w:styleId="45">
    <w:name w:val="text11"/>
    <w:qFormat/>
    <w:uiPriority w:val="0"/>
    <w:rPr>
      <w:rFonts w:hint="default" w:ascii="Verdana" w:hAnsi="Verdana"/>
      <w:color w:val="4E4E4E"/>
      <w:sz w:val="18"/>
      <w:szCs w:val="18"/>
    </w:rPr>
  </w:style>
  <w:style w:type="paragraph" w:customStyle="1" w:styleId="46">
    <w:name w:val="Char Char14"/>
    <w:basedOn w:val="5"/>
    <w:qFormat/>
    <w:uiPriority w:val="0"/>
    <w:pPr>
      <w:adjustRightInd w:val="0"/>
      <w:snapToGrid w:val="0"/>
      <w:spacing w:line="360" w:lineRule="auto"/>
    </w:pPr>
  </w:style>
  <w:style w:type="paragraph" w:customStyle="1" w:styleId="47">
    <w:name w:val="样式3"/>
    <w:basedOn w:val="11"/>
    <w:link w:val="54"/>
    <w:qFormat/>
    <w:uiPriority w:val="0"/>
    <w:pPr>
      <w:spacing w:line="0" w:lineRule="atLeast"/>
      <w:outlineLvl w:val="0"/>
    </w:pPr>
    <w:rPr>
      <w:sz w:val="28"/>
    </w:rPr>
  </w:style>
  <w:style w:type="paragraph" w:customStyle="1" w:styleId="48">
    <w:name w:val="Char1 Char Char Char Char Char Char"/>
    <w:basedOn w:val="1"/>
    <w:qFormat/>
    <w:uiPriority w:val="0"/>
    <w:rPr>
      <w:rFonts w:ascii="Tahoma" w:hAnsi="Tahoma"/>
      <w:sz w:val="24"/>
    </w:rPr>
  </w:style>
  <w:style w:type="paragraph" w:customStyle="1" w:styleId="49">
    <w:name w:val="样式2"/>
    <w:basedOn w:val="16"/>
    <w:qFormat/>
    <w:uiPriority w:val="0"/>
  </w:style>
  <w:style w:type="paragraph" w:customStyle="1" w:styleId="50">
    <w:name w:val="标准"/>
    <w:basedOn w:val="1"/>
    <w:qFormat/>
    <w:uiPriority w:val="0"/>
    <w:pPr>
      <w:spacing w:line="360" w:lineRule="auto"/>
      <w:ind w:firstLine="200" w:firstLineChars="200"/>
    </w:pPr>
    <w:rPr>
      <w:rFonts w:cs="宋体"/>
    </w:rPr>
  </w:style>
  <w:style w:type="paragraph" w:customStyle="1" w:styleId="51">
    <w:name w:val="列表段落"/>
    <w:basedOn w:val="1"/>
    <w:qFormat/>
    <w:uiPriority w:val="34"/>
    <w:pPr>
      <w:ind w:firstLine="420" w:firstLineChars="200"/>
    </w:pPr>
    <w:rPr>
      <w:rFonts w:ascii="Calibri" w:hAnsi="Calibri"/>
      <w:szCs w:val="22"/>
    </w:rPr>
  </w:style>
  <w:style w:type="paragraph" w:customStyle="1" w:styleId="52">
    <w:name w:val="列表段落1"/>
    <w:basedOn w:val="1"/>
    <w:qFormat/>
    <w:uiPriority w:val="0"/>
    <w:pPr>
      <w:ind w:firstLine="420" w:firstLineChars="200"/>
    </w:pPr>
    <w:rPr>
      <w:rFonts w:cs="黑体"/>
      <w:szCs w:val="22"/>
    </w:rPr>
  </w:style>
  <w:style w:type="paragraph" w:customStyle="1" w:styleId="53">
    <w:name w:val="null3"/>
    <w:qFormat/>
    <w:uiPriority w:val="0"/>
    <w:rPr>
      <w:rFonts w:hint="eastAsia" w:ascii="Calibri" w:hAnsi="Calibri" w:eastAsia="宋体" w:cs="Times New Roman"/>
      <w:kern w:val="0"/>
      <w:sz w:val="20"/>
      <w:szCs w:val="20"/>
      <w:lang w:val="en-US" w:eastAsia="zh-CN" w:bidi="ar-SA"/>
    </w:rPr>
  </w:style>
  <w:style w:type="character" w:customStyle="1" w:styleId="54">
    <w:name w:val="样式3 Char Char"/>
    <w:link w:val="47"/>
    <w:qFormat/>
    <w:uiPriority w:val="0"/>
    <w:rPr>
      <w:rFonts w:ascii="宋体" w:hAnsi="Courier New" w:eastAsia="宋体" w:cs="Times New Roman"/>
      <w:sz w:val="28"/>
      <w:szCs w:val="20"/>
    </w:rPr>
  </w:style>
  <w:style w:type="character" w:customStyle="1" w:styleId="55">
    <w:name w:val="日期 Char"/>
    <w:link w:val="12"/>
    <w:qFormat/>
    <w:uiPriority w:val="0"/>
    <w:rPr>
      <w:rFonts w:ascii="宋体" w:hAnsi="宋体" w:eastAsia="宋体"/>
      <w:sz w:val="24"/>
      <w:szCs w:val="21"/>
    </w:rPr>
  </w:style>
  <w:style w:type="character" w:customStyle="1" w:styleId="56">
    <w:name w:val="日期 Char1"/>
    <w:basedOn w:val="24"/>
    <w:link w:val="12"/>
    <w:semiHidden/>
    <w:qFormat/>
    <w:uiPriority w:val="99"/>
    <w:rPr>
      <w:rFonts w:ascii="Times New Roman" w:hAnsi="Times New Roman" w:eastAsia="宋体" w:cs="Times New Roman"/>
      <w:szCs w:val="20"/>
    </w:rPr>
  </w:style>
  <w:style w:type="paragraph" w:customStyle="1" w:styleId="57">
    <w:name w:val="表格文字"/>
    <w:basedOn w:val="1"/>
    <w:next w:val="8"/>
    <w:qFormat/>
    <w:uiPriority w:val="0"/>
    <w:pPr>
      <w:adjustRightInd w:val="0"/>
      <w:spacing w:line="420" w:lineRule="atLeast"/>
      <w:jc w:val="left"/>
      <w:textAlignment w:val="baseline"/>
    </w:pPr>
    <w:rPr>
      <w:kern w:val="0"/>
    </w:rPr>
  </w:style>
  <w:style w:type="character" w:customStyle="1" w:styleId="58">
    <w:name w:val="普通(网站) Char"/>
    <w:link w:val="18"/>
    <w:qFormat/>
    <w:uiPriority w:val="99"/>
    <w:rPr>
      <w:rFonts w:ascii="Times New Roman" w:hAnsi="Times New Roman" w:eastAsia="宋体" w:cs="Times New Roman"/>
      <w:kern w:val="0"/>
      <w:sz w:val="24"/>
      <w:szCs w:val="20"/>
    </w:rPr>
  </w:style>
  <w:style w:type="paragraph" w:styleId="59">
    <w:name w:val="List Paragraph"/>
    <w:basedOn w:val="1"/>
    <w:qFormat/>
    <w:uiPriority w:val="34"/>
    <w:pPr>
      <w:ind w:firstLine="420" w:firstLineChars="200"/>
    </w:pPr>
    <w:rPr>
      <w:rFonts w:asciiTheme="minorHAnsi" w:hAnsiTheme="minorHAnsi" w:eastAsiaTheme="minorEastAsia" w:cstheme="minorBidi"/>
      <w:szCs w:val="22"/>
    </w:rPr>
  </w:style>
  <w:style w:type="paragraph" w:customStyle="1" w:styleId="60">
    <w:name w:val="BodyText"/>
    <w:basedOn w:val="1"/>
    <w:next w:val="61"/>
    <w:autoRedefine/>
    <w:qFormat/>
    <w:uiPriority w:val="0"/>
    <w:pPr>
      <w:spacing w:after="120"/>
      <w:jc w:val="both"/>
      <w:textAlignment w:val="baseline"/>
    </w:pPr>
  </w:style>
  <w:style w:type="paragraph" w:customStyle="1" w:styleId="61">
    <w:name w:val="PlainText"/>
    <w:basedOn w:val="1"/>
    <w:autoRedefine/>
    <w:qFormat/>
    <w:uiPriority w:val="0"/>
    <w:pPr>
      <w:jc w:val="both"/>
      <w:textAlignment w:val="baseline"/>
    </w:pPr>
    <w:rPr>
      <w:rFonts w:ascii="宋体" w:hAnsi="Courier New"/>
      <w:kern w:val="2"/>
      <w:sz w:val="21"/>
      <w:szCs w:val="20"/>
      <w:lang w:val="en-US" w:eastAsia="zh-CN" w:bidi="ar-SA"/>
    </w:rPr>
  </w:style>
  <w:style w:type="paragraph" w:customStyle="1" w:styleId="62">
    <w:name w:val="列出段落1"/>
    <w:basedOn w:val="1"/>
    <w:autoRedefine/>
    <w:qFormat/>
    <w:uiPriority w:val="99"/>
    <w:pPr>
      <w:ind w:firstLine="420" w:firstLineChars="200"/>
    </w:pPr>
  </w:style>
  <w:style w:type="paragraph" w:customStyle="1" w:styleId="63">
    <w:name w:val="paragraph"/>
    <w:basedOn w:val="1"/>
    <w:autoRedefine/>
    <w:qFormat/>
    <w:uiPriority w:val="0"/>
    <w:pPr>
      <w:widowControl/>
      <w:spacing w:before="100" w:beforeAutospacing="1" w:after="100" w:afterAutospacing="1"/>
      <w:jc w:val="left"/>
    </w:pPr>
    <w:rPr>
      <w:rFonts w:ascii="宋体" w:hAnsi="宋体" w:eastAsia="宋体" w:cs="宋体"/>
      <w:kern w:val="0"/>
      <w:sz w:val="24"/>
      <w:szCs w:val="24"/>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45</Pages>
  <Words>13302</Words>
  <Characters>14191</Characters>
  <Lines>199</Lines>
  <Paragraphs>56</Paragraphs>
  <TotalTime>8</TotalTime>
  <ScaleCrop>false</ScaleCrop>
  <LinksUpToDate>false</LinksUpToDate>
  <CharactersWithSpaces>14825</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2023-03-21T06:18:00Z</dcterms:created>
  <dc:creator>Administrator</dc:creator>
  <cp:lastModifiedBy>Administrator</cp:lastModifiedBy>
  <cp:lastPrinted>2026-05-19T09:30:00Z</cp:lastPrinted>
  <dcterms:modified xsi:type="dcterms:W3CDTF">2026-05-20T06:30:24Z</dcterms:modified>
  <cp:revision>93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6FD8856EEC5D4354987C69FC804D3C89_12</vt:lpwstr>
  </property>
  <property fmtid="{D5CDD505-2E9C-101B-9397-08002B2CF9AE}" pid="4" name="KSOTemplateDocerSaveRecord">
    <vt:lpwstr>eyJoZGlkIjoiMDgzOTJlZjE1NDFiZTdlNDEzMmU2MGY3ZTgyOWMzMzAiLCJ1c2VySWQiOiIxMDI1MDM2ODgxIn0=</vt:lpwstr>
  </property>
</Properties>
</file>